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9919B" w14:textId="77777777" w:rsidR="00B501B2" w:rsidRDefault="00B501B2" w:rsidP="00B501B2">
      <w:pPr>
        <w:jc w:val="both"/>
        <w:rPr>
          <w:strike/>
        </w:rPr>
      </w:pPr>
    </w:p>
    <w:p w14:paraId="5923A7BF" w14:textId="77777777" w:rsidR="00B501B2" w:rsidRDefault="00B501B2" w:rsidP="00B501B2">
      <w:pPr>
        <w:jc w:val="both"/>
        <w:rPr>
          <w:strike/>
        </w:rPr>
      </w:pPr>
    </w:p>
    <w:p w14:paraId="4FFD8C0C" w14:textId="037F5C36" w:rsidR="00B2208C" w:rsidRPr="0010446C" w:rsidRDefault="00B501B2" w:rsidP="00B2208C">
      <w:pPr>
        <w:jc w:val="both"/>
        <w:rPr>
          <w:vanish/>
          <w:color w:val="FF0000"/>
          <w:spacing w:val="-3"/>
          <w:sz w:val="18"/>
          <w:szCs w:val="18"/>
        </w:rPr>
      </w:pPr>
      <w:r w:rsidRPr="0010446C">
        <w:rPr>
          <w:color w:val="FF0000"/>
          <w:sz w:val="18"/>
          <w:szCs w:val="18"/>
        </w:rPr>
        <w:fldChar w:fldCharType="begin"/>
      </w:r>
      <w:r w:rsidR="003D6FF1" w:rsidRPr="0010446C">
        <w:rPr>
          <w:color w:val="FF0000"/>
          <w:sz w:val="18"/>
          <w:szCs w:val="18"/>
        </w:rPr>
        <w:instrText>HYPERLINK "cq512-000120-00.docx" \o "UNIFORMED FLAGGERS R-7-12-16 Guidelines - Use where signalized intersection control equipment will become non-operational and traffic must continue to flow.{2007-cu512003a}"</w:instrText>
      </w:r>
      <w:r w:rsidRPr="0010446C">
        <w:rPr>
          <w:color w:val="FF0000"/>
          <w:sz w:val="18"/>
          <w:szCs w:val="18"/>
        </w:rPr>
        <w:fldChar w:fldCharType="separate"/>
      </w:r>
      <w:hyperlink r:id="rId11" w:tooltip="UNIFORMED FLAGGERS R-7-12-16 Guidelines-Use when signalized intersection control equipment will be become non-operational and traffic must continue to flow.{2007-cu512003a}" w:history="1">
        <w:r w:rsidR="00FE605F" w:rsidRPr="00BC3D37">
          <w:rPr>
            <w:rStyle w:val="Hyperlink"/>
            <w:b/>
            <w:bCs/>
            <w:vanish/>
            <w:color w:val="FF0000"/>
          </w:rPr>
          <w:t>cq512-000120-00</w:t>
        </w:r>
      </w:hyperlink>
      <w:bookmarkStart w:id="0" w:name="_GoBack"/>
      <w:bookmarkEnd w:id="0"/>
    </w:p>
    <w:p w14:paraId="33B713E7" w14:textId="0D1E3C4C" w:rsidR="00B501B2" w:rsidRPr="00515BD3" w:rsidRDefault="00B501B2" w:rsidP="00B501B2">
      <w:pPr>
        <w:jc w:val="both"/>
        <w:rPr>
          <w:vanish/>
          <w:color w:val="FF0000"/>
          <w:sz w:val="18"/>
          <w:szCs w:val="18"/>
        </w:rPr>
      </w:pPr>
      <w:r w:rsidRPr="0010446C">
        <w:rPr>
          <w:color w:val="FF0000"/>
          <w:sz w:val="18"/>
          <w:szCs w:val="18"/>
        </w:rPr>
        <w:fldChar w:fldCharType="end"/>
      </w:r>
      <w:r w:rsidRPr="00515BD3">
        <w:rPr>
          <w:b/>
          <w:vanish/>
          <w:color w:val="FF0000"/>
          <w:spacing w:val="-3"/>
          <w:sz w:val="18"/>
          <w:szCs w:val="18"/>
        </w:rPr>
        <w:t xml:space="preserve">GUIDELINES </w:t>
      </w:r>
      <w:r w:rsidRPr="00515BD3">
        <w:rPr>
          <w:vanish/>
          <w:color w:val="FF0000"/>
          <w:spacing w:val="-3"/>
          <w:sz w:val="18"/>
          <w:szCs w:val="18"/>
        </w:rPr>
        <w:t>—</w:t>
      </w:r>
      <w:r w:rsidRPr="00515BD3">
        <w:rPr>
          <w:b/>
          <w:bCs/>
          <w:vanish/>
          <w:color w:val="FF0000"/>
          <w:spacing w:val="-3"/>
          <w:sz w:val="18"/>
          <w:szCs w:val="18"/>
        </w:rPr>
        <w:t xml:space="preserve"> </w:t>
      </w:r>
      <w:r w:rsidR="0041556D" w:rsidRPr="00515BD3">
        <w:rPr>
          <w:vanish/>
          <w:color w:val="FF0000"/>
          <w:spacing w:val="-3"/>
          <w:sz w:val="18"/>
          <w:szCs w:val="18"/>
        </w:rPr>
        <w:t>Use when signalized intersection control equipment will be become non-operational and traffic must continue to flow.</w:t>
      </w:r>
      <w:r w:rsidR="00904B77" w:rsidRPr="00515BD3">
        <w:rPr>
          <w:vanish/>
          <w:color w:val="FF0000"/>
          <w:sz w:val="18"/>
          <w:szCs w:val="18"/>
        </w:rPr>
        <w:t xml:space="preserve"> {2007-</w:t>
      </w:r>
      <w:hyperlink r:id="rId12" w:history="1">
        <w:r w:rsidR="00522352" w:rsidRPr="00515BD3">
          <w:rPr>
            <w:rStyle w:val="Hyperlink"/>
            <w:vanish/>
            <w:color w:val="FF0000"/>
            <w:sz w:val="18"/>
            <w:szCs w:val="18"/>
          </w:rPr>
          <w:t>cu512003a</w:t>
        </w:r>
      </w:hyperlink>
      <w:r w:rsidR="00904B77" w:rsidRPr="00515BD3">
        <w:rPr>
          <w:vanish/>
          <w:color w:val="FF0000"/>
          <w:sz w:val="18"/>
          <w:szCs w:val="18"/>
        </w:rPr>
        <w:t>}</w:t>
      </w:r>
    </w:p>
    <w:p w14:paraId="11835099" w14:textId="77777777" w:rsidR="00B501B2" w:rsidRPr="00515BD3" w:rsidRDefault="00B501B2" w:rsidP="00B501B2">
      <w:pPr>
        <w:jc w:val="both"/>
        <w:rPr>
          <w:vanish/>
          <w:color w:val="FF0000"/>
          <w:sz w:val="18"/>
          <w:szCs w:val="18"/>
        </w:rPr>
      </w:pPr>
    </w:p>
    <w:p w14:paraId="75B7C297" w14:textId="46B3D70A" w:rsidR="00B501B2" w:rsidRDefault="00B501B2" w:rsidP="00B501B2">
      <w:pPr>
        <w:jc w:val="both"/>
      </w:pPr>
      <w:r>
        <w:rPr>
          <w:b/>
        </w:rPr>
        <w:t>UNIFORMED FLAGGERS</w:t>
      </w:r>
      <w:r>
        <w:rPr>
          <w:b/>
        </w:rPr>
        <w:fldChar w:fldCharType="begin"/>
      </w:r>
      <w:r>
        <w:instrText xml:space="preserve"> TC "</w:instrText>
      </w:r>
      <w:bookmarkStart w:id="1" w:name="_Toc447870436"/>
      <w:r>
        <w:rPr>
          <w:b/>
        </w:rPr>
        <w:instrText>UNIFORMED FLAGGERS</w:instrText>
      </w:r>
      <w:r>
        <w:instrText xml:space="preserve">  </w:instrText>
      </w:r>
      <w:r w:rsidR="005F2A28">
        <w:instrText>R-7</w:instrText>
      </w:r>
      <w:r>
        <w:instrText>-</w:instrText>
      </w:r>
      <w:r w:rsidR="005F2A28">
        <w:instrText>1</w:instrText>
      </w:r>
      <w:r w:rsidR="001C1F0B">
        <w:instrText>2</w:instrText>
      </w:r>
      <w:r>
        <w:instrText>-</w:instrText>
      </w:r>
      <w:r w:rsidR="001C1F0B">
        <w:instrText>16</w:instrText>
      </w:r>
      <w:r>
        <w:instrText>_(SPCN)</w:instrText>
      </w:r>
      <w:bookmarkEnd w:id="1"/>
      <w:r>
        <w:instrText xml:space="preserve">" \f C \l "1" </w:instrText>
      </w:r>
      <w:r>
        <w:rPr>
          <w:b/>
        </w:rPr>
        <w:fldChar w:fldCharType="end"/>
      </w:r>
      <w:r>
        <w:rPr>
          <w:rFonts w:ascii="Arial Bold" w:hAnsi="Arial Bold"/>
          <w:b/>
        </w:rPr>
        <w:t xml:space="preserve"> </w:t>
      </w:r>
      <w:r>
        <w:rPr>
          <w:b/>
        </w:rPr>
        <w:t xml:space="preserve">- </w:t>
      </w:r>
      <w:r>
        <w:t>The Contractor shall utilize off-duty uniformed police officers for control of traffic through signalized intersections during periods when the control equipment is non-operational.  It is expressly understood that the work under this pay item exceeds the requirements and duties typically associated with flagger service.  Off duty police officers will not be required to have VDOT flagger certification to perform this work.  Police assisted flagger service will be measured and paid for in hours of in duty service.  This price will be full compensation for furnishing uniform officers and all associated costs.</w:t>
      </w:r>
    </w:p>
    <w:p w14:paraId="25B0FFDC" w14:textId="77777777" w:rsidR="00B501B2" w:rsidRDefault="00B501B2" w:rsidP="00B501B2">
      <w:pPr>
        <w:jc w:val="both"/>
      </w:pPr>
    </w:p>
    <w:p w14:paraId="12546F12" w14:textId="77777777" w:rsidR="00B501B2" w:rsidRDefault="00B501B2" w:rsidP="00B501B2">
      <w:pPr>
        <w:jc w:val="both"/>
      </w:pPr>
      <w:r>
        <w:t>Payment will be made under:</w:t>
      </w:r>
    </w:p>
    <w:p w14:paraId="4C35B857" w14:textId="77777777" w:rsidR="00B501B2" w:rsidRDefault="00B501B2" w:rsidP="00B501B2">
      <w:pPr>
        <w:jc w:val="both"/>
      </w:pPr>
    </w:p>
    <w:tbl>
      <w:tblPr>
        <w:tblW w:w="0" w:type="auto"/>
        <w:tblInd w:w="288" w:type="dxa"/>
        <w:tblLook w:val="01E0" w:firstRow="1" w:lastRow="1" w:firstColumn="1" w:lastColumn="1" w:noHBand="0" w:noVBand="0"/>
      </w:tblPr>
      <w:tblGrid>
        <w:gridCol w:w="3690"/>
        <w:gridCol w:w="2070"/>
      </w:tblGrid>
      <w:tr w:rsidR="00B501B2" w14:paraId="1816D38D" w14:textId="77777777" w:rsidTr="005F1E58">
        <w:tc>
          <w:tcPr>
            <w:tcW w:w="3690" w:type="dxa"/>
          </w:tcPr>
          <w:p w14:paraId="43EDC14A" w14:textId="77777777" w:rsidR="00B501B2" w:rsidRDefault="00B501B2" w:rsidP="005F1E58">
            <w:pPr>
              <w:jc w:val="both"/>
              <w:rPr>
                <w:b/>
              </w:rPr>
            </w:pPr>
            <w:r>
              <w:rPr>
                <w:b/>
              </w:rPr>
              <w:t>Pay Item</w:t>
            </w:r>
          </w:p>
          <w:p w14:paraId="131D0C00" w14:textId="77777777" w:rsidR="00B501B2" w:rsidRDefault="00B501B2" w:rsidP="005F1E58">
            <w:pPr>
              <w:jc w:val="both"/>
            </w:pPr>
          </w:p>
        </w:tc>
        <w:tc>
          <w:tcPr>
            <w:tcW w:w="2070" w:type="dxa"/>
          </w:tcPr>
          <w:p w14:paraId="5C6226DA" w14:textId="77777777" w:rsidR="00B501B2" w:rsidRDefault="00B501B2" w:rsidP="005F1E58">
            <w:pPr>
              <w:jc w:val="both"/>
              <w:rPr>
                <w:b/>
              </w:rPr>
            </w:pPr>
            <w:r>
              <w:rPr>
                <w:b/>
              </w:rPr>
              <w:t>Pay Unit</w:t>
            </w:r>
          </w:p>
          <w:p w14:paraId="3C7964A5" w14:textId="77777777" w:rsidR="00B501B2" w:rsidRDefault="00B501B2" w:rsidP="005F1E58">
            <w:pPr>
              <w:jc w:val="both"/>
            </w:pPr>
          </w:p>
        </w:tc>
      </w:tr>
      <w:tr w:rsidR="00B501B2" w14:paraId="230F6BC3" w14:textId="77777777" w:rsidTr="005F1E58">
        <w:tc>
          <w:tcPr>
            <w:tcW w:w="3690" w:type="dxa"/>
          </w:tcPr>
          <w:p w14:paraId="3EBE983F" w14:textId="77777777" w:rsidR="00B501B2" w:rsidRDefault="00B501B2" w:rsidP="005F1E58">
            <w:pPr>
              <w:jc w:val="both"/>
            </w:pPr>
            <w:r>
              <w:t>Uniformed Flaggers</w:t>
            </w:r>
          </w:p>
        </w:tc>
        <w:tc>
          <w:tcPr>
            <w:tcW w:w="2070" w:type="dxa"/>
          </w:tcPr>
          <w:p w14:paraId="30E3826D" w14:textId="77777777" w:rsidR="00B501B2" w:rsidRDefault="00B501B2" w:rsidP="005F1E58">
            <w:pPr>
              <w:jc w:val="both"/>
            </w:pPr>
            <w:r>
              <w:t>Hours</w:t>
            </w:r>
          </w:p>
        </w:tc>
      </w:tr>
    </w:tbl>
    <w:p w14:paraId="21A5DB5A" w14:textId="77777777" w:rsidR="00B501B2" w:rsidRDefault="00B501B2" w:rsidP="00B501B2">
      <w:pPr>
        <w:jc w:val="both"/>
      </w:pPr>
    </w:p>
    <w:p w14:paraId="72DCD86B" w14:textId="42207E7A" w:rsidR="00B501B2" w:rsidRDefault="00B501B2" w:rsidP="00B501B2">
      <w:pPr>
        <w:jc w:val="both"/>
        <w:rPr>
          <w:b/>
        </w:rPr>
      </w:pPr>
      <w:r>
        <w:t>9-29-08</w:t>
      </w:r>
      <w:r w:rsidR="001C1F0B">
        <w:rPr>
          <w:rFonts w:cs="Arial"/>
        </w:rPr>
        <w:t xml:space="preserve">; Reissued </w:t>
      </w:r>
      <w:r w:rsidR="005F2A28">
        <w:rPr>
          <w:rFonts w:cs="Arial"/>
        </w:rPr>
        <w:t>7</w:t>
      </w:r>
      <w:r w:rsidR="001C1F0B">
        <w:rPr>
          <w:rFonts w:cs="Arial"/>
        </w:rPr>
        <w:t>-</w:t>
      </w:r>
      <w:r w:rsidR="005F2A28">
        <w:rPr>
          <w:rFonts w:cs="Arial"/>
        </w:rPr>
        <w:t>1</w:t>
      </w:r>
      <w:r w:rsidR="001C1F0B">
        <w:rPr>
          <w:rFonts w:cs="Arial"/>
        </w:rPr>
        <w:t>2-16_</w:t>
      </w:r>
      <w:r>
        <w:t>(SPCN)</w:t>
      </w:r>
    </w:p>
    <w:p w14:paraId="1D678113" w14:textId="77777777" w:rsidR="00B501B2" w:rsidRDefault="00B501B2" w:rsidP="00B501B2">
      <w:pPr>
        <w:jc w:val="both"/>
      </w:pPr>
    </w:p>
    <w:p w14:paraId="115838E4" w14:textId="77777777" w:rsidR="00FF3AA6" w:rsidRPr="000A67BF" w:rsidRDefault="00FF3AA6" w:rsidP="000A67BF"/>
    <w:sectPr w:rsidR="00FF3AA6" w:rsidRPr="000A67B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7D5B33" w14:textId="77777777" w:rsidR="00B507D9" w:rsidRDefault="00B507D9">
      <w:r>
        <w:separator/>
      </w:r>
    </w:p>
  </w:endnote>
  <w:endnote w:type="continuationSeparator" w:id="0">
    <w:p w14:paraId="5EA325F0" w14:textId="77777777" w:rsidR="00B507D9" w:rsidRDefault="00B50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1C3B53" w14:textId="77777777" w:rsidR="00B507D9" w:rsidRDefault="00B507D9">
      <w:r>
        <w:separator/>
      </w:r>
    </w:p>
  </w:footnote>
  <w:footnote w:type="continuationSeparator" w:id="0">
    <w:p w14:paraId="20171844" w14:textId="77777777" w:rsidR="00B507D9" w:rsidRDefault="00B507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5454"/>
    <w:rsid w:val="00026F26"/>
    <w:rsid w:val="00062167"/>
    <w:rsid w:val="00072D21"/>
    <w:rsid w:val="000A67BF"/>
    <w:rsid w:val="000B066D"/>
    <w:rsid w:val="000C412B"/>
    <w:rsid w:val="000F194F"/>
    <w:rsid w:val="0010446C"/>
    <w:rsid w:val="00107AEC"/>
    <w:rsid w:val="00117EF8"/>
    <w:rsid w:val="00122500"/>
    <w:rsid w:val="00130682"/>
    <w:rsid w:val="001407E1"/>
    <w:rsid w:val="00143F26"/>
    <w:rsid w:val="00145A22"/>
    <w:rsid w:val="0017065D"/>
    <w:rsid w:val="00173959"/>
    <w:rsid w:val="00195503"/>
    <w:rsid w:val="001A09AC"/>
    <w:rsid w:val="001A305C"/>
    <w:rsid w:val="001C1F0B"/>
    <w:rsid w:val="001C4040"/>
    <w:rsid w:val="00200A57"/>
    <w:rsid w:val="002147D7"/>
    <w:rsid w:val="002149BE"/>
    <w:rsid w:val="0025109E"/>
    <w:rsid w:val="00293D6E"/>
    <w:rsid w:val="002D6861"/>
    <w:rsid w:val="002D7FF5"/>
    <w:rsid w:val="002F723C"/>
    <w:rsid w:val="00304D52"/>
    <w:rsid w:val="00322D45"/>
    <w:rsid w:val="00330195"/>
    <w:rsid w:val="00367341"/>
    <w:rsid w:val="003D0DE2"/>
    <w:rsid w:val="003D6FF1"/>
    <w:rsid w:val="00407155"/>
    <w:rsid w:val="00413782"/>
    <w:rsid w:val="0041556D"/>
    <w:rsid w:val="00432F61"/>
    <w:rsid w:val="004425F3"/>
    <w:rsid w:val="00450017"/>
    <w:rsid w:val="00461FF3"/>
    <w:rsid w:val="00472E9D"/>
    <w:rsid w:val="00477527"/>
    <w:rsid w:val="0048491E"/>
    <w:rsid w:val="00487914"/>
    <w:rsid w:val="004B4B71"/>
    <w:rsid w:val="004B5DDE"/>
    <w:rsid w:val="004B7FD4"/>
    <w:rsid w:val="004C068D"/>
    <w:rsid w:val="004C14A1"/>
    <w:rsid w:val="004F6C7B"/>
    <w:rsid w:val="00510D35"/>
    <w:rsid w:val="00515BD3"/>
    <w:rsid w:val="00516FCB"/>
    <w:rsid w:val="00522352"/>
    <w:rsid w:val="00546DC5"/>
    <w:rsid w:val="00574B46"/>
    <w:rsid w:val="00583A3E"/>
    <w:rsid w:val="00586DC9"/>
    <w:rsid w:val="005A5B11"/>
    <w:rsid w:val="005B2DE5"/>
    <w:rsid w:val="005C180C"/>
    <w:rsid w:val="005D4900"/>
    <w:rsid w:val="005F0706"/>
    <w:rsid w:val="005F0785"/>
    <w:rsid w:val="005F1ACF"/>
    <w:rsid w:val="005F2A28"/>
    <w:rsid w:val="00624775"/>
    <w:rsid w:val="00627601"/>
    <w:rsid w:val="00651840"/>
    <w:rsid w:val="006526D3"/>
    <w:rsid w:val="00673424"/>
    <w:rsid w:val="00676336"/>
    <w:rsid w:val="006825BF"/>
    <w:rsid w:val="006A07F3"/>
    <w:rsid w:val="006A2261"/>
    <w:rsid w:val="006A2AFF"/>
    <w:rsid w:val="006A3977"/>
    <w:rsid w:val="006B1BA8"/>
    <w:rsid w:val="006B3094"/>
    <w:rsid w:val="006C3E33"/>
    <w:rsid w:val="006F17B7"/>
    <w:rsid w:val="0071701C"/>
    <w:rsid w:val="0072326D"/>
    <w:rsid w:val="00725454"/>
    <w:rsid w:val="0078729B"/>
    <w:rsid w:val="007A334E"/>
    <w:rsid w:val="007C3D79"/>
    <w:rsid w:val="007D4C15"/>
    <w:rsid w:val="00833443"/>
    <w:rsid w:val="00862AD9"/>
    <w:rsid w:val="00866C5C"/>
    <w:rsid w:val="00867F9E"/>
    <w:rsid w:val="00880B39"/>
    <w:rsid w:val="008A523E"/>
    <w:rsid w:val="009010A5"/>
    <w:rsid w:val="00904B77"/>
    <w:rsid w:val="00920301"/>
    <w:rsid w:val="00944D71"/>
    <w:rsid w:val="00944F39"/>
    <w:rsid w:val="009544D8"/>
    <w:rsid w:val="0096455F"/>
    <w:rsid w:val="00965CE6"/>
    <w:rsid w:val="009676B5"/>
    <w:rsid w:val="009779CA"/>
    <w:rsid w:val="009A02D5"/>
    <w:rsid w:val="009A5EE3"/>
    <w:rsid w:val="009D24D6"/>
    <w:rsid w:val="009F3964"/>
    <w:rsid w:val="00A00FF3"/>
    <w:rsid w:val="00A0105E"/>
    <w:rsid w:val="00A02BF6"/>
    <w:rsid w:val="00A06350"/>
    <w:rsid w:val="00A1617D"/>
    <w:rsid w:val="00A21ABA"/>
    <w:rsid w:val="00A51519"/>
    <w:rsid w:val="00A65374"/>
    <w:rsid w:val="00A66530"/>
    <w:rsid w:val="00AA49D0"/>
    <w:rsid w:val="00AA5C1E"/>
    <w:rsid w:val="00AB38F9"/>
    <w:rsid w:val="00AF6778"/>
    <w:rsid w:val="00B03E56"/>
    <w:rsid w:val="00B11F8B"/>
    <w:rsid w:val="00B2208C"/>
    <w:rsid w:val="00B26F38"/>
    <w:rsid w:val="00B27C1F"/>
    <w:rsid w:val="00B46B4D"/>
    <w:rsid w:val="00B501B2"/>
    <w:rsid w:val="00B507D9"/>
    <w:rsid w:val="00B60715"/>
    <w:rsid w:val="00BB2A76"/>
    <w:rsid w:val="00BB3332"/>
    <w:rsid w:val="00BB4600"/>
    <w:rsid w:val="00BC0A28"/>
    <w:rsid w:val="00BC7D8C"/>
    <w:rsid w:val="00BE01F8"/>
    <w:rsid w:val="00BE3329"/>
    <w:rsid w:val="00BF1191"/>
    <w:rsid w:val="00C011C3"/>
    <w:rsid w:val="00C42CB0"/>
    <w:rsid w:val="00C441BF"/>
    <w:rsid w:val="00C46D4D"/>
    <w:rsid w:val="00C56BE2"/>
    <w:rsid w:val="00C640E3"/>
    <w:rsid w:val="00C71476"/>
    <w:rsid w:val="00C927B8"/>
    <w:rsid w:val="00C977F1"/>
    <w:rsid w:val="00CA4C63"/>
    <w:rsid w:val="00CA5396"/>
    <w:rsid w:val="00CE28D8"/>
    <w:rsid w:val="00D07472"/>
    <w:rsid w:val="00D17E07"/>
    <w:rsid w:val="00D460EE"/>
    <w:rsid w:val="00D7425B"/>
    <w:rsid w:val="00D74A4C"/>
    <w:rsid w:val="00D82EF0"/>
    <w:rsid w:val="00D86633"/>
    <w:rsid w:val="00D87EC9"/>
    <w:rsid w:val="00DA60C9"/>
    <w:rsid w:val="00DD28D0"/>
    <w:rsid w:val="00DD55AF"/>
    <w:rsid w:val="00DF4259"/>
    <w:rsid w:val="00E049D1"/>
    <w:rsid w:val="00E1261C"/>
    <w:rsid w:val="00E34F5C"/>
    <w:rsid w:val="00E52DEB"/>
    <w:rsid w:val="00E67DFC"/>
    <w:rsid w:val="00E75AF1"/>
    <w:rsid w:val="00E91EB6"/>
    <w:rsid w:val="00E960E2"/>
    <w:rsid w:val="00EA0DB7"/>
    <w:rsid w:val="00EB28CC"/>
    <w:rsid w:val="00EF4E5C"/>
    <w:rsid w:val="00F234D3"/>
    <w:rsid w:val="00F27A2B"/>
    <w:rsid w:val="00F3587A"/>
    <w:rsid w:val="00F67A7B"/>
    <w:rsid w:val="00F92FF8"/>
    <w:rsid w:val="00FA57F8"/>
    <w:rsid w:val="00FC617E"/>
    <w:rsid w:val="00FC76F5"/>
    <w:rsid w:val="00FE504B"/>
    <w:rsid w:val="00FE605F"/>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85DD69A"/>
  <w15:docId w15:val="{751D12EB-BB68-43C4-9E41-CEDD81890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59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_layouts/WordViewer.aspx?id=/P0JQP/2007_Standard_Specifications/SS51203%20Maintaining%20Traffic.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cq512-000120-00.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ect xmlns="0da6ca4d-3636-4380-ae91-0121f7d90329">512</Sect>
    <Expiration_x0020_Date0 xmlns="0da6ca4d-3636-4380-ae91-0121f7d90329">5555-05-05T04:00:00+00:00</Expiration_x0020_Date0>
    <Contains_x0020_Fields xmlns="0da6ca4d-3636-4380-ae91-0121f7d90329">No</Contains_x0020_Fields>
    <Usage_x0020_Guidance xmlns="0da6ca4d-3636-4380-ae91-0121f7d90329">Use when signalized intersection control equipment will be become non-operational and traffic must continue to flow.{2007-cu512003a}</Usage_x0020_Guidance>
    <Specification_x0020_Category xmlns="0da6ca4d-3636-4380-ae91-0121f7d90329">5 Incidental Construction</Specification_x0020_Category>
    <Availability_x0020_Date xmlns="0da6ca4d-3636-4380-ae91-0121f7d90329">2016-06-07T04:00:00+00:00</Availability_x0020_Date>
    <Document_x0020_Type xmlns="0da6ca4d-3636-4380-ae91-0121f7d90329">SPCN</Document_x0020_Type>
    <Specification_x0020_Number xmlns="0da6ca4d-3636-4380-ae91-0121f7d90329">cq512-000120-00</Specification_x0020_Number>
    <Status xmlns="0da6ca4d-3636-4380-ae91-0121f7d90329">Active</Status>
    <Div xmlns="0da6ca4d-3636-4380-ae91-0121f7d90329">V</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_x0020__x0026__x0020_R_x0020_Date xmlns="0da6ca4d-3636-4380-ae91-0121f7d90329">2016-07-12T04:00:00+00:00</C_x0020__x0026__x0020_R_x0020_Date>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Any</Use_x0020__x002d__x0020_Not_x0020_All_x0020__x0028_Specify_x0029_>
    <On_x0020_Pick_x002d_List xmlns="0da6ca4d-3636-4380-ae91-0121f7d90329">false</On_x0020_Pick_x002d_List>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file>

<file path=customXml/itemProps2.xml><?xml version="1.0" encoding="utf-8"?>
<ds:datastoreItem xmlns:ds="http://schemas.openxmlformats.org/officeDocument/2006/customXml" ds:itemID="{DF255426-AB94-418F-AB8A-3A69C8282CE7}"/>
</file>

<file path=customXml/itemProps3.xml><?xml version="1.0" encoding="utf-8"?>
<ds:datastoreItem xmlns:ds="http://schemas.openxmlformats.org/officeDocument/2006/customXml" ds:itemID="{535EEE40-F0C2-4A56-AC02-BF37565AE86B}"/>
</file>

<file path=customXml/itemProps4.xml><?xml version="1.0" encoding="utf-8"?>
<ds:datastoreItem xmlns:ds="http://schemas.openxmlformats.org/officeDocument/2006/customXml" ds:itemID="{AD5F495D-64B0-4C8B-B1B3-CA5EFC40E855}"/>
</file>

<file path=docProps/app.xml><?xml version="1.0" encoding="utf-8"?>
<Properties xmlns="http://schemas.openxmlformats.org/officeDocument/2006/extended-properties" xmlns:vt="http://schemas.openxmlformats.org/officeDocument/2006/docPropsVTypes">
  <Template>Normal</Template>
  <TotalTime>871</TotalTime>
  <Pages>1</Pages>
  <Words>243</Words>
  <Characters>1389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UNIFORMED FLAGGERS 9-29-08; R-7-12-16</dc:title>
  <dc:creator>vdot</dc:creator>
  <cp:lastModifiedBy>Gayle, David W. (VDOT)</cp:lastModifiedBy>
  <cp:revision>132</cp:revision>
  <dcterms:created xsi:type="dcterms:W3CDTF">2015-10-15T17:45:00Z</dcterms:created>
  <dcterms:modified xsi:type="dcterms:W3CDTF">2018-04-05T19:24:00Z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V</vt:lpwstr>
  </property>
  <property fmtid="{D5CDD505-2E9C-101B-9397-08002B2CF9AE}" pid="45" name="Sect">
    <vt:lpwstr>512</vt:lpwstr>
  </property>
  <property fmtid="{D5CDD505-2E9C-101B-9397-08002B2CF9AE}" pid="46" name="Specification Category">
    <vt:lpwstr>2</vt:lpwstr>
  </property>
  <property fmtid="{D5CDD505-2E9C-101B-9397-08002B2CF9AE}" pid="47" name="Usage Guidance">
    <vt:lpwstr>Use when signalized intersection control equipment will be become non-operational and traffic must continue to flow.{2007-cu512003a}</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SPCN</vt:lpwstr>
  </property>
  <property fmtid="{D5CDD505-2E9C-101B-9397-08002B2CF9AE}" pid="51" name="Specification Number">
    <vt:lpwstr>cq512-000120-00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https://outsidevdot.cov.virginia.gov/P0JQP/2016_Standard_Specifications/Forms/PLGG.aspx?View={059C9ADD-1EEB-4E46-8248-51123B71B3E6}&amp;FilterField1=ID&amp;FilterValue1=33, G</vt:lpwstr>
  </property>
</Properties>
</file>