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521F9" w14:textId="77777777" w:rsidR="0071562F" w:rsidRDefault="0071562F" w:rsidP="0071562F">
      <w:pPr>
        <w:jc w:val="both"/>
      </w:pPr>
    </w:p>
    <w:p w14:paraId="5F55274B" w14:textId="77777777" w:rsidR="0071562F" w:rsidRDefault="0071562F" w:rsidP="0071562F">
      <w:pPr>
        <w:jc w:val="both"/>
      </w:pPr>
    </w:p>
    <w:p w14:paraId="60D16048" w14:textId="236D1DE9" w:rsidR="0071562F" w:rsidRPr="003B753F" w:rsidRDefault="00740075" w:rsidP="0071562F">
      <w:pPr>
        <w:jc w:val="both"/>
        <w:rPr>
          <w:rFonts w:cs="Arial"/>
          <w:vanish/>
          <w:color w:val="FF0000"/>
          <w:spacing w:val="-3"/>
        </w:rPr>
      </w:pPr>
      <w:hyperlink r:id="rId11" w:tooltip="SECTION 108.04—DETERMINATION AND EXTENSION OF CONTRACT TIME LIMIT 7-12-16 Guidelines-All projects advertised in March.  Use with cq103-020110-00.{2007-cu108006a}" w:history="1">
        <w:r w:rsidR="003B753F" w:rsidRPr="003B753F">
          <w:rPr>
            <w:rStyle w:val="Hyperlink"/>
            <w:rFonts w:cs="Arial"/>
            <w:b/>
            <w:bCs/>
            <w:vanish/>
            <w:color w:val="FF0000"/>
          </w:rPr>
          <w:t>cq108-000410-00</w:t>
        </w:r>
      </w:hyperlink>
      <w:r w:rsidR="00686808" w:rsidRPr="003B753F">
        <w:rPr>
          <w:rStyle w:val="Hyperlink"/>
          <w:bCs/>
          <w:vanish/>
          <w:color w:val="FF0000"/>
          <w:u w:val="none"/>
        </w:rPr>
        <w:t xml:space="preserve"> [formerly </w:t>
      </w:r>
      <w:hyperlink r:id="rId12" w:tooltip="SECTION 108.04—DETERMINATION AND EXTENSION OF CONTRACT TIME LIMIT 7-12-16 Guidelines-All projects advertised in March.  Use with cq103-020110-00.{2007-cu108006a}" w:history="1">
        <w:r w:rsidR="00686808" w:rsidRPr="003B753F">
          <w:rPr>
            <w:rFonts w:cs="Arial"/>
            <w:bCs/>
            <w:vanish/>
            <w:color w:val="FF0000"/>
          </w:rPr>
          <w:t>cq108-040100-00</w:t>
        </w:r>
      </w:hyperlink>
      <w:r w:rsidR="00686808" w:rsidRPr="003B753F">
        <w:rPr>
          <w:rStyle w:val="Hyperlink"/>
          <w:bCs/>
          <w:vanish/>
          <w:color w:val="FF0000"/>
          <w:u w:val="none"/>
        </w:rPr>
        <w:t>]</w:t>
      </w:r>
      <w:bookmarkStart w:id="0" w:name="_GoBack"/>
      <w:bookmarkEnd w:id="0"/>
    </w:p>
    <w:p w14:paraId="5B67838B" w14:textId="77777777" w:rsidR="0071562F" w:rsidRPr="003B753F" w:rsidRDefault="0071562F" w:rsidP="0071562F">
      <w:pPr>
        <w:jc w:val="both"/>
        <w:rPr>
          <w:rFonts w:cs="Arial"/>
          <w:vanish/>
          <w:color w:val="FF0000"/>
          <w:sz w:val="18"/>
          <w:szCs w:val="18"/>
        </w:rPr>
      </w:pPr>
      <w:r w:rsidRPr="003B753F">
        <w:rPr>
          <w:rFonts w:cs="Arial"/>
          <w:b/>
          <w:vanish/>
          <w:color w:val="FF0000"/>
          <w:spacing w:val="-3"/>
          <w:sz w:val="18"/>
          <w:szCs w:val="18"/>
        </w:rPr>
        <w:t>GUIDELINES — A</w:t>
      </w:r>
      <w:r w:rsidRPr="003B753F">
        <w:rPr>
          <w:rFonts w:cs="Arial"/>
          <w:vanish/>
          <w:color w:val="FF0000"/>
          <w:sz w:val="18"/>
          <w:szCs w:val="18"/>
        </w:rPr>
        <w:t xml:space="preserve">ll projects advertised in March.  Use with </w:t>
      </w:r>
      <w:hyperlink r:id="rId13" w:tooltip="SECTION 103.02—AWARD OF CONTRACT R-7-12-16 Guidelines-All projects advertised in March.  Use with cq108-040100-00.{2007-cu103003a}" w:history="1">
        <w:r w:rsidRPr="003B753F">
          <w:rPr>
            <w:rFonts w:cs="Arial"/>
            <w:bCs/>
            <w:vanish/>
            <w:color w:val="FF0000"/>
            <w:sz w:val="18"/>
            <w:szCs w:val="18"/>
            <w:u w:val="single"/>
          </w:rPr>
          <w:t>cq103-020110-00</w:t>
        </w:r>
      </w:hyperlink>
      <w:r w:rsidRPr="003B753F">
        <w:rPr>
          <w:rFonts w:cs="Arial"/>
          <w:vanish/>
          <w:color w:val="FF0000"/>
          <w:sz w:val="18"/>
          <w:szCs w:val="18"/>
        </w:rPr>
        <w:t>.{2007-</w:t>
      </w:r>
      <w:hyperlink r:id="rId14" w:tooltip="SECTION 108.04—DETERMINATION AND EXTENSION OF CONTRACT TIME LIMIT 3-18-16a Guidelines- All Projects." w:history="1">
        <w:r w:rsidRPr="003B753F">
          <w:rPr>
            <w:rStyle w:val="Hyperlink"/>
            <w:rFonts w:cs="Arial"/>
            <w:vanish/>
            <w:color w:val="FF0000"/>
            <w:sz w:val="18"/>
            <w:szCs w:val="18"/>
          </w:rPr>
          <w:t>cu108006a</w:t>
        </w:r>
      </w:hyperlink>
      <w:r w:rsidRPr="003B753F">
        <w:rPr>
          <w:rFonts w:cs="Arial"/>
          <w:vanish/>
          <w:color w:val="FF0000"/>
          <w:sz w:val="18"/>
          <w:szCs w:val="18"/>
        </w:rPr>
        <w:t>}</w:t>
      </w:r>
    </w:p>
    <w:p w14:paraId="2D2E6016" w14:textId="77777777" w:rsidR="0071562F" w:rsidRPr="003B753F" w:rsidRDefault="0071562F" w:rsidP="0071562F">
      <w:pPr>
        <w:jc w:val="both"/>
        <w:rPr>
          <w:rFonts w:cs="Arial"/>
          <w:vanish/>
          <w:color w:val="FF0000"/>
          <w:sz w:val="18"/>
          <w:szCs w:val="18"/>
        </w:rPr>
      </w:pPr>
    </w:p>
    <w:p w14:paraId="6728F7BE" w14:textId="77777777" w:rsidR="0071562F" w:rsidRPr="00D73717" w:rsidRDefault="0071562F" w:rsidP="0071562F">
      <w:pPr>
        <w:jc w:val="both"/>
        <w:rPr>
          <w:rFonts w:cs="Arial"/>
        </w:rPr>
      </w:pPr>
      <w:r w:rsidRPr="00D73717">
        <w:rPr>
          <w:rFonts w:cs="Arial"/>
          <w:b/>
          <w:bCs/>
        </w:rPr>
        <w:t>SECTION 108.04</w:t>
      </w:r>
      <w:r w:rsidRPr="00D73717">
        <w:rPr>
          <w:b/>
        </w:rPr>
        <w:t>—</w:t>
      </w:r>
      <w:r w:rsidRPr="00D73717">
        <w:rPr>
          <w:rFonts w:cs="Arial"/>
          <w:b/>
          <w:bCs/>
        </w:rPr>
        <w:t>DETERMINATION AND EXTENSION OF CONTRACT TIME LIMIT</w:t>
      </w:r>
      <w:r w:rsidRPr="00D73717">
        <w:rPr>
          <w:b/>
        </w:rPr>
        <w:fldChar w:fldCharType="begin"/>
      </w:r>
      <w:r w:rsidRPr="00D73717">
        <w:instrText xml:space="preserve"> TC "</w:instrText>
      </w:r>
      <w:bookmarkStart w:id="1" w:name="_Toc447010681"/>
      <w:bookmarkStart w:id="2" w:name="_Toc447198058"/>
      <w:r w:rsidRPr="00D73717">
        <w:rPr>
          <w:rFonts w:cs="Arial"/>
          <w:b/>
          <w:bCs/>
        </w:rPr>
        <w:instrText>SEC. 108.04</w:instrText>
      </w:r>
      <w:r w:rsidRPr="00D73717">
        <w:rPr>
          <w:b/>
        </w:rPr>
        <w:instrText>—</w:instrText>
      </w:r>
      <w:r w:rsidRPr="00D73717">
        <w:rPr>
          <w:rFonts w:cs="Arial"/>
          <w:b/>
          <w:bCs/>
        </w:rPr>
        <w:instrText>DETERMINE/EXTEND CONTRACT TIME LIMIT</w:instrText>
      </w:r>
      <w:r w:rsidRPr="00D73717">
        <w:instrText xml:space="preserve"> (75 days)  </w:instrText>
      </w:r>
      <w:r>
        <w:instrText>7</w:instrText>
      </w:r>
      <w:r w:rsidRPr="00D73717">
        <w:instrText>-1</w:instrText>
      </w:r>
      <w:r>
        <w:instrText>2</w:instrText>
      </w:r>
      <w:r w:rsidRPr="00D73717">
        <w:instrText>-16</w:instrText>
      </w:r>
      <w:r>
        <w:instrText>_</w:instrText>
      </w:r>
      <w:r w:rsidRPr="00D73717">
        <w:instrText>(SPCN)</w:instrText>
      </w:r>
      <w:bookmarkEnd w:id="1"/>
      <w:bookmarkEnd w:id="2"/>
      <w:r w:rsidRPr="00D73717">
        <w:instrText xml:space="preserve">" \f C \l "1" </w:instrText>
      </w:r>
      <w:r w:rsidRPr="00D73717">
        <w:rPr>
          <w:b/>
        </w:rPr>
        <w:fldChar w:fldCharType="end"/>
      </w:r>
      <w:r w:rsidRPr="00D73717">
        <w:t xml:space="preserve"> </w:t>
      </w:r>
      <w:r w:rsidRPr="00D73717">
        <w:rPr>
          <w:rFonts w:cs="Arial"/>
          <w:bCs/>
        </w:rPr>
        <w:t>of the Specifications</w:t>
      </w:r>
      <w:r w:rsidRPr="00D73717">
        <w:rPr>
          <w:rFonts w:cs="Arial"/>
        </w:rPr>
        <w:t xml:space="preserve"> is amended to replace the second paragraph with the following:</w:t>
      </w:r>
    </w:p>
    <w:p w14:paraId="29B5265E" w14:textId="77777777" w:rsidR="0071562F" w:rsidRPr="00D73717" w:rsidRDefault="0071562F" w:rsidP="0071562F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258D9EAB" w14:textId="77777777" w:rsidR="0071562F" w:rsidRPr="00D73717" w:rsidRDefault="0071562F" w:rsidP="0071562F">
      <w:pPr>
        <w:ind w:left="360"/>
        <w:jc w:val="both"/>
        <w:rPr>
          <w:rFonts w:cs="Arial"/>
        </w:rPr>
      </w:pPr>
      <w:r w:rsidRPr="0004644A">
        <w:t xml:space="preserve">When Contract execution is not within </w:t>
      </w:r>
      <w:r>
        <w:t>75</w:t>
      </w:r>
      <w:r w:rsidRPr="0004644A">
        <w:t xml:space="preserve"> calendar days after the opening of bids, or when the Contractor</w:t>
      </w:r>
      <w:r>
        <w:t xml:space="preserve"> </w:t>
      </w:r>
      <w:r w:rsidRPr="0004644A">
        <w:t>is unable to commence work because of any failure of the Department, the Contractor will be given an</w:t>
      </w:r>
      <w:r>
        <w:t xml:space="preserve"> </w:t>
      </w:r>
      <w:r w:rsidRPr="0004644A">
        <w:t xml:space="preserve">extension of time based on the number of days delayed beyond the </w:t>
      </w:r>
      <w:r>
        <w:t>75</w:t>
      </w:r>
      <w:r w:rsidRPr="0004644A">
        <w:t xml:space="preserve"> calendar days. </w:t>
      </w:r>
      <w:r>
        <w:t xml:space="preserve"> </w:t>
      </w:r>
      <w:r w:rsidRPr="0004644A">
        <w:t>No time extension</w:t>
      </w:r>
      <w:r>
        <w:t xml:space="preserve"> </w:t>
      </w:r>
      <w:r w:rsidRPr="0004644A">
        <w:t>will be allowed for a delay in the date of Contract execution when the delay is the fault of the Contractor.</w:t>
      </w:r>
    </w:p>
    <w:p w14:paraId="450CDAA4" w14:textId="77777777" w:rsidR="0071562F" w:rsidRPr="00B655F1" w:rsidRDefault="0071562F" w:rsidP="0071562F">
      <w:pPr>
        <w:ind w:left="360"/>
        <w:jc w:val="both"/>
        <w:rPr>
          <w:rFonts w:cs="Arial"/>
        </w:rPr>
      </w:pPr>
    </w:p>
    <w:p w14:paraId="192C9B39" w14:textId="4009A3D6" w:rsidR="0071562F" w:rsidRPr="007F076A" w:rsidRDefault="0071562F" w:rsidP="0071562F">
      <w:pPr>
        <w:suppressAutoHyphens/>
        <w:jc w:val="both"/>
        <w:rPr>
          <w:rFonts w:cs="Arial"/>
        </w:rPr>
      </w:pPr>
      <w:r w:rsidRPr="007F076A">
        <w:rPr>
          <w:rFonts w:cs="Arial"/>
        </w:rPr>
        <w:t>7-12-16_(SPCN)</w:t>
      </w:r>
    </w:p>
    <w:p w14:paraId="5F4BA4C9" w14:textId="77777777" w:rsidR="0071562F" w:rsidRPr="00264054" w:rsidRDefault="0071562F" w:rsidP="0071562F">
      <w:pPr>
        <w:suppressAutoHyphens/>
        <w:jc w:val="both"/>
        <w:rPr>
          <w:spacing w:val="-3"/>
        </w:rPr>
      </w:pPr>
    </w:p>
    <w:p w14:paraId="73FD8D01" w14:textId="77777777" w:rsidR="0071562F" w:rsidRDefault="0071562F" w:rsidP="0071562F">
      <w:pPr>
        <w:jc w:val="both"/>
        <w:rPr>
          <w:rFonts w:cs="Arial"/>
          <w:b/>
        </w:rPr>
      </w:pPr>
    </w:p>
    <w:sectPr w:rsidR="0071562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82B76" w14:textId="77777777" w:rsidR="00740075" w:rsidRDefault="00740075">
      <w:r>
        <w:separator/>
      </w:r>
    </w:p>
  </w:endnote>
  <w:endnote w:type="continuationSeparator" w:id="0">
    <w:p w14:paraId="5DD98102" w14:textId="77777777" w:rsidR="00740075" w:rsidRDefault="0074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807F4" w14:textId="77777777" w:rsidR="00740075" w:rsidRDefault="00740075">
      <w:r>
        <w:separator/>
      </w:r>
    </w:p>
  </w:footnote>
  <w:footnote w:type="continuationSeparator" w:id="0">
    <w:p w14:paraId="596C0966" w14:textId="77777777" w:rsidR="00740075" w:rsidRDefault="00740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6FC3"/>
    <w:rsid w:val="0001549B"/>
    <w:rsid w:val="0001784D"/>
    <w:rsid w:val="00023396"/>
    <w:rsid w:val="00026F26"/>
    <w:rsid w:val="0004644A"/>
    <w:rsid w:val="000478E5"/>
    <w:rsid w:val="000522B1"/>
    <w:rsid w:val="00062167"/>
    <w:rsid w:val="000631BF"/>
    <w:rsid w:val="000A67BF"/>
    <w:rsid w:val="000C412B"/>
    <w:rsid w:val="000F194F"/>
    <w:rsid w:val="00107AEC"/>
    <w:rsid w:val="00110124"/>
    <w:rsid w:val="00117EF8"/>
    <w:rsid w:val="00130682"/>
    <w:rsid w:val="001502BE"/>
    <w:rsid w:val="00173959"/>
    <w:rsid w:val="001839B8"/>
    <w:rsid w:val="00195503"/>
    <w:rsid w:val="001A09AC"/>
    <w:rsid w:val="001A305C"/>
    <w:rsid w:val="001A672F"/>
    <w:rsid w:val="001C4040"/>
    <w:rsid w:val="00200A57"/>
    <w:rsid w:val="002147D7"/>
    <w:rsid w:val="002149BE"/>
    <w:rsid w:val="0025109E"/>
    <w:rsid w:val="00255294"/>
    <w:rsid w:val="002929DA"/>
    <w:rsid w:val="00293D6E"/>
    <w:rsid w:val="002A0223"/>
    <w:rsid w:val="002C5E5B"/>
    <w:rsid w:val="002C6A1E"/>
    <w:rsid w:val="002D6861"/>
    <w:rsid w:val="002D7FF5"/>
    <w:rsid w:val="002F5DA4"/>
    <w:rsid w:val="00304D52"/>
    <w:rsid w:val="00316785"/>
    <w:rsid w:val="00330195"/>
    <w:rsid w:val="00335BFC"/>
    <w:rsid w:val="003401DB"/>
    <w:rsid w:val="0034024B"/>
    <w:rsid w:val="003405CA"/>
    <w:rsid w:val="0034486D"/>
    <w:rsid w:val="003978BC"/>
    <w:rsid w:val="003B753F"/>
    <w:rsid w:val="003D0DE2"/>
    <w:rsid w:val="00407155"/>
    <w:rsid w:val="00413782"/>
    <w:rsid w:val="0042553B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C4035"/>
    <w:rsid w:val="004F6C7B"/>
    <w:rsid w:val="00510D35"/>
    <w:rsid w:val="00516FCB"/>
    <w:rsid w:val="00543C68"/>
    <w:rsid w:val="00546DC5"/>
    <w:rsid w:val="0056370A"/>
    <w:rsid w:val="00574B46"/>
    <w:rsid w:val="00583A3E"/>
    <w:rsid w:val="00586DC9"/>
    <w:rsid w:val="005942AE"/>
    <w:rsid w:val="005A5B11"/>
    <w:rsid w:val="005B2DE5"/>
    <w:rsid w:val="005C180C"/>
    <w:rsid w:val="005C382E"/>
    <w:rsid w:val="005D4900"/>
    <w:rsid w:val="005D50B5"/>
    <w:rsid w:val="005F0785"/>
    <w:rsid w:val="006145F5"/>
    <w:rsid w:val="00627601"/>
    <w:rsid w:val="00676336"/>
    <w:rsid w:val="006825BF"/>
    <w:rsid w:val="00686808"/>
    <w:rsid w:val="006A07F3"/>
    <w:rsid w:val="006A2261"/>
    <w:rsid w:val="006A2AFF"/>
    <w:rsid w:val="006A3977"/>
    <w:rsid w:val="006B1BA8"/>
    <w:rsid w:val="006B3094"/>
    <w:rsid w:val="006C3E33"/>
    <w:rsid w:val="006F17B7"/>
    <w:rsid w:val="0071562F"/>
    <w:rsid w:val="0071701C"/>
    <w:rsid w:val="0072326D"/>
    <w:rsid w:val="00725454"/>
    <w:rsid w:val="00730F7E"/>
    <w:rsid w:val="00740075"/>
    <w:rsid w:val="0078729B"/>
    <w:rsid w:val="007A1C46"/>
    <w:rsid w:val="007A334E"/>
    <w:rsid w:val="007A56FB"/>
    <w:rsid w:val="007C3D79"/>
    <w:rsid w:val="007D4C15"/>
    <w:rsid w:val="007F076A"/>
    <w:rsid w:val="00800526"/>
    <w:rsid w:val="00816D53"/>
    <w:rsid w:val="00820A7E"/>
    <w:rsid w:val="00831EC7"/>
    <w:rsid w:val="00833443"/>
    <w:rsid w:val="00862AD9"/>
    <w:rsid w:val="00863777"/>
    <w:rsid w:val="00866C5C"/>
    <w:rsid w:val="00867F9E"/>
    <w:rsid w:val="008773BD"/>
    <w:rsid w:val="00880B39"/>
    <w:rsid w:val="008A523E"/>
    <w:rsid w:val="009010A5"/>
    <w:rsid w:val="00920279"/>
    <w:rsid w:val="00944D71"/>
    <w:rsid w:val="00944F39"/>
    <w:rsid w:val="009544D8"/>
    <w:rsid w:val="0096455F"/>
    <w:rsid w:val="00965CE6"/>
    <w:rsid w:val="009676B5"/>
    <w:rsid w:val="0097773F"/>
    <w:rsid w:val="009779CA"/>
    <w:rsid w:val="009A5EE3"/>
    <w:rsid w:val="009D24D6"/>
    <w:rsid w:val="009F3964"/>
    <w:rsid w:val="009F72A5"/>
    <w:rsid w:val="00A00FF3"/>
    <w:rsid w:val="00A0105E"/>
    <w:rsid w:val="00A02BF6"/>
    <w:rsid w:val="00A06350"/>
    <w:rsid w:val="00A1617D"/>
    <w:rsid w:val="00A170E4"/>
    <w:rsid w:val="00A21ABA"/>
    <w:rsid w:val="00A505E9"/>
    <w:rsid w:val="00A50724"/>
    <w:rsid w:val="00A51519"/>
    <w:rsid w:val="00A5506F"/>
    <w:rsid w:val="00A65374"/>
    <w:rsid w:val="00A66530"/>
    <w:rsid w:val="00A74EA3"/>
    <w:rsid w:val="00A90CE3"/>
    <w:rsid w:val="00A94B12"/>
    <w:rsid w:val="00AA49D0"/>
    <w:rsid w:val="00AA5C1E"/>
    <w:rsid w:val="00AB38F9"/>
    <w:rsid w:val="00AC79FF"/>
    <w:rsid w:val="00B03E56"/>
    <w:rsid w:val="00B11F8B"/>
    <w:rsid w:val="00B153B3"/>
    <w:rsid w:val="00B26F38"/>
    <w:rsid w:val="00B27C1F"/>
    <w:rsid w:val="00B655F1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E28D8"/>
    <w:rsid w:val="00CF5F6F"/>
    <w:rsid w:val="00D04FE3"/>
    <w:rsid w:val="00D07472"/>
    <w:rsid w:val="00D07FA7"/>
    <w:rsid w:val="00D17E07"/>
    <w:rsid w:val="00D46C0D"/>
    <w:rsid w:val="00D7425B"/>
    <w:rsid w:val="00D74A4C"/>
    <w:rsid w:val="00D82A15"/>
    <w:rsid w:val="00D82EF0"/>
    <w:rsid w:val="00D86633"/>
    <w:rsid w:val="00DA60C9"/>
    <w:rsid w:val="00DC2A5A"/>
    <w:rsid w:val="00DC6845"/>
    <w:rsid w:val="00DD28D0"/>
    <w:rsid w:val="00DD55AF"/>
    <w:rsid w:val="00E049D1"/>
    <w:rsid w:val="00E1261C"/>
    <w:rsid w:val="00E34F5C"/>
    <w:rsid w:val="00E44437"/>
    <w:rsid w:val="00E52DEB"/>
    <w:rsid w:val="00E67DFC"/>
    <w:rsid w:val="00E75AF1"/>
    <w:rsid w:val="00E91EB6"/>
    <w:rsid w:val="00EB28CC"/>
    <w:rsid w:val="00EB2B68"/>
    <w:rsid w:val="00EF4E5C"/>
    <w:rsid w:val="00F234D3"/>
    <w:rsid w:val="00F373AE"/>
    <w:rsid w:val="00F41E3C"/>
    <w:rsid w:val="00F644ED"/>
    <w:rsid w:val="00F67A7B"/>
    <w:rsid w:val="00F92FF8"/>
    <w:rsid w:val="00FA57F8"/>
    <w:rsid w:val="00FB01F3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1E364591-6150-4B41-BC30-192DF3D6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q103-02011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q108-040100-00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8-000410-00.doc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tsidevdot.cov.virginia.gov/P0JQP/_layouts/WordViewer.aspx?id=/P0JQP/2007_Standard_Specifications/cu108006a%20Determine-Extend%20Contract%20Time%20Limit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108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All projects advertised in March.  Use with cq103-020110-00.{2007-cu108006a}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cq108-000410-00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Any, Mar Adv ONLY; ASW-TSLP(0), Mar Adv ONLY</Use_x0020__x002d__x0020_Not_x0020_All_x0020__x0028_Specify_x0029_>
    <On_x0020_Pick_x002d_List xmlns="0da6ca4d-3636-4380-ae91-0121f7d90329">false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51DA1891-9F32-49CC-8B75-9DCB8205D2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108.04—DETERMINATION AND EXTENSION OF CONTRACT TIME LIMIT 7-12-16</vt:lpstr>
    </vt:vector>
  </TitlesOfParts>
  <Company>VDOT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108.04—DETERMINATION AND EXTENSION OF CONTRACT TIME LIMIT 7-12-16</dc:title>
  <dc:creator>vdot</dc:creator>
  <cp:lastModifiedBy>Gayle, David W. (VDOT)</cp:lastModifiedBy>
  <cp:revision>150</cp:revision>
  <dcterms:created xsi:type="dcterms:W3CDTF">2015-10-15T17:45:00Z</dcterms:created>
  <dcterms:modified xsi:type="dcterms:W3CDTF">2018-12-19T14:08:00Z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108</vt:lpwstr>
  </property>
  <property fmtid="{D5CDD505-2E9C-101B-9397-08002B2CF9AE}" pid="46" name="Specification Category">
    <vt:lpwstr>2</vt:lpwstr>
  </property>
  <property fmtid="{D5CDD505-2E9C-101B-9397-08002B2CF9AE}" pid="47" name="Usage Guidance">
    <vt:lpwstr>All projects advertised in March.{2007-cu108006a}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cq108-040100-00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https://outsidevdot.cov.virginia.gov/P0JQP/2016_Standard_Specifications/Forms/PLGG.aspx?View={059C9ADD-1EEB-4E46-8248-51123B71B3E6}&amp;FilterField1=ID&amp;FilterValue1=86, G</vt:lpwstr>
  </property>
</Properties>
</file>