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884C8" w14:textId="77777777" w:rsidR="006A1261" w:rsidRPr="00ED4814" w:rsidRDefault="006A1261" w:rsidP="00ED481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357910" w14:textId="5F4C5ADE" w:rsidR="006A1261" w:rsidRPr="00000784" w:rsidRDefault="006A1261" w:rsidP="00ED481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990D95" w14:textId="77777777" w:rsidR="00ED4814" w:rsidRPr="00000784" w:rsidRDefault="003D552A" w:rsidP="00000784">
      <w:pPr>
        <w:spacing w:after="0" w:line="240" w:lineRule="auto"/>
        <w:rPr>
          <w:rFonts w:ascii="Arial" w:hAnsi="Arial" w:cs="Arial"/>
          <w:vanish/>
          <w:color w:val="FF0000"/>
          <w:spacing w:val="-3"/>
          <w:sz w:val="20"/>
          <w:szCs w:val="20"/>
        </w:rPr>
      </w:pPr>
      <w:hyperlink r:id="rId8" w:tooltip="SEQUENCE OF OPERATIONS TO INSTALL INLAID PAVEMENT MARKERS IN LATEX-MODIFIED SURFACES 10-24-19 Guidelines -For projects requiring the placement of Latex Modified Emulsion Treatment with installation of Inlaid Pavement Markers." w:history="1">
        <w:proofErr w:type="gramStart"/>
        <w:r w:rsidR="00ED4814" w:rsidRPr="00000784">
          <w:rPr>
            <w:rStyle w:val="Hyperlink"/>
            <w:rFonts w:ascii="Arial" w:hAnsi="Arial" w:cs="Arial"/>
            <w:b/>
            <w:vanish/>
            <w:color w:val="FF0000"/>
            <w:sz w:val="20"/>
            <w:szCs w:val="20"/>
          </w:rPr>
          <w:t>cq108-000300-00</w:t>
        </w:r>
        <w:proofErr w:type="gramEnd"/>
      </w:hyperlink>
    </w:p>
    <w:p w14:paraId="0F46DF1A" w14:textId="36274C79" w:rsidR="00ED4814" w:rsidRPr="00000784" w:rsidRDefault="00000784" w:rsidP="00416E6E">
      <w:pPr>
        <w:spacing w:after="0" w:line="240" w:lineRule="auto"/>
        <w:jc w:val="both"/>
        <w:rPr>
          <w:rFonts w:ascii="Arial" w:hAnsi="Arial" w:cs="Arial"/>
          <w:bCs/>
          <w:vanish/>
          <w:color w:val="FF0000"/>
          <w:sz w:val="20"/>
          <w:szCs w:val="20"/>
        </w:rPr>
      </w:pPr>
      <w:r w:rsidRPr="00000784">
        <w:rPr>
          <w:rFonts w:ascii="Arial" w:hAnsi="Arial" w:cs="Arial"/>
          <w:b/>
          <w:vanish/>
          <w:color w:val="FF0000"/>
          <w:spacing w:val="-3"/>
          <w:sz w:val="20"/>
          <w:szCs w:val="20"/>
        </w:rPr>
        <w:t>GUIDELINES:</w:t>
      </w:r>
      <w:r w:rsidR="00ED4814" w:rsidRPr="00000784">
        <w:rPr>
          <w:rFonts w:ascii="Arial" w:hAnsi="Arial" w:cs="Arial"/>
          <w:b/>
          <w:vanish/>
          <w:color w:val="FF0000"/>
          <w:spacing w:val="-3"/>
          <w:sz w:val="20"/>
          <w:szCs w:val="20"/>
        </w:rPr>
        <w:t xml:space="preserve"> </w:t>
      </w:r>
      <w:r w:rsidR="00ED4814" w:rsidRPr="00000784">
        <w:rPr>
          <w:rFonts w:ascii="Arial" w:hAnsi="Arial" w:cs="Arial"/>
          <w:bCs/>
          <w:vanish/>
          <w:color w:val="FF0000"/>
          <w:sz w:val="20"/>
          <w:szCs w:val="20"/>
        </w:rPr>
        <w:t>For projects requiring the placement of Latex Modified Emulsion Treatment with installation of Inlaid Pavement Markers.</w:t>
      </w:r>
    </w:p>
    <w:p w14:paraId="6581042C" w14:textId="77777777" w:rsidR="00ED4814" w:rsidRPr="00242221" w:rsidRDefault="00ED4814" w:rsidP="00416E6E">
      <w:pPr>
        <w:spacing w:after="0"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</w:p>
    <w:p w14:paraId="463964B8" w14:textId="024A862E" w:rsidR="00330E41" w:rsidRPr="00000784" w:rsidRDefault="00C145AD" w:rsidP="00416E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b/>
          <w:sz w:val="20"/>
          <w:szCs w:val="20"/>
        </w:rPr>
        <w:t>SEQUENCE OF OPERATIONS TO INSTALL INLAID PAVEMENT MARKERS IN LATEX-MODIFIED SURFACES</w:t>
      </w:r>
      <w:r w:rsidR="00330E41" w:rsidRPr="00000784">
        <w:rPr>
          <w:rFonts w:ascii="Arial" w:hAnsi="Arial" w:cs="Arial"/>
          <w:b/>
          <w:sz w:val="20"/>
          <w:szCs w:val="20"/>
        </w:rPr>
        <w:fldChar w:fldCharType="begin"/>
      </w:r>
      <w:r w:rsidR="00330E41" w:rsidRPr="00000784">
        <w:rPr>
          <w:rFonts w:ascii="Arial" w:hAnsi="Arial" w:cs="Arial"/>
          <w:sz w:val="20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Toc24442278"/>
      <w:r w:rsidR="00072B25" w:rsidRPr="00000784">
        <w:rPr>
          <w:rFonts w:ascii="Arial" w:hAnsi="Arial" w:cs="Arial"/>
          <w:sz w:val="20"/>
          <w:szCs w:val="20"/>
        </w:rPr>
        <w:instrText>*</w:instrText>
      </w:r>
      <w:r w:rsidR="003D552A">
        <w:rPr>
          <w:rFonts w:ascii="Arial" w:hAnsi="Arial" w:cs="Arial"/>
          <w:sz w:val="20"/>
          <w:szCs w:val="20"/>
        </w:rPr>
        <w:instrText xml:space="preserve"> </w:instrText>
      </w:r>
      <w:bookmarkStart w:id="3" w:name="_GoBack"/>
      <w:bookmarkEnd w:id="3"/>
      <w:r w:rsidRPr="00000784">
        <w:rPr>
          <w:rFonts w:ascii="Arial" w:hAnsi="Arial" w:cs="Arial"/>
          <w:b/>
          <w:sz w:val="20"/>
          <w:szCs w:val="20"/>
        </w:rPr>
        <w:instrText xml:space="preserve">SEQ. OF OPS. FOR INSTALLING PIM’S IN LATEX </w:instrText>
      </w:r>
      <w:r w:rsidR="00330E41" w:rsidRPr="00000784">
        <w:rPr>
          <w:rFonts w:ascii="Arial" w:hAnsi="Arial" w:cs="Arial"/>
          <w:sz w:val="20"/>
          <w:szCs w:val="20"/>
        </w:rPr>
        <w:instrText xml:space="preserve">  </w:instrText>
      </w:r>
      <w:bookmarkEnd w:id="0"/>
      <w:bookmarkEnd w:id="1"/>
      <w:r w:rsidRPr="00000784">
        <w:rPr>
          <w:rFonts w:ascii="Arial" w:hAnsi="Arial" w:cs="Arial"/>
          <w:sz w:val="20"/>
          <w:szCs w:val="20"/>
        </w:rPr>
        <w:instrText>10-24-19</w:instrText>
      </w:r>
      <w:bookmarkEnd w:id="2"/>
      <w:r w:rsidR="00330E41" w:rsidRPr="00000784">
        <w:rPr>
          <w:rFonts w:ascii="Arial" w:hAnsi="Arial" w:cs="Arial"/>
          <w:sz w:val="20"/>
          <w:szCs w:val="20"/>
        </w:rPr>
        <w:instrText xml:space="preserve"> </w:instrText>
      </w:r>
      <w:r w:rsidR="000C5E90">
        <w:rPr>
          <w:rFonts w:ascii="Arial" w:hAnsi="Arial" w:cs="Arial"/>
          <w:sz w:val="20"/>
          <w:szCs w:val="20"/>
        </w:rPr>
        <w:instrText>(SPCN)</w:instrText>
      </w:r>
      <w:r w:rsidR="00330E41" w:rsidRPr="00000784">
        <w:rPr>
          <w:rFonts w:ascii="Arial" w:hAnsi="Arial" w:cs="Arial"/>
          <w:sz w:val="20"/>
          <w:szCs w:val="20"/>
        </w:rPr>
        <w:instrText xml:space="preserve">" \f C \l "1" </w:instrText>
      </w:r>
      <w:r w:rsidR="00330E41" w:rsidRPr="00000784">
        <w:rPr>
          <w:rFonts w:ascii="Arial" w:hAnsi="Arial" w:cs="Arial"/>
          <w:b/>
          <w:sz w:val="20"/>
          <w:szCs w:val="20"/>
        </w:rPr>
        <w:fldChar w:fldCharType="end"/>
      </w:r>
      <w:r w:rsidR="00330E41" w:rsidRPr="00000784">
        <w:rPr>
          <w:rFonts w:ascii="Arial" w:hAnsi="Arial" w:cs="Arial"/>
          <w:sz w:val="20"/>
          <w:szCs w:val="20"/>
        </w:rPr>
        <w:t xml:space="preserve"> –</w:t>
      </w:r>
      <w:r w:rsidRPr="00000784">
        <w:rPr>
          <w:rFonts w:ascii="Arial" w:hAnsi="Arial" w:cs="Arial"/>
          <w:sz w:val="20"/>
          <w:szCs w:val="20"/>
        </w:rPr>
        <w:t>Installation of Latex Modified Emulsion Treatment shall follow this sequence:</w:t>
      </w:r>
    </w:p>
    <w:p w14:paraId="68E1D608" w14:textId="77777777" w:rsidR="00ED4814" w:rsidRPr="00000784" w:rsidRDefault="00ED4814" w:rsidP="00416E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CF1050" w14:textId="1832E796" w:rsidR="00C145AD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1.</w:t>
      </w:r>
      <w:r w:rsidRPr="00000784">
        <w:rPr>
          <w:rFonts w:ascii="Arial" w:hAnsi="Arial" w:cs="Arial"/>
          <w:sz w:val="20"/>
          <w:szCs w:val="20"/>
        </w:rPr>
        <w:tab/>
      </w:r>
      <w:r w:rsidR="00C145AD" w:rsidRPr="00000784">
        <w:rPr>
          <w:rFonts w:ascii="Arial" w:hAnsi="Arial" w:cs="Arial"/>
          <w:sz w:val="20"/>
          <w:szCs w:val="20"/>
        </w:rPr>
        <w:t>Remove all Snow-</w:t>
      </w:r>
      <w:proofErr w:type="spellStart"/>
      <w:r w:rsidR="00C145AD" w:rsidRPr="00000784">
        <w:rPr>
          <w:rFonts w:ascii="Arial" w:hAnsi="Arial" w:cs="Arial"/>
          <w:sz w:val="20"/>
          <w:szCs w:val="20"/>
        </w:rPr>
        <w:t>plowable</w:t>
      </w:r>
      <w:proofErr w:type="spellEnd"/>
      <w:r w:rsidR="00C145AD" w:rsidRPr="00000784">
        <w:rPr>
          <w:rFonts w:ascii="Arial" w:hAnsi="Arial" w:cs="Arial"/>
          <w:sz w:val="20"/>
          <w:szCs w:val="20"/>
        </w:rPr>
        <w:t xml:space="preserve"> Removable Pavement Markers.</w:t>
      </w:r>
    </w:p>
    <w:p w14:paraId="5D1D93E4" w14:textId="77777777" w:rsidR="00ED4814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F180DF9" w14:textId="0D95D086" w:rsidR="00C145AD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2.</w:t>
      </w:r>
      <w:r w:rsidRPr="00000784">
        <w:rPr>
          <w:rFonts w:ascii="Arial" w:hAnsi="Arial" w:cs="Arial"/>
          <w:sz w:val="20"/>
          <w:szCs w:val="20"/>
        </w:rPr>
        <w:tab/>
      </w:r>
      <w:r w:rsidR="00C145AD" w:rsidRPr="00000784">
        <w:rPr>
          <w:rFonts w:ascii="Arial" w:hAnsi="Arial" w:cs="Arial"/>
          <w:sz w:val="20"/>
          <w:szCs w:val="20"/>
        </w:rPr>
        <w:t>Install Latex Modified Emulsion Treatment.</w:t>
      </w:r>
    </w:p>
    <w:p w14:paraId="0988146F" w14:textId="77777777" w:rsidR="00ED4814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191BC6C" w14:textId="5CF3B75D" w:rsidR="00C145AD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3.</w:t>
      </w:r>
      <w:r w:rsidRPr="00000784">
        <w:rPr>
          <w:rFonts w:ascii="Arial" w:hAnsi="Arial" w:cs="Arial"/>
          <w:sz w:val="20"/>
          <w:szCs w:val="20"/>
        </w:rPr>
        <w:tab/>
      </w:r>
      <w:r w:rsidR="00C145AD" w:rsidRPr="00000784">
        <w:rPr>
          <w:rFonts w:ascii="Arial" w:hAnsi="Arial" w:cs="Arial"/>
          <w:sz w:val="20"/>
          <w:szCs w:val="20"/>
        </w:rPr>
        <w:t>Install Inlaid Pavement Markers.</w:t>
      </w:r>
    </w:p>
    <w:p w14:paraId="606C40EA" w14:textId="77777777" w:rsidR="00ED4814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FCE825A" w14:textId="710E57CA" w:rsidR="00C145AD" w:rsidRPr="00000784" w:rsidRDefault="00ED4814" w:rsidP="00416E6E">
      <w:pPr>
        <w:pStyle w:val="ListParagraph"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4.</w:t>
      </w:r>
      <w:r w:rsidRPr="00000784">
        <w:rPr>
          <w:rFonts w:ascii="Arial" w:hAnsi="Arial" w:cs="Arial"/>
          <w:sz w:val="20"/>
          <w:szCs w:val="20"/>
        </w:rPr>
        <w:tab/>
      </w:r>
      <w:r w:rsidR="00B40ADD" w:rsidRPr="00000784">
        <w:rPr>
          <w:rFonts w:ascii="Arial" w:hAnsi="Arial" w:cs="Arial"/>
          <w:sz w:val="20"/>
          <w:szCs w:val="20"/>
        </w:rPr>
        <w:t>Seal the grooves for the Inlaid P</w:t>
      </w:r>
      <w:r w:rsidR="00C145AD" w:rsidRPr="00000784">
        <w:rPr>
          <w:rFonts w:ascii="Arial" w:hAnsi="Arial" w:cs="Arial"/>
          <w:sz w:val="20"/>
          <w:szCs w:val="20"/>
        </w:rPr>
        <w:t xml:space="preserve">avement </w:t>
      </w:r>
      <w:r w:rsidR="00B40ADD" w:rsidRPr="00000784">
        <w:rPr>
          <w:rFonts w:ascii="Arial" w:hAnsi="Arial" w:cs="Arial"/>
          <w:sz w:val="20"/>
          <w:szCs w:val="20"/>
        </w:rPr>
        <w:t>Markers.</w:t>
      </w:r>
    </w:p>
    <w:p w14:paraId="05002BD6" w14:textId="77777777" w:rsidR="00ED4814" w:rsidRPr="00000784" w:rsidRDefault="00ED4814" w:rsidP="00416E6E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BE02C9E" w14:textId="57B5C3BD" w:rsidR="00AA4790" w:rsidRPr="00000784" w:rsidRDefault="00B40ADD" w:rsidP="00416E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All work described above shall be accomplished in accordance with the appropriate Special Provisions and Special Provision Copied Notes included in the Contract.</w:t>
      </w:r>
    </w:p>
    <w:p w14:paraId="7322FC9A" w14:textId="77777777" w:rsidR="00ED4814" w:rsidRPr="00000784" w:rsidRDefault="00ED4814" w:rsidP="00416E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3964BA" w14:textId="09725121" w:rsidR="00330E41" w:rsidRPr="00000784" w:rsidRDefault="00B40ADD" w:rsidP="00416E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0784">
        <w:rPr>
          <w:rFonts w:ascii="Arial" w:hAnsi="Arial" w:cs="Arial"/>
          <w:sz w:val="20"/>
          <w:szCs w:val="20"/>
        </w:rPr>
        <w:t>10-24-19</w:t>
      </w:r>
      <w:r w:rsidR="00330E41" w:rsidRPr="00000784">
        <w:rPr>
          <w:rFonts w:ascii="Arial" w:hAnsi="Arial" w:cs="Arial"/>
          <w:sz w:val="20"/>
          <w:szCs w:val="20"/>
        </w:rPr>
        <w:t xml:space="preserve"> (SPCN)</w:t>
      </w:r>
    </w:p>
    <w:p w14:paraId="019F0B33" w14:textId="4D7D5D72" w:rsidR="006A1261" w:rsidRPr="00000784" w:rsidRDefault="006A1261" w:rsidP="00416E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76C7EA" w14:textId="492718FC" w:rsidR="006A1261" w:rsidRPr="00000784" w:rsidRDefault="006A1261" w:rsidP="007F3C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A1261" w:rsidRPr="00000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8C1"/>
    <w:multiLevelType w:val="hybridMultilevel"/>
    <w:tmpl w:val="B44C4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000784"/>
    <w:rsid w:val="00072B25"/>
    <w:rsid w:val="000C5E90"/>
    <w:rsid w:val="00242221"/>
    <w:rsid w:val="00290B4C"/>
    <w:rsid w:val="002C3456"/>
    <w:rsid w:val="00330E41"/>
    <w:rsid w:val="003D552A"/>
    <w:rsid w:val="00416E6E"/>
    <w:rsid w:val="006654ED"/>
    <w:rsid w:val="006A1261"/>
    <w:rsid w:val="007F3C43"/>
    <w:rsid w:val="009F7886"/>
    <w:rsid w:val="00AA3BAA"/>
    <w:rsid w:val="00AA4790"/>
    <w:rsid w:val="00B40ADD"/>
    <w:rsid w:val="00BC064E"/>
    <w:rsid w:val="00C145AD"/>
    <w:rsid w:val="00ED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  <w:style w:type="paragraph" w:styleId="ListParagraph">
    <w:name w:val="List Paragraph"/>
    <w:basedOn w:val="Normal"/>
    <w:uiPriority w:val="34"/>
    <w:qFormat/>
    <w:rsid w:val="00C145A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9F788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F78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cq108-000300-00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108</Sect>
    <Advertisement xmlns="0da6ca4d-3636-4380-ae91-0121f7d90329" xsi:nil="true"/>
    <Usage_x0020_Guidance xmlns="0da6ca4d-3636-4380-ae91-0121f7d90329">For use in all 2020 Latex Surface Treatment Schedule projects.</Usage_x0020_Guidance>
    <Contains_x0020_Fields xmlns="0da6ca4d-3636-4380-ae91-0121f7d90329">No</Contains_x0020_Fields>
    <Specification_x0020_Number xmlns="0da6ca4d-3636-4380-ae91-0121f7d90329">cq108-000300-00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2019-11-07T05:00:00+00:00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SPCN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B4D65-9B95-4EB5-B14D-BF224980ED2C}">
  <ds:schemaRefs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da6ca4d-3636-4380-ae91-0121f7d90329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47BC9-6842-4F5D-A7CF-6CDE97674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Installing PIM's in Latex Modified Surface - Sequence of Operations</vt:lpstr>
    </vt:vector>
  </TitlesOfParts>
  <Company>Virginia IT Infrastructure Partnership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Installing PIM's in Latex Modified Surface - Sequence of Operations</dc:title>
  <dc:creator>Doug.McAvoy</dc:creator>
  <cp:lastModifiedBy>Gayle, David W. (VDOT)</cp:lastModifiedBy>
  <cp:revision>18</cp:revision>
  <dcterms:created xsi:type="dcterms:W3CDTF">2017-05-12T19:15:00Z</dcterms:created>
  <dcterms:modified xsi:type="dcterms:W3CDTF">2020-02-19T16:13:00Z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Purpose of Revision">
    <vt:lpwstr>Special Provision for 2020 LM Schedules</vt:lpwstr>
  </property>
  <property fmtid="{D5CDD505-2E9C-101B-9397-08002B2CF9AE}" pid="4" name="Assigned To0">
    <vt:i4>1631</vt:i4>
  </property>
  <property fmtid="{D5CDD505-2E9C-101B-9397-08002B2CF9AE}" pid="5" name="Requestor">
    <vt:i4>3914</vt:i4>
  </property>
  <property fmtid="{D5CDD505-2E9C-101B-9397-08002B2CF9AE}" pid="6" name="Doc Type">
    <vt:lpwstr>Specification</vt:lpwstr>
  </property>
  <property fmtid="{D5CDD505-2E9C-101B-9397-08002B2CF9AE}" pid="7" name="RCP">
    <vt:lpwstr>188;#Bates, Kerry A., P.E. (VDOT)</vt:lpwstr>
  </property>
</Properties>
</file>