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CB69A" w14:textId="2225414A" w:rsidR="00AD6960" w:rsidRPr="007C4B3A" w:rsidRDefault="00F25691" w:rsidP="009D21EE">
      <w:pPr>
        <w:tabs>
          <w:tab w:val="right" w:pos="9360"/>
        </w:tabs>
        <w:jc w:val="left"/>
        <w:rPr>
          <w:rFonts w:cs="Arial"/>
          <w:bCs/>
        </w:rPr>
      </w:pPr>
      <w:r>
        <w:fldChar w:fldCharType="begin"/>
      </w:r>
      <w:r>
        <w:instrText xml:space="preserve"> HYPERLINK "https://outsidevdot.cov.virginia.gov/P0JQP/2016_Standard_Specifications/SS701-002016-01.docx" \t "_top" \o "SECTION 701 – TRAFFIC SIGNS 3-11-19 GUIDELINES -For use on all projects with traffic signs." </w:instrText>
      </w:r>
      <w:r>
        <w:fldChar w:fldCharType="separate"/>
      </w:r>
      <w:r w:rsidR="00AF10F8" w:rsidRPr="00D34A7E">
        <w:rPr>
          <w:rFonts w:cs="Arial"/>
          <w:b/>
          <w:color w:val="0000FF"/>
          <w:szCs w:val="18"/>
          <w:u w:val="single"/>
        </w:rPr>
        <w:t>SS701-002016-01</w:t>
      </w:r>
      <w:r>
        <w:rPr>
          <w:rFonts w:cs="Arial"/>
          <w:b/>
          <w:color w:val="0000FF"/>
          <w:szCs w:val="18"/>
          <w:u w:val="single"/>
        </w:rPr>
        <w:fldChar w:fldCharType="end"/>
      </w:r>
      <w:r w:rsidR="00FA6322" w:rsidRPr="00165D03">
        <w:rPr>
          <w:rFonts w:cs="Arial"/>
          <w:bCs/>
        </w:rPr>
        <w:tab/>
      </w:r>
      <w:r w:rsidR="00417073">
        <w:rPr>
          <w:rFonts w:cs="Arial"/>
          <w:bCs/>
        </w:rPr>
        <w:t>March</w:t>
      </w:r>
      <w:r w:rsidR="00AE2F62">
        <w:rPr>
          <w:rFonts w:cs="Arial"/>
          <w:bCs/>
        </w:rPr>
        <w:t xml:space="preserve"> </w:t>
      </w:r>
      <w:r w:rsidR="00023363">
        <w:rPr>
          <w:rFonts w:cs="Arial"/>
          <w:bCs/>
        </w:rPr>
        <w:t>11</w:t>
      </w:r>
      <w:r w:rsidR="00AE08FC">
        <w:t>, 201</w:t>
      </w:r>
      <w:r w:rsidR="003F60DA">
        <w:t>9</w:t>
      </w:r>
    </w:p>
    <w:p w14:paraId="0C1938FF" w14:textId="77777777" w:rsidR="00042E7E" w:rsidRDefault="00042E7E" w:rsidP="009D21EE">
      <w:pPr>
        <w:jc w:val="center"/>
      </w:pPr>
    </w:p>
    <w:p w14:paraId="3EAC3E4B" w14:textId="77777777" w:rsidR="00042E7E" w:rsidRPr="005870B6" w:rsidRDefault="00042E7E" w:rsidP="009D21EE">
      <w:pPr>
        <w:jc w:val="center"/>
        <w:rPr>
          <w:rFonts w:cs="Arial"/>
        </w:rPr>
      </w:pPr>
      <w:bookmarkStart w:id="0" w:name="_Toc441752926"/>
      <w:r w:rsidRPr="005870B6">
        <w:rPr>
          <w:rFonts w:cs="Arial"/>
        </w:rPr>
        <w:t>VIRGINIA DEPARTMENT OF TRANSPORTATION</w:t>
      </w:r>
    </w:p>
    <w:p w14:paraId="70DE8ACD" w14:textId="77777777" w:rsidR="00042E7E" w:rsidRDefault="00042E7E" w:rsidP="009D21EE">
      <w:pPr>
        <w:jc w:val="center"/>
        <w:rPr>
          <w:rFonts w:cs="Arial"/>
        </w:rPr>
      </w:pPr>
      <w:r w:rsidRPr="005870B6">
        <w:rPr>
          <w:rFonts w:cs="Arial"/>
        </w:rPr>
        <w:t>2016 ROAD AND BRIDGE SUPPLEMENTAL SPECIFICATIONS</w:t>
      </w:r>
    </w:p>
    <w:p w14:paraId="54E433D3" w14:textId="7645CB91" w:rsidR="00042E7E" w:rsidRPr="005870B6" w:rsidRDefault="00042E7E" w:rsidP="009D21EE">
      <w:pPr>
        <w:jc w:val="center"/>
        <w:rPr>
          <w:rFonts w:cs="Arial"/>
        </w:rPr>
      </w:pPr>
      <w:r w:rsidRPr="005870B6">
        <w:rPr>
          <w:rFonts w:cs="Arial"/>
          <w:b/>
        </w:rPr>
        <w:t xml:space="preserve">SECTION </w:t>
      </w:r>
      <w:r w:rsidR="004747B8">
        <w:rPr>
          <w:rFonts w:cs="Arial"/>
          <w:b/>
        </w:rPr>
        <w:t>701</w:t>
      </w:r>
      <w:r w:rsidR="00F25691" w:rsidRPr="009D5F4B">
        <w:rPr>
          <w:rFonts w:ascii="ArialMT" w:hAnsi="ArialMT" w:cs="ArialMT"/>
          <w:b/>
        </w:rPr>
        <w:t>—</w:t>
      </w:r>
      <w:r w:rsidR="004747B8">
        <w:rPr>
          <w:rFonts w:cs="Arial"/>
          <w:b/>
        </w:rPr>
        <w:t>TRAFFIC SIGNS</w:t>
      </w:r>
      <w:r>
        <w:rPr>
          <w:rFonts w:cs="Arial"/>
          <w:b/>
        </w:rPr>
        <w:fldChar w:fldCharType="begin"/>
      </w:r>
      <w:r>
        <w:instrText xml:space="preserve"> TC "</w:instrText>
      </w:r>
      <w:bookmarkStart w:id="1" w:name="_Toc454456202"/>
      <w:r w:rsidR="009C29A2">
        <w:instrText>*</w:instrText>
      </w:r>
      <w:r w:rsidRPr="00DD6C64">
        <w:rPr>
          <w:b/>
        </w:rPr>
        <w:instrText>SS</w:instrText>
      </w:r>
      <w:r w:rsidR="004747B8">
        <w:rPr>
          <w:b/>
        </w:rPr>
        <w:instrText>701</w:instrText>
      </w:r>
      <w:r w:rsidRPr="00DD6C64">
        <w:rPr>
          <w:b/>
        </w:rPr>
        <w:instrText>-002016-</w:instrText>
      </w:r>
      <w:r w:rsidR="009C29A2">
        <w:rPr>
          <w:b/>
        </w:rPr>
        <w:instrText>01</w:instrText>
      </w:r>
      <w:r>
        <w:rPr>
          <w:rFonts w:cs="Arial"/>
          <w:spacing w:val="-2"/>
        </w:rPr>
        <w:instrText>   </w:instrText>
      </w:r>
      <w:r w:rsidRPr="009330B0">
        <w:rPr>
          <w:rFonts w:cs="Arial"/>
          <w:b/>
        </w:rPr>
        <w:instrText>SEC</w:instrText>
      </w:r>
      <w:r w:rsidR="00F25691">
        <w:rPr>
          <w:rFonts w:cs="Arial"/>
          <w:b/>
        </w:rPr>
        <w:instrText>.</w:instrText>
      </w:r>
      <w:r w:rsidRPr="009330B0">
        <w:rPr>
          <w:rFonts w:cs="Arial"/>
          <w:b/>
        </w:rPr>
        <w:instrText xml:space="preserve"> </w:instrText>
      </w:r>
      <w:r w:rsidR="004747B8">
        <w:rPr>
          <w:rFonts w:cs="Arial"/>
          <w:b/>
        </w:rPr>
        <w:instrText>701</w:instrText>
      </w:r>
      <w:bookmarkEnd w:id="1"/>
      <w:r w:rsidR="00F25691" w:rsidRPr="009D5F4B">
        <w:rPr>
          <w:rFonts w:ascii="ArialMT" w:hAnsi="ArialMT" w:cs="ArialMT"/>
          <w:b/>
        </w:rPr>
        <w:instrText>—</w:instrText>
      </w:r>
      <w:r w:rsidR="004747B8">
        <w:rPr>
          <w:rFonts w:cs="Arial"/>
          <w:b/>
        </w:rPr>
        <w:instrText>TRAFFIC SIGNS</w:instrText>
      </w:r>
      <w:r w:rsidRPr="00DB5447">
        <w:instrText xml:space="preserve">   </w:instrText>
      </w:r>
      <w:r w:rsidR="009C29A2">
        <w:instrText>3</w:instrText>
      </w:r>
      <w:r w:rsidRPr="00DB5447">
        <w:instrText>-</w:instrText>
      </w:r>
      <w:r w:rsidR="009C29A2">
        <w:instrText>11</w:instrText>
      </w:r>
      <w:r w:rsidRPr="00DB5447">
        <w:instrText>-1</w:instrText>
      </w:r>
      <w:r w:rsidR="009C29A2">
        <w:instrText>9</w:instrText>
      </w:r>
      <w:r>
        <w:instrText xml:space="preserve">" \f C \l "1" </w:instrText>
      </w:r>
      <w:r>
        <w:rPr>
          <w:rFonts w:cs="Arial"/>
          <w:b/>
        </w:rPr>
        <w:fldChar w:fldCharType="end"/>
      </w:r>
      <w:bookmarkEnd w:id="0"/>
    </w:p>
    <w:p w14:paraId="51A50B8E" w14:textId="77777777" w:rsidR="00042E7E" w:rsidRPr="005870B6" w:rsidRDefault="00042E7E" w:rsidP="009D21EE"/>
    <w:p w14:paraId="43B921A0" w14:textId="736788B2" w:rsidR="00042E7E" w:rsidRPr="005870B6" w:rsidRDefault="00042E7E" w:rsidP="009D21EE">
      <w:r w:rsidRPr="005870B6">
        <w:rPr>
          <w:b/>
        </w:rPr>
        <w:t xml:space="preserve">SECTION </w:t>
      </w:r>
      <w:r w:rsidR="004747B8">
        <w:rPr>
          <w:b/>
        </w:rPr>
        <w:t>701</w:t>
      </w:r>
      <w:r w:rsidR="00F25691" w:rsidRPr="009D5F4B">
        <w:rPr>
          <w:rFonts w:ascii="ArialMT" w:hAnsi="ArialMT" w:cs="ArialMT"/>
          <w:b/>
        </w:rPr>
        <w:t>—</w:t>
      </w:r>
      <w:r w:rsidR="004747B8">
        <w:rPr>
          <w:b/>
        </w:rPr>
        <w:t>TRAFFIC SIGNS</w:t>
      </w:r>
      <w:r w:rsidRPr="005870B6">
        <w:t xml:space="preserve"> of the Specifications </w:t>
      </w:r>
      <w:proofErr w:type="gramStart"/>
      <w:r w:rsidRPr="005870B6">
        <w:t>is amended</w:t>
      </w:r>
      <w:proofErr w:type="gramEnd"/>
      <w:r w:rsidRPr="005870B6">
        <w:t xml:space="preserve"> as follows:</w:t>
      </w:r>
    </w:p>
    <w:p w14:paraId="304BC534" w14:textId="5272CF77" w:rsidR="00042E7E" w:rsidRPr="00165D03" w:rsidRDefault="00042E7E" w:rsidP="009D21EE">
      <w:pPr>
        <w:ind w:left="360"/>
      </w:pPr>
      <w:bookmarkStart w:id="2" w:name="_Toc520997250"/>
      <w:bookmarkStart w:id="3" w:name="_Toc536850899"/>
    </w:p>
    <w:p w14:paraId="15043951" w14:textId="607DD2A2" w:rsidR="007F526D" w:rsidRDefault="007F526D" w:rsidP="009D21EE">
      <w:pPr>
        <w:ind w:left="360"/>
      </w:pPr>
      <w:r>
        <w:rPr>
          <w:b/>
        </w:rPr>
        <w:t>Section 701.02</w:t>
      </w:r>
      <w:r w:rsidR="00F25691" w:rsidRPr="009D5F4B">
        <w:rPr>
          <w:rFonts w:ascii="ArialMT" w:hAnsi="ArialMT" w:cs="ArialMT"/>
          <w:b/>
        </w:rPr>
        <w:t>—</w:t>
      </w:r>
      <w:r w:rsidR="00326E25">
        <w:rPr>
          <w:b/>
        </w:rPr>
        <w:t>Materials</w:t>
      </w:r>
      <w:r w:rsidRPr="004A3A4C">
        <w:t xml:space="preserve"> </w:t>
      </w:r>
      <w:proofErr w:type="gramStart"/>
      <w:r w:rsidRPr="007F526D">
        <w:t xml:space="preserve">is </w:t>
      </w:r>
      <w:r w:rsidR="00C91587">
        <w:t>replaced</w:t>
      </w:r>
      <w:proofErr w:type="gramEnd"/>
      <w:r w:rsidR="00C91587">
        <w:t xml:space="preserve"> with</w:t>
      </w:r>
      <w:r w:rsidRPr="007F526D">
        <w:t xml:space="preserve"> the following:</w:t>
      </w:r>
    </w:p>
    <w:p w14:paraId="5C8111CD" w14:textId="0B0EF6A7" w:rsidR="00C91587" w:rsidRDefault="00C91587" w:rsidP="009D21EE">
      <w:pPr>
        <w:ind w:left="360"/>
      </w:pPr>
    </w:p>
    <w:p w14:paraId="689A2387" w14:textId="1FD6EE61" w:rsidR="00C91587" w:rsidRPr="00C91587" w:rsidRDefault="00326E25" w:rsidP="009D21EE">
      <w:pPr>
        <w:ind w:left="1080" w:hanging="360"/>
      </w:pPr>
      <w:r>
        <w:rPr>
          <w:b/>
        </w:rPr>
        <w:t>(a)</w:t>
      </w:r>
      <w:r>
        <w:rPr>
          <w:b/>
        </w:rPr>
        <w:tab/>
      </w:r>
      <w:r w:rsidR="00C91587" w:rsidRPr="00C91587">
        <w:rPr>
          <w:b/>
        </w:rPr>
        <w:t>Reflective sheeting</w:t>
      </w:r>
      <w:r w:rsidR="00C91587" w:rsidRPr="00C91587">
        <w:t xml:space="preserve"> shall conform to Section 247 and shall be selected from the </w:t>
      </w:r>
      <w:r w:rsidR="0024543C">
        <w:t>Department’s</w:t>
      </w:r>
      <w:r w:rsidR="00C91587" w:rsidRPr="00C91587">
        <w:t xml:space="preserve"> Approved List 46. The color for the legend and background shall be in accordance with the MUTCD and as specified in the </w:t>
      </w:r>
      <w:r w:rsidR="00C91587">
        <w:t>P</w:t>
      </w:r>
      <w:r w:rsidR="00C91587" w:rsidRPr="00C91587">
        <w:t xml:space="preserve">lans. </w:t>
      </w:r>
    </w:p>
    <w:p w14:paraId="06978D91" w14:textId="7F1EB084" w:rsidR="007F526D" w:rsidRPr="004A3A4C" w:rsidRDefault="007F526D" w:rsidP="009D21EE">
      <w:pPr>
        <w:ind w:left="360"/>
      </w:pPr>
    </w:p>
    <w:p w14:paraId="5766A4AC" w14:textId="4B5CFD72" w:rsidR="007F526D" w:rsidRPr="004A3A4C" w:rsidRDefault="007F526D" w:rsidP="009D21EE">
      <w:pPr>
        <w:pStyle w:val="ListParagraph"/>
        <w:numPr>
          <w:ilvl w:val="0"/>
          <w:numId w:val="46"/>
        </w:numPr>
        <w:spacing w:line="240" w:lineRule="auto"/>
        <w:ind w:left="1440"/>
        <w:rPr>
          <w:rFonts w:ascii="Arial" w:hAnsi="Arial" w:cs="Arial"/>
          <w:sz w:val="20"/>
        </w:rPr>
      </w:pPr>
      <w:r w:rsidRPr="008E4FD7">
        <w:rPr>
          <w:rFonts w:ascii="Arial" w:hAnsi="Arial" w:cs="Arial"/>
          <w:b/>
          <w:sz w:val="20"/>
        </w:rPr>
        <w:t>Overhead Permanent Signs</w:t>
      </w:r>
      <w:r w:rsidRPr="004A3A4C">
        <w:rPr>
          <w:rFonts w:ascii="Arial" w:hAnsi="Arial" w:cs="Arial"/>
          <w:sz w:val="20"/>
        </w:rPr>
        <w:t xml:space="preserve"> </w:t>
      </w:r>
      <w:r w:rsidRPr="008E4FD7">
        <w:rPr>
          <w:rFonts w:ascii="Arial" w:hAnsi="Arial" w:cs="Arial"/>
          <w:sz w:val="20"/>
        </w:rPr>
        <w:t xml:space="preserve">(signs attached to sign structures </w:t>
      </w:r>
      <w:r w:rsidR="00AE2F62">
        <w:rPr>
          <w:rFonts w:ascii="Arial" w:hAnsi="Arial" w:cs="Arial"/>
          <w:sz w:val="20"/>
        </w:rPr>
        <w:t>which</w:t>
      </w:r>
      <w:r w:rsidRPr="008E4FD7">
        <w:rPr>
          <w:rFonts w:ascii="Arial" w:hAnsi="Arial" w:cs="Arial"/>
          <w:sz w:val="20"/>
        </w:rPr>
        <w:t xml:space="preserve"> overhang travel lanes)</w:t>
      </w:r>
      <w:r w:rsidR="00416AAB" w:rsidRPr="008E4FD7">
        <w:rPr>
          <w:rFonts w:ascii="Arial" w:hAnsi="Arial" w:cs="Arial"/>
          <w:sz w:val="20"/>
        </w:rPr>
        <w:t xml:space="preserve"> that are not illuminated with sign lighting</w:t>
      </w:r>
      <w:r w:rsidRPr="008E4FD7">
        <w:rPr>
          <w:rFonts w:ascii="Arial" w:hAnsi="Arial" w:cs="Arial"/>
          <w:sz w:val="20"/>
        </w:rPr>
        <w:t xml:space="preserve"> shall use ASTM D4956 Type XI reflective sheeting</w:t>
      </w:r>
      <w:r w:rsidR="00416AAB" w:rsidRPr="008E4FD7">
        <w:rPr>
          <w:rFonts w:ascii="Arial" w:hAnsi="Arial" w:cs="Arial"/>
          <w:sz w:val="20"/>
        </w:rPr>
        <w:t xml:space="preserve">. Overhead permanent signs that are illuminated with sign lighting shall use </w:t>
      </w:r>
      <w:r w:rsidRPr="008E4FD7">
        <w:rPr>
          <w:rFonts w:ascii="Arial" w:hAnsi="Arial" w:cs="Arial"/>
          <w:sz w:val="20"/>
        </w:rPr>
        <w:t>ASTM D4956 Type IX sheeting</w:t>
      </w:r>
      <w:r w:rsidRPr="004A3A4C">
        <w:rPr>
          <w:rFonts w:ascii="Arial" w:hAnsi="Arial" w:cs="Arial"/>
          <w:sz w:val="20"/>
        </w:rPr>
        <w:t>.</w:t>
      </w:r>
    </w:p>
    <w:p w14:paraId="7ACCC917" w14:textId="77777777" w:rsidR="007F526D" w:rsidRPr="004A3A4C" w:rsidRDefault="007F526D" w:rsidP="009D21EE">
      <w:pPr>
        <w:pStyle w:val="ListParagraph"/>
        <w:spacing w:line="240" w:lineRule="auto"/>
        <w:ind w:left="1440"/>
        <w:rPr>
          <w:rFonts w:ascii="Arial" w:hAnsi="Arial" w:cs="Arial"/>
          <w:sz w:val="20"/>
        </w:rPr>
      </w:pPr>
    </w:p>
    <w:p w14:paraId="34A69260" w14:textId="39BC1E30" w:rsidR="007F526D" w:rsidRPr="004A3A4C" w:rsidRDefault="007F526D" w:rsidP="009D21EE">
      <w:pPr>
        <w:pStyle w:val="ListParagraph"/>
        <w:numPr>
          <w:ilvl w:val="0"/>
          <w:numId w:val="46"/>
        </w:numPr>
        <w:spacing w:after="0" w:line="240" w:lineRule="auto"/>
        <w:ind w:left="1440"/>
        <w:rPr>
          <w:rFonts w:ascii="Arial" w:hAnsi="Arial" w:cs="Arial"/>
          <w:sz w:val="20"/>
        </w:rPr>
      </w:pPr>
      <w:r w:rsidRPr="008E4FD7">
        <w:rPr>
          <w:rFonts w:ascii="Arial" w:hAnsi="Arial" w:cs="Arial"/>
          <w:b/>
          <w:sz w:val="20"/>
        </w:rPr>
        <w:t>Non-Overhead Permanent Signs</w:t>
      </w:r>
      <w:r w:rsidRPr="008E4FD7">
        <w:rPr>
          <w:rFonts w:ascii="Arial" w:hAnsi="Arial" w:cs="Arial"/>
          <w:sz w:val="20"/>
        </w:rPr>
        <w:t xml:space="preserve"> (including ground-mount signs, signs attached to traffic signal supports, and signs attached to sign structures that do not overhang travel lanes) shall use ASTM D4956 reflective sheeting as follows</w:t>
      </w:r>
      <w:r w:rsidR="00656EA7" w:rsidRPr="008E4FD7">
        <w:rPr>
          <w:rFonts w:ascii="Arial" w:hAnsi="Arial" w:cs="Arial"/>
          <w:sz w:val="20"/>
        </w:rPr>
        <w:t>:</w:t>
      </w:r>
    </w:p>
    <w:p w14:paraId="79C80093" w14:textId="77777777" w:rsidR="007F526D" w:rsidRPr="004A3A4C" w:rsidRDefault="007F526D" w:rsidP="009D21EE">
      <w:pPr>
        <w:rPr>
          <w:rFonts w:cs="Arial"/>
        </w:rPr>
      </w:pPr>
    </w:p>
    <w:tbl>
      <w:tblPr>
        <w:tblStyle w:val="TableGrid"/>
        <w:tblW w:w="8190" w:type="dxa"/>
        <w:tblInd w:w="163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5112"/>
      </w:tblGrid>
      <w:tr w:rsidR="007F526D" w:rsidRPr="006C2AEB" w14:paraId="02122BFB" w14:textId="77777777" w:rsidTr="00326E25">
        <w:tc>
          <w:tcPr>
            <w:tcW w:w="3078" w:type="dxa"/>
            <w:tcBorders>
              <w:top w:val="single" w:sz="4" w:space="0" w:color="auto"/>
              <w:bottom w:val="single" w:sz="4" w:space="0" w:color="auto"/>
            </w:tcBorders>
            <w:vAlign w:val="center"/>
          </w:tcPr>
          <w:p w14:paraId="4C707D68" w14:textId="77777777" w:rsidR="007F526D" w:rsidRPr="006C2AEB" w:rsidRDefault="007F526D" w:rsidP="009D21EE">
            <w:pPr>
              <w:pStyle w:val="Default"/>
              <w:rPr>
                <w:b/>
                <w:sz w:val="20"/>
                <w:szCs w:val="20"/>
              </w:rPr>
            </w:pPr>
            <w:r w:rsidRPr="006C2AEB">
              <w:rPr>
                <w:b/>
                <w:sz w:val="20"/>
                <w:szCs w:val="20"/>
              </w:rPr>
              <w:t>Background Color of Sign</w:t>
            </w:r>
          </w:p>
        </w:tc>
        <w:tc>
          <w:tcPr>
            <w:tcW w:w="5112" w:type="dxa"/>
            <w:tcBorders>
              <w:top w:val="single" w:sz="4" w:space="0" w:color="auto"/>
              <w:bottom w:val="single" w:sz="4" w:space="0" w:color="auto"/>
            </w:tcBorders>
            <w:vAlign w:val="center"/>
          </w:tcPr>
          <w:p w14:paraId="1287E2BD" w14:textId="4973D2DC" w:rsidR="007F526D" w:rsidRPr="006C2AEB" w:rsidRDefault="007F526D" w:rsidP="009D21EE">
            <w:pPr>
              <w:pStyle w:val="Default"/>
              <w:rPr>
                <w:b/>
                <w:sz w:val="20"/>
                <w:szCs w:val="20"/>
              </w:rPr>
            </w:pPr>
            <w:r w:rsidRPr="006C2AEB">
              <w:rPr>
                <w:b/>
                <w:sz w:val="20"/>
                <w:szCs w:val="20"/>
              </w:rPr>
              <w:t>Sheeting Type</w:t>
            </w:r>
            <w:r w:rsidR="008E4FD7">
              <w:rPr>
                <w:b/>
                <w:sz w:val="20"/>
                <w:szCs w:val="20"/>
                <w:vertAlign w:val="superscript"/>
              </w:rPr>
              <w:t>1</w:t>
            </w:r>
          </w:p>
        </w:tc>
      </w:tr>
      <w:tr w:rsidR="007F526D" w:rsidRPr="006C2AEB" w14:paraId="3395CB53" w14:textId="77777777" w:rsidTr="00326E25">
        <w:trPr>
          <w:trHeight w:val="70"/>
        </w:trPr>
        <w:tc>
          <w:tcPr>
            <w:tcW w:w="3078" w:type="dxa"/>
            <w:tcBorders>
              <w:top w:val="single" w:sz="4" w:space="0" w:color="auto"/>
            </w:tcBorders>
            <w:vAlign w:val="center"/>
          </w:tcPr>
          <w:p w14:paraId="0E2DDBF5" w14:textId="77777777" w:rsidR="007F526D" w:rsidRPr="006C2AEB" w:rsidRDefault="007F526D" w:rsidP="009D21EE">
            <w:pPr>
              <w:pStyle w:val="Default"/>
              <w:rPr>
                <w:sz w:val="20"/>
                <w:szCs w:val="20"/>
              </w:rPr>
            </w:pPr>
            <w:r w:rsidRPr="006C2AEB">
              <w:rPr>
                <w:sz w:val="20"/>
                <w:szCs w:val="20"/>
              </w:rPr>
              <w:t>White</w:t>
            </w:r>
          </w:p>
        </w:tc>
        <w:tc>
          <w:tcPr>
            <w:tcW w:w="5112" w:type="dxa"/>
            <w:tcBorders>
              <w:top w:val="single" w:sz="4" w:space="0" w:color="auto"/>
            </w:tcBorders>
            <w:vAlign w:val="center"/>
          </w:tcPr>
          <w:p w14:paraId="105BFA16" w14:textId="77777777" w:rsidR="007F526D" w:rsidRPr="006C2AEB" w:rsidRDefault="007F526D" w:rsidP="009D21EE">
            <w:pPr>
              <w:pStyle w:val="Default"/>
              <w:rPr>
                <w:sz w:val="20"/>
                <w:szCs w:val="20"/>
              </w:rPr>
            </w:pPr>
            <w:r w:rsidRPr="006C2AEB">
              <w:rPr>
                <w:sz w:val="20"/>
                <w:szCs w:val="20"/>
              </w:rPr>
              <w:t>ASTM D4956 Type XI</w:t>
            </w:r>
          </w:p>
        </w:tc>
      </w:tr>
      <w:tr w:rsidR="007F526D" w:rsidRPr="006C2AEB" w14:paraId="1B366252" w14:textId="77777777" w:rsidTr="00326E25">
        <w:tc>
          <w:tcPr>
            <w:tcW w:w="3078" w:type="dxa"/>
            <w:vAlign w:val="center"/>
          </w:tcPr>
          <w:p w14:paraId="14A604E0" w14:textId="77777777" w:rsidR="007F526D" w:rsidRPr="006C2AEB" w:rsidRDefault="007F526D" w:rsidP="009D21EE">
            <w:pPr>
              <w:pStyle w:val="Default"/>
              <w:rPr>
                <w:sz w:val="20"/>
                <w:szCs w:val="20"/>
              </w:rPr>
            </w:pPr>
            <w:r w:rsidRPr="006C2AEB">
              <w:rPr>
                <w:sz w:val="20"/>
                <w:szCs w:val="20"/>
              </w:rPr>
              <w:t>Red</w:t>
            </w:r>
          </w:p>
        </w:tc>
        <w:tc>
          <w:tcPr>
            <w:tcW w:w="5112" w:type="dxa"/>
            <w:vAlign w:val="center"/>
          </w:tcPr>
          <w:p w14:paraId="4015B10F" w14:textId="77777777" w:rsidR="007F526D" w:rsidRPr="006C2AEB" w:rsidRDefault="007F526D" w:rsidP="009D21EE">
            <w:pPr>
              <w:pStyle w:val="Default"/>
              <w:rPr>
                <w:sz w:val="20"/>
                <w:szCs w:val="20"/>
              </w:rPr>
            </w:pPr>
            <w:r w:rsidRPr="006C2AEB">
              <w:rPr>
                <w:sz w:val="20"/>
                <w:szCs w:val="20"/>
              </w:rPr>
              <w:t>ASTM D4956 Type XI</w:t>
            </w:r>
          </w:p>
        </w:tc>
      </w:tr>
      <w:tr w:rsidR="007F526D" w:rsidRPr="006C2AEB" w14:paraId="54F7259F" w14:textId="77777777" w:rsidTr="00326E25">
        <w:tc>
          <w:tcPr>
            <w:tcW w:w="3078" w:type="dxa"/>
            <w:vAlign w:val="center"/>
          </w:tcPr>
          <w:p w14:paraId="10669D6A" w14:textId="77777777" w:rsidR="007F526D" w:rsidRPr="006C2AEB" w:rsidRDefault="007F526D" w:rsidP="009D21EE">
            <w:pPr>
              <w:pStyle w:val="Default"/>
              <w:rPr>
                <w:sz w:val="20"/>
                <w:szCs w:val="20"/>
              </w:rPr>
            </w:pPr>
            <w:r w:rsidRPr="006C2AEB">
              <w:rPr>
                <w:sz w:val="20"/>
                <w:szCs w:val="20"/>
              </w:rPr>
              <w:t>Yellow</w:t>
            </w:r>
          </w:p>
        </w:tc>
        <w:tc>
          <w:tcPr>
            <w:tcW w:w="5112" w:type="dxa"/>
            <w:vAlign w:val="center"/>
          </w:tcPr>
          <w:p w14:paraId="39D9008E" w14:textId="6A5F36C8" w:rsidR="007F526D" w:rsidRPr="006C2AEB" w:rsidRDefault="007F526D" w:rsidP="009D21EE">
            <w:pPr>
              <w:pStyle w:val="Default"/>
              <w:rPr>
                <w:sz w:val="20"/>
                <w:szCs w:val="20"/>
              </w:rPr>
            </w:pPr>
            <w:r w:rsidRPr="006C2AEB">
              <w:rPr>
                <w:sz w:val="20"/>
                <w:szCs w:val="20"/>
              </w:rPr>
              <w:t>ASTM D4956 Type XI</w:t>
            </w:r>
            <w:r w:rsidR="008E4FD7">
              <w:rPr>
                <w:sz w:val="20"/>
                <w:szCs w:val="20"/>
                <w:vertAlign w:val="superscript"/>
              </w:rPr>
              <w:t>2</w:t>
            </w:r>
          </w:p>
        </w:tc>
      </w:tr>
      <w:tr w:rsidR="007F526D" w:rsidRPr="006C2AEB" w14:paraId="3E2695C0" w14:textId="77777777" w:rsidTr="00326E25">
        <w:tc>
          <w:tcPr>
            <w:tcW w:w="3078" w:type="dxa"/>
            <w:vAlign w:val="center"/>
          </w:tcPr>
          <w:p w14:paraId="286B1D07" w14:textId="77777777" w:rsidR="007F526D" w:rsidRPr="006C2AEB" w:rsidRDefault="007F526D" w:rsidP="009D21EE">
            <w:pPr>
              <w:pStyle w:val="Default"/>
              <w:rPr>
                <w:sz w:val="20"/>
                <w:szCs w:val="20"/>
              </w:rPr>
            </w:pPr>
            <w:r w:rsidRPr="006C2AEB">
              <w:rPr>
                <w:sz w:val="20"/>
                <w:szCs w:val="20"/>
              </w:rPr>
              <w:t>Fluorescent Yellow-Green</w:t>
            </w:r>
          </w:p>
        </w:tc>
        <w:tc>
          <w:tcPr>
            <w:tcW w:w="5112" w:type="dxa"/>
            <w:vAlign w:val="center"/>
          </w:tcPr>
          <w:p w14:paraId="7BD89059" w14:textId="59FB3A0C" w:rsidR="007F526D" w:rsidRPr="006C2AEB" w:rsidRDefault="007F526D" w:rsidP="009D21EE">
            <w:pPr>
              <w:pStyle w:val="Default"/>
              <w:rPr>
                <w:sz w:val="20"/>
                <w:szCs w:val="20"/>
              </w:rPr>
            </w:pPr>
            <w:r w:rsidRPr="006C2AEB">
              <w:rPr>
                <w:sz w:val="20"/>
                <w:szCs w:val="20"/>
              </w:rPr>
              <w:t>ASTM D4956 Type XI</w:t>
            </w:r>
            <w:r w:rsidR="008E4FD7">
              <w:rPr>
                <w:sz w:val="20"/>
                <w:szCs w:val="20"/>
                <w:vertAlign w:val="superscript"/>
              </w:rPr>
              <w:t>3</w:t>
            </w:r>
          </w:p>
        </w:tc>
      </w:tr>
      <w:tr w:rsidR="007F526D" w:rsidRPr="006C2AEB" w14:paraId="7974C0BE" w14:textId="77777777" w:rsidTr="00326E25">
        <w:tc>
          <w:tcPr>
            <w:tcW w:w="3078" w:type="dxa"/>
            <w:vAlign w:val="center"/>
          </w:tcPr>
          <w:p w14:paraId="694BC47C" w14:textId="77777777" w:rsidR="007F526D" w:rsidRPr="006C2AEB" w:rsidRDefault="007F526D" w:rsidP="009D21EE">
            <w:pPr>
              <w:pStyle w:val="Default"/>
              <w:rPr>
                <w:sz w:val="20"/>
                <w:szCs w:val="20"/>
              </w:rPr>
            </w:pPr>
            <w:r w:rsidRPr="006C2AEB">
              <w:rPr>
                <w:sz w:val="20"/>
                <w:szCs w:val="20"/>
              </w:rPr>
              <w:t>Green</w:t>
            </w:r>
          </w:p>
        </w:tc>
        <w:tc>
          <w:tcPr>
            <w:tcW w:w="5112" w:type="dxa"/>
            <w:vAlign w:val="center"/>
          </w:tcPr>
          <w:p w14:paraId="1ABDABCE" w14:textId="77777777" w:rsidR="007F526D" w:rsidRPr="006C2AEB" w:rsidRDefault="007F526D" w:rsidP="009D21EE">
            <w:pPr>
              <w:pStyle w:val="Default"/>
              <w:rPr>
                <w:sz w:val="20"/>
                <w:szCs w:val="20"/>
              </w:rPr>
            </w:pPr>
            <w:r w:rsidRPr="006C2AEB">
              <w:rPr>
                <w:sz w:val="20"/>
                <w:szCs w:val="20"/>
              </w:rPr>
              <w:t>ASTM D4956 Type XI</w:t>
            </w:r>
          </w:p>
        </w:tc>
      </w:tr>
      <w:tr w:rsidR="007F526D" w:rsidRPr="006C2AEB" w14:paraId="6C53BBEE" w14:textId="77777777" w:rsidTr="00326E25">
        <w:tc>
          <w:tcPr>
            <w:tcW w:w="3078" w:type="dxa"/>
            <w:vAlign w:val="center"/>
          </w:tcPr>
          <w:p w14:paraId="0F134119" w14:textId="77777777" w:rsidR="007F526D" w:rsidRPr="006C2AEB" w:rsidRDefault="007F526D" w:rsidP="009D21EE">
            <w:pPr>
              <w:pStyle w:val="Default"/>
              <w:rPr>
                <w:sz w:val="20"/>
                <w:szCs w:val="20"/>
              </w:rPr>
            </w:pPr>
            <w:r w:rsidRPr="006C2AEB">
              <w:rPr>
                <w:sz w:val="20"/>
                <w:szCs w:val="20"/>
              </w:rPr>
              <w:t>Black</w:t>
            </w:r>
          </w:p>
        </w:tc>
        <w:tc>
          <w:tcPr>
            <w:tcW w:w="5112" w:type="dxa"/>
            <w:vAlign w:val="center"/>
          </w:tcPr>
          <w:p w14:paraId="70B50A29" w14:textId="77777777" w:rsidR="007F526D" w:rsidRPr="006C2AEB" w:rsidRDefault="007F526D" w:rsidP="009D21EE">
            <w:pPr>
              <w:pStyle w:val="Default"/>
              <w:rPr>
                <w:sz w:val="20"/>
                <w:szCs w:val="20"/>
              </w:rPr>
            </w:pPr>
            <w:r w:rsidRPr="006C2AEB">
              <w:rPr>
                <w:sz w:val="20"/>
                <w:szCs w:val="20"/>
              </w:rPr>
              <w:t>ASTM D4956 Type XI</w:t>
            </w:r>
          </w:p>
        </w:tc>
      </w:tr>
      <w:tr w:rsidR="007F526D" w:rsidRPr="006C2AEB" w14:paraId="1E1BAC88" w14:textId="77777777" w:rsidTr="00326E25">
        <w:tc>
          <w:tcPr>
            <w:tcW w:w="3078" w:type="dxa"/>
            <w:vAlign w:val="center"/>
          </w:tcPr>
          <w:p w14:paraId="635D8F2C" w14:textId="55379ACE" w:rsidR="007F526D" w:rsidRPr="006C2AEB" w:rsidRDefault="004546CA" w:rsidP="009D21EE">
            <w:pPr>
              <w:pStyle w:val="Default"/>
              <w:rPr>
                <w:sz w:val="20"/>
                <w:szCs w:val="20"/>
              </w:rPr>
            </w:pPr>
            <w:r>
              <w:rPr>
                <w:sz w:val="20"/>
                <w:szCs w:val="20"/>
              </w:rPr>
              <w:t>Purple</w:t>
            </w:r>
          </w:p>
        </w:tc>
        <w:tc>
          <w:tcPr>
            <w:tcW w:w="5112" w:type="dxa"/>
            <w:vAlign w:val="center"/>
          </w:tcPr>
          <w:p w14:paraId="174A729D" w14:textId="7B754805" w:rsidR="007F526D" w:rsidRPr="006C2AEB" w:rsidRDefault="007F526D" w:rsidP="009D21EE">
            <w:pPr>
              <w:pStyle w:val="Default"/>
              <w:rPr>
                <w:sz w:val="20"/>
                <w:szCs w:val="20"/>
              </w:rPr>
            </w:pPr>
            <w:r w:rsidRPr="006C2AEB">
              <w:rPr>
                <w:sz w:val="20"/>
                <w:szCs w:val="20"/>
              </w:rPr>
              <w:t>ASTM D4956 Type XI</w:t>
            </w:r>
          </w:p>
        </w:tc>
      </w:tr>
      <w:tr w:rsidR="004546CA" w:rsidRPr="006C2AEB" w14:paraId="221C4FDB" w14:textId="77777777" w:rsidTr="00326E25">
        <w:tc>
          <w:tcPr>
            <w:tcW w:w="3078" w:type="dxa"/>
            <w:vAlign w:val="center"/>
          </w:tcPr>
          <w:p w14:paraId="26B6996D" w14:textId="694104C3" w:rsidR="004546CA" w:rsidRPr="006C2AEB" w:rsidRDefault="004546CA" w:rsidP="009D21EE">
            <w:pPr>
              <w:pStyle w:val="Default"/>
              <w:rPr>
                <w:sz w:val="20"/>
                <w:szCs w:val="20"/>
              </w:rPr>
            </w:pPr>
            <w:r w:rsidRPr="006C2AEB">
              <w:rPr>
                <w:sz w:val="20"/>
                <w:szCs w:val="20"/>
              </w:rPr>
              <w:t>Brown</w:t>
            </w:r>
          </w:p>
        </w:tc>
        <w:tc>
          <w:tcPr>
            <w:tcW w:w="5112" w:type="dxa"/>
            <w:vAlign w:val="center"/>
          </w:tcPr>
          <w:p w14:paraId="4628B108" w14:textId="5B62ED1E" w:rsidR="004546CA" w:rsidRPr="006C2AEB" w:rsidRDefault="004546CA" w:rsidP="009D21EE">
            <w:pPr>
              <w:pStyle w:val="Default"/>
              <w:rPr>
                <w:sz w:val="20"/>
                <w:szCs w:val="20"/>
              </w:rPr>
            </w:pPr>
            <w:r w:rsidRPr="006C2AEB">
              <w:rPr>
                <w:sz w:val="20"/>
                <w:szCs w:val="20"/>
              </w:rPr>
              <w:t>ASTM D4956 Types IV, IX, or XI</w:t>
            </w:r>
          </w:p>
        </w:tc>
      </w:tr>
      <w:tr w:rsidR="004546CA" w:rsidRPr="006C2AEB" w14:paraId="030A8718" w14:textId="77777777" w:rsidTr="00326E25">
        <w:tc>
          <w:tcPr>
            <w:tcW w:w="3078" w:type="dxa"/>
            <w:tcBorders>
              <w:bottom w:val="single" w:sz="4" w:space="0" w:color="auto"/>
            </w:tcBorders>
            <w:vAlign w:val="center"/>
          </w:tcPr>
          <w:p w14:paraId="35DF7B05" w14:textId="7D2F89B6" w:rsidR="004546CA" w:rsidRPr="006C2AEB" w:rsidRDefault="004546CA" w:rsidP="009D21EE">
            <w:pPr>
              <w:pStyle w:val="Default"/>
              <w:rPr>
                <w:sz w:val="20"/>
                <w:szCs w:val="20"/>
              </w:rPr>
            </w:pPr>
            <w:r w:rsidRPr="006C2AEB">
              <w:rPr>
                <w:sz w:val="20"/>
                <w:szCs w:val="20"/>
              </w:rPr>
              <w:t>Blue</w:t>
            </w:r>
          </w:p>
        </w:tc>
        <w:tc>
          <w:tcPr>
            <w:tcW w:w="5112" w:type="dxa"/>
            <w:tcBorders>
              <w:bottom w:val="single" w:sz="4" w:space="0" w:color="auto"/>
            </w:tcBorders>
            <w:vAlign w:val="center"/>
          </w:tcPr>
          <w:p w14:paraId="597F486E" w14:textId="23C307F3" w:rsidR="004546CA" w:rsidRPr="006C2AEB" w:rsidRDefault="004546CA" w:rsidP="009D21EE">
            <w:pPr>
              <w:pStyle w:val="Default"/>
              <w:rPr>
                <w:sz w:val="20"/>
                <w:szCs w:val="20"/>
              </w:rPr>
            </w:pPr>
            <w:r w:rsidRPr="006C2AEB">
              <w:rPr>
                <w:sz w:val="20"/>
                <w:szCs w:val="20"/>
              </w:rPr>
              <w:t>ASTM D4956 Types IV, IX, or XI</w:t>
            </w:r>
          </w:p>
        </w:tc>
      </w:tr>
      <w:tr w:rsidR="008E4FD7" w:rsidRPr="002419B8" w14:paraId="1A106A90" w14:textId="77777777" w:rsidTr="009C29A2">
        <w:trPr>
          <w:trHeight w:val="2672"/>
        </w:trPr>
        <w:tc>
          <w:tcPr>
            <w:tcW w:w="8190" w:type="dxa"/>
            <w:gridSpan w:val="2"/>
            <w:tcBorders>
              <w:top w:val="single" w:sz="4" w:space="0" w:color="auto"/>
              <w:bottom w:val="nil"/>
            </w:tcBorders>
            <w:vAlign w:val="center"/>
          </w:tcPr>
          <w:p w14:paraId="1C971C73" w14:textId="28309613" w:rsidR="0024543C" w:rsidRPr="002419B8" w:rsidRDefault="008E4FD7" w:rsidP="009D21EE">
            <w:pPr>
              <w:pStyle w:val="Default"/>
              <w:ind w:left="75" w:hanging="75"/>
              <w:rPr>
                <w:sz w:val="18"/>
                <w:szCs w:val="20"/>
              </w:rPr>
            </w:pPr>
            <w:r w:rsidRPr="002419B8">
              <w:rPr>
                <w:sz w:val="18"/>
                <w:szCs w:val="20"/>
                <w:vertAlign w:val="superscript"/>
              </w:rPr>
              <w:t>1</w:t>
            </w:r>
            <w:r w:rsidR="0024543C" w:rsidRPr="002419B8">
              <w:rPr>
                <w:sz w:val="18"/>
                <w:szCs w:val="20"/>
              </w:rPr>
              <w:t xml:space="preserve">The following signs may use ASTM D4956 Types IV, IX, or XI, regardless of color: </w:t>
            </w:r>
            <w:r w:rsidR="0024543C" w:rsidRPr="002419B8">
              <w:rPr>
                <w:rStyle w:val="A0"/>
                <w:rFonts w:cs="Arial"/>
                <w:szCs w:val="20"/>
              </w:rPr>
              <w:t>Pushbutton education signs (R10-series signs mounted adjacent to pedestrian pushbuttons), Signs erected on bikeways physically separated from adjacent roads, R7- or R8-series parking restriction signs located on non-limited-access highways, D10-series Reference Location Signs (mile markers) and Intermediate Reference Location Signs, and Post-mounted street name signs.</w:t>
            </w:r>
          </w:p>
          <w:p w14:paraId="7228A19B" w14:textId="77777777" w:rsidR="008E4FD7" w:rsidRPr="002419B8" w:rsidRDefault="008E4FD7" w:rsidP="009D21EE">
            <w:pPr>
              <w:pStyle w:val="Default"/>
              <w:ind w:left="75" w:hanging="75"/>
              <w:rPr>
                <w:sz w:val="18"/>
                <w:szCs w:val="20"/>
              </w:rPr>
            </w:pPr>
            <w:r w:rsidRPr="002419B8">
              <w:rPr>
                <w:sz w:val="18"/>
                <w:szCs w:val="20"/>
                <w:vertAlign w:val="superscript"/>
              </w:rPr>
              <w:t>2</w:t>
            </w:r>
            <w:r w:rsidRPr="002419B8">
              <w:rPr>
                <w:sz w:val="18"/>
                <w:szCs w:val="20"/>
              </w:rPr>
              <w:t>The yellow portions of all yellow W1-series (horizontal change of alignment) signs, W10-series (railroad warning) signs, and object markers, including supplemental plaques erected beneath those signs, shall be fluorescent. All other yellow sheeting on signs may be fluorescent or non-fluorescent.</w:t>
            </w:r>
          </w:p>
          <w:p w14:paraId="7094DDDD" w14:textId="49642092" w:rsidR="008E4FD7" w:rsidRPr="002419B8" w:rsidRDefault="008E4FD7" w:rsidP="009D21EE">
            <w:pPr>
              <w:pStyle w:val="Default"/>
              <w:ind w:left="75" w:hanging="75"/>
              <w:rPr>
                <w:sz w:val="18"/>
                <w:szCs w:val="20"/>
              </w:rPr>
            </w:pPr>
            <w:r w:rsidRPr="002419B8">
              <w:rPr>
                <w:sz w:val="18"/>
                <w:szCs w:val="20"/>
                <w:vertAlign w:val="superscript"/>
              </w:rPr>
              <w:t>3</w:t>
            </w:r>
            <w:r w:rsidRPr="002419B8">
              <w:rPr>
                <w:sz w:val="18"/>
                <w:szCs w:val="20"/>
              </w:rPr>
              <w:t xml:space="preserve">All temporary and permanent warning signs related to school zones, pedestrians, or bicyclists (including associated supplemental plaques) shall use fluorescent yellow-green sheeting where required by the VA Supplement to the MUTCD unless otherwise specified on the </w:t>
            </w:r>
            <w:r w:rsidR="00C91587" w:rsidRPr="002419B8">
              <w:rPr>
                <w:sz w:val="18"/>
                <w:szCs w:val="20"/>
              </w:rPr>
              <w:t>P</w:t>
            </w:r>
            <w:r w:rsidRPr="002419B8">
              <w:rPr>
                <w:sz w:val="18"/>
                <w:szCs w:val="20"/>
              </w:rPr>
              <w:t>lans.</w:t>
            </w:r>
          </w:p>
        </w:tc>
      </w:tr>
      <w:bookmarkEnd w:id="2"/>
      <w:bookmarkEnd w:id="3"/>
    </w:tbl>
    <w:p w14:paraId="764A6B01" w14:textId="77777777" w:rsidR="009C29A2" w:rsidRDefault="009C29A2" w:rsidP="009D21EE">
      <w:pPr>
        <w:pStyle w:val="Pa3"/>
        <w:spacing w:after="240" w:line="240" w:lineRule="auto"/>
        <w:ind w:left="1080" w:hanging="360"/>
        <w:jc w:val="both"/>
        <w:rPr>
          <w:rStyle w:val="A0"/>
          <w:rFonts w:ascii="Arial" w:hAnsi="Arial" w:cs="Arial"/>
          <w:b/>
          <w:bCs/>
          <w:sz w:val="20"/>
          <w:szCs w:val="20"/>
        </w:rPr>
      </w:pPr>
    </w:p>
    <w:p w14:paraId="1112BBC5" w14:textId="6575E120" w:rsidR="004747B8" w:rsidRPr="00B42A22" w:rsidRDefault="00326E25" w:rsidP="009D21EE">
      <w:pPr>
        <w:pStyle w:val="Pa3"/>
        <w:spacing w:after="240" w:line="240" w:lineRule="auto"/>
        <w:ind w:left="1080" w:hanging="360"/>
        <w:jc w:val="both"/>
        <w:rPr>
          <w:rStyle w:val="A0"/>
          <w:rFonts w:ascii="Arial" w:hAnsi="Arial" w:cs="Arial"/>
          <w:sz w:val="20"/>
          <w:szCs w:val="20"/>
        </w:rPr>
      </w:pPr>
      <w:r>
        <w:rPr>
          <w:rStyle w:val="A0"/>
          <w:rFonts w:ascii="Arial" w:hAnsi="Arial" w:cs="Arial"/>
          <w:b/>
          <w:bCs/>
          <w:sz w:val="20"/>
          <w:szCs w:val="20"/>
        </w:rPr>
        <w:t>(b)</w:t>
      </w:r>
      <w:r>
        <w:rPr>
          <w:rStyle w:val="A0"/>
          <w:rFonts w:ascii="Arial" w:hAnsi="Arial" w:cs="Arial"/>
          <w:b/>
          <w:bCs/>
          <w:sz w:val="20"/>
          <w:szCs w:val="20"/>
        </w:rPr>
        <w:tab/>
      </w:r>
      <w:r w:rsidR="004747B8" w:rsidRPr="00B42A22">
        <w:rPr>
          <w:rStyle w:val="A0"/>
          <w:rFonts w:ascii="Arial" w:hAnsi="Arial" w:cs="Arial"/>
          <w:b/>
          <w:bCs/>
          <w:sz w:val="20"/>
          <w:szCs w:val="20"/>
        </w:rPr>
        <w:t>Sign panel rivets</w:t>
      </w:r>
      <w:r w:rsidR="004747B8" w:rsidRPr="0088698A">
        <w:rPr>
          <w:rStyle w:val="A0"/>
          <w:rFonts w:ascii="Arial" w:hAnsi="Arial" w:cs="Arial"/>
          <w:bCs/>
          <w:sz w:val="20"/>
          <w:szCs w:val="20"/>
        </w:rPr>
        <w:t xml:space="preserve"> </w:t>
      </w:r>
      <w:r w:rsidR="004747B8" w:rsidRPr="004747B8">
        <w:rPr>
          <w:rStyle w:val="A0"/>
          <w:rFonts w:ascii="Arial" w:hAnsi="Arial" w:cs="Arial"/>
          <w:bCs/>
          <w:sz w:val="20"/>
          <w:szCs w:val="20"/>
        </w:rPr>
        <w:t>for overhead signs attached to cantilever, butterfly, or truss sign structures</w:t>
      </w:r>
      <w:r w:rsidR="004747B8">
        <w:rPr>
          <w:rStyle w:val="A0"/>
          <w:rFonts w:ascii="Arial" w:hAnsi="Arial" w:cs="Arial"/>
          <w:b/>
          <w:bCs/>
          <w:sz w:val="20"/>
          <w:szCs w:val="20"/>
        </w:rPr>
        <w:t xml:space="preserve"> </w:t>
      </w:r>
      <w:r w:rsidR="004747B8" w:rsidRPr="00B42A22">
        <w:rPr>
          <w:rStyle w:val="A0"/>
          <w:rFonts w:ascii="Arial" w:hAnsi="Arial" w:cs="Arial"/>
          <w:sz w:val="20"/>
          <w:szCs w:val="20"/>
        </w:rPr>
        <w:t xml:space="preserve">shall be powder coated to match the color of the portion of the sign sheeting </w:t>
      </w:r>
      <w:r w:rsidR="001F10AA">
        <w:rPr>
          <w:rStyle w:val="A0"/>
          <w:rFonts w:ascii="Arial" w:hAnsi="Arial" w:cs="Arial"/>
          <w:sz w:val="20"/>
          <w:szCs w:val="20"/>
        </w:rPr>
        <w:t>from which</w:t>
      </w:r>
      <w:r w:rsidR="001F10AA" w:rsidRPr="00B42A22">
        <w:rPr>
          <w:rStyle w:val="A0"/>
          <w:rFonts w:ascii="Arial" w:hAnsi="Arial" w:cs="Arial"/>
          <w:sz w:val="20"/>
          <w:szCs w:val="20"/>
        </w:rPr>
        <w:t xml:space="preserve"> </w:t>
      </w:r>
      <w:r w:rsidR="004747B8" w:rsidRPr="00B42A22">
        <w:rPr>
          <w:rStyle w:val="A0"/>
          <w:rFonts w:ascii="Arial" w:hAnsi="Arial" w:cs="Arial"/>
          <w:sz w:val="20"/>
          <w:szCs w:val="20"/>
        </w:rPr>
        <w:t>the rivets will protrude. The rivets shall be fabricated in accor</w:t>
      </w:r>
      <w:r w:rsidR="004747B8">
        <w:rPr>
          <w:rStyle w:val="A0"/>
          <w:rFonts w:ascii="Arial" w:hAnsi="Arial" w:cs="Arial"/>
          <w:sz w:val="20"/>
          <w:szCs w:val="20"/>
        </w:rPr>
        <w:t>dance with Standard Drawing SPD</w:t>
      </w:r>
      <w:r w:rsidR="004747B8">
        <w:rPr>
          <w:rStyle w:val="A0"/>
          <w:rFonts w:ascii="Arial" w:hAnsi="Arial" w:cs="Arial"/>
          <w:sz w:val="20"/>
          <w:szCs w:val="20"/>
        </w:rPr>
        <w:noBreakHyphen/>
      </w:r>
      <w:r w:rsidR="004747B8" w:rsidRPr="00B42A22">
        <w:rPr>
          <w:rStyle w:val="A0"/>
          <w:rFonts w:ascii="Arial" w:hAnsi="Arial" w:cs="Arial"/>
          <w:sz w:val="20"/>
          <w:szCs w:val="20"/>
        </w:rPr>
        <w:t>1.</w:t>
      </w:r>
    </w:p>
    <w:p w14:paraId="0FD6EF7A" w14:textId="15EECFF4" w:rsidR="004747B8" w:rsidRDefault="00326E25" w:rsidP="009D21EE">
      <w:pPr>
        <w:pStyle w:val="Pa3"/>
        <w:spacing w:after="240" w:line="240" w:lineRule="auto"/>
        <w:ind w:left="1080" w:hanging="360"/>
        <w:jc w:val="both"/>
        <w:rPr>
          <w:rStyle w:val="A0"/>
          <w:rFonts w:ascii="Arial" w:hAnsi="Arial" w:cs="Arial"/>
          <w:sz w:val="20"/>
          <w:szCs w:val="20"/>
        </w:rPr>
      </w:pPr>
      <w:r>
        <w:rPr>
          <w:rStyle w:val="A0"/>
          <w:rFonts w:ascii="Arial" w:hAnsi="Arial" w:cs="Arial"/>
          <w:b/>
          <w:bCs/>
          <w:sz w:val="20"/>
          <w:szCs w:val="20"/>
        </w:rPr>
        <w:t>(c)</w:t>
      </w:r>
      <w:r>
        <w:rPr>
          <w:rStyle w:val="A0"/>
          <w:rFonts w:ascii="Arial" w:hAnsi="Arial" w:cs="Arial"/>
          <w:b/>
          <w:bCs/>
          <w:sz w:val="20"/>
          <w:szCs w:val="20"/>
        </w:rPr>
        <w:tab/>
      </w:r>
      <w:r w:rsidR="004747B8">
        <w:rPr>
          <w:rStyle w:val="A0"/>
          <w:rFonts w:ascii="Arial" w:hAnsi="Arial" w:cs="Arial"/>
          <w:b/>
          <w:bCs/>
          <w:sz w:val="20"/>
          <w:szCs w:val="20"/>
        </w:rPr>
        <w:t>Sign panel substrates</w:t>
      </w:r>
      <w:r w:rsidR="004747B8" w:rsidRPr="00AE3660">
        <w:rPr>
          <w:rStyle w:val="A0"/>
          <w:rFonts w:ascii="Arial" w:hAnsi="Arial" w:cs="Arial"/>
          <w:sz w:val="20"/>
          <w:szCs w:val="20"/>
        </w:rPr>
        <w:t xml:space="preserve"> </w:t>
      </w:r>
      <w:r w:rsidR="004747B8" w:rsidRPr="004747B8">
        <w:rPr>
          <w:rStyle w:val="A0"/>
          <w:rFonts w:ascii="Arial" w:hAnsi="Arial" w:cs="Arial"/>
          <w:b/>
          <w:sz w:val="20"/>
          <w:szCs w:val="20"/>
        </w:rPr>
        <w:t>for permanent flat sheet signs</w:t>
      </w:r>
      <w:r w:rsidR="004747B8" w:rsidRPr="0088698A">
        <w:rPr>
          <w:rStyle w:val="A0"/>
          <w:rFonts w:ascii="Arial" w:hAnsi="Arial" w:cs="Arial"/>
          <w:sz w:val="20"/>
          <w:szCs w:val="20"/>
        </w:rPr>
        <w:t xml:space="preserve"> </w:t>
      </w:r>
      <w:r w:rsidR="004747B8" w:rsidRPr="00AE3660">
        <w:rPr>
          <w:rStyle w:val="A0"/>
          <w:rFonts w:ascii="Arial" w:hAnsi="Arial" w:cs="Arial"/>
          <w:sz w:val="20"/>
          <w:szCs w:val="20"/>
        </w:rPr>
        <w:t xml:space="preserve">shall be </w:t>
      </w:r>
      <w:r w:rsidR="001F4F27">
        <w:rPr>
          <w:rStyle w:val="A0"/>
          <w:rFonts w:ascii="Arial" w:hAnsi="Arial" w:cs="Arial"/>
          <w:sz w:val="20"/>
          <w:szCs w:val="20"/>
        </w:rPr>
        <w:t>in accordance with the</w:t>
      </w:r>
      <w:r w:rsidR="004747B8" w:rsidRPr="00AE3660">
        <w:rPr>
          <w:rStyle w:val="A0"/>
          <w:rFonts w:ascii="Arial" w:hAnsi="Arial" w:cs="Arial"/>
          <w:sz w:val="20"/>
          <w:szCs w:val="20"/>
        </w:rPr>
        <w:t xml:space="preserve"> below table, and shall be smooth, flat, and free of metal burrs and splinters.</w:t>
      </w:r>
    </w:p>
    <w:tbl>
      <w:tblPr>
        <w:tblStyle w:val="TableGrid"/>
        <w:tblW w:w="6750" w:type="dxa"/>
        <w:tblInd w:w="1188" w:type="dxa"/>
        <w:tblLook w:val="04A0" w:firstRow="1" w:lastRow="0" w:firstColumn="1" w:lastColumn="0" w:noHBand="0" w:noVBand="1"/>
      </w:tblPr>
      <w:tblGrid>
        <w:gridCol w:w="2700"/>
        <w:gridCol w:w="4050"/>
      </w:tblGrid>
      <w:tr w:rsidR="004747B8" w:rsidRPr="004F581B" w14:paraId="40090BA6" w14:textId="77777777" w:rsidTr="00326E25">
        <w:tc>
          <w:tcPr>
            <w:tcW w:w="2700" w:type="dxa"/>
            <w:tcBorders>
              <w:left w:val="nil"/>
              <w:bottom w:val="single" w:sz="4" w:space="0" w:color="auto"/>
              <w:right w:val="nil"/>
            </w:tcBorders>
          </w:tcPr>
          <w:p w14:paraId="43ADDED5" w14:textId="05AC8535" w:rsidR="004747B8" w:rsidRPr="004F581B" w:rsidRDefault="004747B8" w:rsidP="009D21EE">
            <w:pPr>
              <w:pStyle w:val="Default"/>
              <w:rPr>
                <w:b/>
                <w:sz w:val="20"/>
                <w:szCs w:val="20"/>
              </w:rPr>
            </w:pPr>
            <w:r w:rsidRPr="004F581B">
              <w:rPr>
                <w:b/>
                <w:sz w:val="20"/>
                <w:szCs w:val="20"/>
              </w:rPr>
              <w:t xml:space="preserve">Sign </w:t>
            </w:r>
            <w:r>
              <w:rPr>
                <w:b/>
                <w:sz w:val="20"/>
                <w:szCs w:val="20"/>
              </w:rPr>
              <w:t>width</w:t>
            </w:r>
            <w:r w:rsidR="001F10AA">
              <w:rPr>
                <w:b/>
                <w:sz w:val="20"/>
                <w:szCs w:val="20"/>
                <w:vertAlign w:val="superscript"/>
              </w:rPr>
              <w:t>1</w:t>
            </w:r>
          </w:p>
        </w:tc>
        <w:tc>
          <w:tcPr>
            <w:tcW w:w="4050" w:type="dxa"/>
            <w:tcBorders>
              <w:left w:val="nil"/>
              <w:bottom w:val="single" w:sz="4" w:space="0" w:color="auto"/>
              <w:right w:val="nil"/>
            </w:tcBorders>
          </w:tcPr>
          <w:p w14:paraId="004A5E1C" w14:textId="77777777" w:rsidR="004747B8" w:rsidRPr="004F581B" w:rsidRDefault="004747B8" w:rsidP="009D21EE">
            <w:pPr>
              <w:pStyle w:val="Default"/>
              <w:rPr>
                <w:b/>
                <w:sz w:val="20"/>
                <w:szCs w:val="20"/>
              </w:rPr>
            </w:pPr>
            <w:r w:rsidRPr="004F581B">
              <w:rPr>
                <w:b/>
                <w:sz w:val="20"/>
                <w:szCs w:val="20"/>
              </w:rPr>
              <w:t>Allowable substrate</w:t>
            </w:r>
          </w:p>
        </w:tc>
      </w:tr>
      <w:tr w:rsidR="004747B8" w:rsidRPr="004F581B" w14:paraId="0B6E0D04" w14:textId="77777777" w:rsidTr="00326E25">
        <w:tc>
          <w:tcPr>
            <w:tcW w:w="2700" w:type="dxa"/>
            <w:tcBorders>
              <w:top w:val="single" w:sz="4" w:space="0" w:color="auto"/>
              <w:left w:val="nil"/>
              <w:bottom w:val="nil"/>
              <w:right w:val="nil"/>
            </w:tcBorders>
          </w:tcPr>
          <w:p w14:paraId="3610B0FB" w14:textId="77777777" w:rsidR="004747B8" w:rsidRPr="004F581B" w:rsidRDefault="004747B8" w:rsidP="009D21EE">
            <w:pPr>
              <w:pStyle w:val="Default"/>
              <w:rPr>
                <w:sz w:val="20"/>
                <w:szCs w:val="20"/>
              </w:rPr>
            </w:pPr>
            <w:r w:rsidRPr="004F581B">
              <w:rPr>
                <w:sz w:val="20"/>
                <w:szCs w:val="20"/>
              </w:rPr>
              <w:lastRenderedPageBreak/>
              <w:t>47 inches and less</w:t>
            </w:r>
          </w:p>
        </w:tc>
        <w:tc>
          <w:tcPr>
            <w:tcW w:w="4050" w:type="dxa"/>
            <w:tcBorders>
              <w:top w:val="single" w:sz="4" w:space="0" w:color="auto"/>
              <w:left w:val="nil"/>
              <w:bottom w:val="nil"/>
              <w:right w:val="nil"/>
            </w:tcBorders>
          </w:tcPr>
          <w:p w14:paraId="39624E99" w14:textId="77777777" w:rsidR="004747B8" w:rsidRPr="004F581B" w:rsidRDefault="004747B8" w:rsidP="009D21EE">
            <w:pPr>
              <w:pStyle w:val="Default"/>
              <w:rPr>
                <w:sz w:val="20"/>
                <w:szCs w:val="20"/>
              </w:rPr>
            </w:pPr>
            <w:r w:rsidRPr="004F581B">
              <w:rPr>
                <w:sz w:val="20"/>
                <w:szCs w:val="20"/>
              </w:rPr>
              <w:t xml:space="preserve">0.080 </w:t>
            </w:r>
            <w:r>
              <w:rPr>
                <w:sz w:val="20"/>
                <w:szCs w:val="20"/>
              </w:rPr>
              <w:t xml:space="preserve">or 0.100 </w:t>
            </w:r>
            <w:r w:rsidRPr="004F581B">
              <w:rPr>
                <w:sz w:val="20"/>
                <w:szCs w:val="20"/>
              </w:rPr>
              <w:t xml:space="preserve">inch aluminum </w:t>
            </w:r>
          </w:p>
        </w:tc>
      </w:tr>
      <w:tr w:rsidR="004747B8" w:rsidRPr="004F581B" w14:paraId="140B924F" w14:textId="77777777" w:rsidTr="00326E25">
        <w:tc>
          <w:tcPr>
            <w:tcW w:w="2700" w:type="dxa"/>
            <w:tcBorders>
              <w:top w:val="nil"/>
              <w:left w:val="nil"/>
              <w:bottom w:val="nil"/>
              <w:right w:val="nil"/>
            </w:tcBorders>
          </w:tcPr>
          <w:p w14:paraId="17F6063B" w14:textId="77777777" w:rsidR="004747B8" w:rsidRPr="004F581B" w:rsidRDefault="004747B8" w:rsidP="009D21EE">
            <w:pPr>
              <w:pStyle w:val="Default"/>
              <w:rPr>
                <w:sz w:val="20"/>
                <w:szCs w:val="20"/>
              </w:rPr>
            </w:pPr>
            <w:r w:rsidRPr="004F581B">
              <w:rPr>
                <w:sz w:val="20"/>
                <w:szCs w:val="20"/>
              </w:rPr>
              <w:t>48 inches and more</w:t>
            </w:r>
          </w:p>
        </w:tc>
        <w:tc>
          <w:tcPr>
            <w:tcW w:w="4050" w:type="dxa"/>
            <w:tcBorders>
              <w:top w:val="nil"/>
              <w:left w:val="nil"/>
              <w:bottom w:val="nil"/>
              <w:right w:val="nil"/>
            </w:tcBorders>
          </w:tcPr>
          <w:p w14:paraId="5459CC9D" w14:textId="77777777" w:rsidR="004747B8" w:rsidRPr="004F581B" w:rsidRDefault="004747B8" w:rsidP="009D21EE">
            <w:pPr>
              <w:pStyle w:val="Default"/>
              <w:rPr>
                <w:sz w:val="20"/>
                <w:szCs w:val="20"/>
              </w:rPr>
            </w:pPr>
            <w:r w:rsidRPr="004F581B">
              <w:rPr>
                <w:sz w:val="20"/>
                <w:szCs w:val="20"/>
              </w:rPr>
              <w:t>0.100 inch aluminum</w:t>
            </w:r>
          </w:p>
        </w:tc>
      </w:tr>
      <w:tr w:rsidR="004747B8" w:rsidRPr="004F581B" w14:paraId="4FD745F7" w14:textId="77777777" w:rsidTr="00326E25">
        <w:trPr>
          <w:trHeight w:val="60"/>
        </w:trPr>
        <w:tc>
          <w:tcPr>
            <w:tcW w:w="2700" w:type="dxa"/>
            <w:tcBorders>
              <w:top w:val="nil"/>
              <w:left w:val="nil"/>
              <w:bottom w:val="single" w:sz="4" w:space="0" w:color="auto"/>
              <w:right w:val="nil"/>
            </w:tcBorders>
          </w:tcPr>
          <w:p w14:paraId="1AF88A10" w14:textId="77777777" w:rsidR="004747B8" w:rsidRPr="004F581B" w:rsidRDefault="004747B8" w:rsidP="009D21EE">
            <w:pPr>
              <w:pStyle w:val="Default"/>
              <w:rPr>
                <w:sz w:val="20"/>
                <w:szCs w:val="20"/>
              </w:rPr>
            </w:pPr>
            <w:r w:rsidRPr="004F581B">
              <w:rPr>
                <w:sz w:val="20"/>
                <w:szCs w:val="20"/>
              </w:rPr>
              <w:t>Overlay panel</w:t>
            </w:r>
          </w:p>
        </w:tc>
        <w:tc>
          <w:tcPr>
            <w:tcW w:w="4050" w:type="dxa"/>
            <w:tcBorders>
              <w:top w:val="nil"/>
              <w:left w:val="nil"/>
              <w:bottom w:val="single" w:sz="4" w:space="0" w:color="auto"/>
              <w:right w:val="nil"/>
            </w:tcBorders>
          </w:tcPr>
          <w:p w14:paraId="4BD5457A" w14:textId="77777777" w:rsidR="004747B8" w:rsidRPr="004F581B" w:rsidRDefault="004747B8" w:rsidP="009D21EE">
            <w:pPr>
              <w:pStyle w:val="Default"/>
              <w:rPr>
                <w:sz w:val="20"/>
                <w:szCs w:val="20"/>
              </w:rPr>
            </w:pPr>
            <w:r w:rsidRPr="004F581B">
              <w:rPr>
                <w:sz w:val="20"/>
                <w:szCs w:val="20"/>
              </w:rPr>
              <w:t>0.063 inch aluminum</w:t>
            </w:r>
          </w:p>
        </w:tc>
      </w:tr>
      <w:tr w:rsidR="00622E9B" w:rsidRPr="002419B8" w14:paraId="4CF7A7DB" w14:textId="77777777" w:rsidTr="00326E25">
        <w:trPr>
          <w:trHeight w:val="60"/>
        </w:trPr>
        <w:tc>
          <w:tcPr>
            <w:tcW w:w="6750" w:type="dxa"/>
            <w:gridSpan w:val="2"/>
            <w:tcBorders>
              <w:top w:val="single" w:sz="4" w:space="0" w:color="auto"/>
              <w:left w:val="nil"/>
              <w:bottom w:val="nil"/>
              <w:right w:val="nil"/>
            </w:tcBorders>
          </w:tcPr>
          <w:p w14:paraId="5F369B7B" w14:textId="467EF342" w:rsidR="00622E9B" w:rsidRPr="002419B8" w:rsidRDefault="001F10AA" w:rsidP="009D21EE">
            <w:pPr>
              <w:pStyle w:val="Default"/>
              <w:rPr>
                <w:sz w:val="18"/>
                <w:szCs w:val="20"/>
              </w:rPr>
            </w:pPr>
            <w:r w:rsidRPr="002419B8">
              <w:rPr>
                <w:sz w:val="18"/>
                <w:szCs w:val="20"/>
                <w:vertAlign w:val="superscript"/>
              </w:rPr>
              <w:t>1</w:t>
            </w:r>
            <w:r w:rsidR="00622E9B" w:rsidRPr="002419B8">
              <w:rPr>
                <w:sz w:val="18"/>
                <w:szCs w:val="20"/>
              </w:rPr>
              <w:t xml:space="preserve">For diamond-shaped signs, width </w:t>
            </w:r>
            <w:proofErr w:type="gramStart"/>
            <w:r w:rsidR="00622E9B" w:rsidRPr="002419B8">
              <w:rPr>
                <w:sz w:val="18"/>
                <w:szCs w:val="20"/>
              </w:rPr>
              <w:t>is measured</w:t>
            </w:r>
            <w:proofErr w:type="gramEnd"/>
            <w:r w:rsidR="00622E9B" w:rsidRPr="002419B8">
              <w:rPr>
                <w:sz w:val="18"/>
                <w:szCs w:val="20"/>
              </w:rPr>
              <w:t xml:space="preserve"> along the sign’s edge.</w:t>
            </w:r>
          </w:p>
        </w:tc>
      </w:tr>
    </w:tbl>
    <w:p w14:paraId="10A3FD1C" w14:textId="5A7A03DA" w:rsidR="004747B8" w:rsidRPr="004F581B" w:rsidRDefault="004747B8" w:rsidP="009D21EE">
      <w:pPr>
        <w:pStyle w:val="Default"/>
        <w:ind w:left="1080"/>
        <w:rPr>
          <w:sz w:val="20"/>
          <w:szCs w:val="20"/>
        </w:rPr>
      </w:pPr>
    </w:p>
    <w:p w14:paraId="57F6E64B" w14:textId="0F46FCE0" w:rsidR="004747B8" w:rsidRPr="00AE3660" w:rsidRDefault="004747B8" w:rsidP="009D21EE">
      <w:pPr>
        <w:pStyle w:val="Default"/>
        <w:ind w:left="1080"/>
        <w:jc w:val="both"/>
        <w:rPr>
          <w:sz w:val="20"/>
          <w:szCs w:val="20"/>
        </w:rPr>
      </w:pPr>
      <w:r w:rsidRPr="00AE3660">
        <w:rPr>
          <w:sz w:val="20"/>
          <w:szCs w:val="20"/>
        </w:rPr>
        <w:t xml:space="preserve">Aluminum substrates </w:t>
      </w:r>
      <w:r>
        <w:rPr>
          <w:sz w:val="20"/>
          <w:szCs w:val="20"/>
        </w:rPr>
        <w:t xml:space="preserve">for permanent flat sheet signs and overlay panels </w:t>
      </w:r>
      <w:r w:rsidRPr="00AE3660">
        <w:rPr>
          <w:sz w:val="20"/>
          <w:szCs w:val="20"/>
        </w:rPr>
        <w:t xml:space="preserve">shall be aluminum alloy </w:t>
      </w:r>
      <w:r w:rsidR="001F10AA">
        <w:rPr>
          <w:sz w:val="20"/>
          <w:szCs w:val="20"/>
        </w:rPr>
        <w:t>in accordance with</w:t>
      </w:r>
      <w:r w:rsidRPr="00AE3660">
        <w:rPr>
          <w:sz w:val="20"/>
          <w:szCs w:val="20"/>
        </w:rPr>
        <w:t xml:space="preserve"> Section 229.02(</w:t>
      </w:r>
      <w:r>
        <w:rPr>
          <w:sz w:val="20"/>
          <w:szCs w:val="20"/>
        </w:rPr>
        <w:t>a</w:t>
      </w:r>
      <w:r w:rsidRPr="00AE3660">
        <w:rPr>
          <w:sz w:val="20"/>
          <w:szCs w:val="20"/>
        </w:rPr>
        <w:t>).</w:t>
      </w:r>
    </w:p>
    <w:p w14:paraId="35EDBBDD" w14:textId="77777777" w:rsidR="004747B8" w:rsidRPr="0088698A" w:rsidRDefault="004747B8" w:rsidP="009D21EE">
      <w:pPr>
        <w:pStyle w:val="Default"/>
        <w:ind w:left="1080"/>
        <w:jc w:val="both"/>
        <w:rPr>
          <w:sz w:val="20"/>
          <w:szCs w:val="20"/>
        </w:rPr>
      </w:pPr>
    </w:p>
    <w:p w14:paraId="7C4CE758" w14:textId="70A89F52" w:rsidR="004747B8" w:rsidRDefault="00326E25" w:rsidP="009D21EE">
      <w:pPr>
        <w:pStyle w:val="Default"/>
        <w:spacing w:after="240"/>
        <w:ind w:left="1080" w:hanging="360"/>
        <w:jc w:val="both"/>
        <w:rPr>
          <w:rStyle w:val="A0"/>
          <w:sz w:val="20"/>
          <w:szCs w:val="20"/>
        </w:rPr>
      </w:pPr>
      <w:r>
        <w:rPr>
          <w:rStyle w:val="A0"/>
          <w:b/>
          <w:bCs/>
          <w:sz w:val="20"/>
          <w:szCs w:val="20"/>
        </w:rPr>
        <w:t>(d)</w:t>
      </w:r>
      <w:r>
        <w:rPr>
          <w:rStyle w:val="A0"/>
          <w:b/>
          <w:bCs/>
          <w:sz w:val="20"/>
          <w:szCs w:val="20"/>
        </w:rPr>
        <w:tab/>
      </w:r>
      <w:r w:rsidR="004747B8">
        <w:rPr>
          <w:rStyle w:val="A0"/>
          <w:b/>
          <w:bCs/>
          <w:sz w:val="20"/>
          <w:szCs w:val="20"/>
        </w:rPr>
        <w:t>Extruded sign panels</w:t>
      </w:r>
      <w:r w:rsidR="004747B8" w:rsidRPr="004A3A4C">
        <w:rPr>
          <w:rStyle w:val="A0"/>
          <w:bCs/>
          <w:sz w:val="20"/>
          <w:szCs w:val="20"/>
        </w:rPr>
        <w:t xml:space="preserve"> </w:t>
      </w:r>
      <w:r w:rsidR="004747B8" w:rsidRPr="00B42A22">
        <w:rPr>
          <w:rStyle w:val="A0"/>
          <w:sz w:val="20"/>
          <w:szCs w:val="20"/>
        </w:rPr>
        <w:t>shall conform to the Standard Drawings and Section 229.02(c).</w:t>
      </w:r>
    </w:p>
    <w:p w14:paraId="2E2EC1F4" w14:textId="77777777" w:rsidR="009C29A2" w:rsidRDefault="00326E25" w:rsidP="009D21EE">
      <w:pPr>
        <w:ind w:left="1080" w:hanging="360"/>
        <w:rPr>
          <w:rStyle w:val="A0"/>
          <w:sz w:val="20"/>
          <w:szCs w:val="20"/>
        </w:rPr>
      </w:pPr>
      <w:r>
        <w:rPr>
          <w:rStyle w:val="A0"/>
          <w:b/>
          <w:sz w:val="20"/>
          <w:szCs w:val="20"/>
        </w:rPr>
        <w:t>(e)</w:t>
      </w:r>
      <w:r>
        <w:rPr>
          <w:rStyle w:val="A0"/>
          <w:b/>
          <w:sz w:val="20"/>
          <w:szCs w:val="20"/>
        </w:rPr>
        <w:tab/>
      </w:r>
      <w:r w:rsidR="00DA71E0" w:rsidRPr="00DA71E0">
        <w:rPr>
          <w:rStyle w:val="A0"/>
          <w:b/>
          <w:sz w:val="20"/>
          <w:szCs w:val="20"/>
        </w:rPr>
        <w:t>Temporary sign</w:t>
      </w:r>
      <w:r w:rsidR="00DA71E0">
        <w:rPr>
          <w:rStyle w:val="A0"/>
          <w:b/>
          <w:sz w:val="20"/>
          <w:szCs w:val="20"/>
        </w:rPr>
        <w:t>s</w:t>
      </w:r>
      <w:r w:rsidR="00DA71E0" w:rsidRPr="00DA71E0">
        <w:rPr>
          <w:rStyle w:val="A0"/>
          <w:sz w:val="20"/>
          <w:szCs w:val="20"/>
        </w:rPr>
        <w:t xml:space="preserve"> shall </w:t>
      </w:r>
      <w:r w:rsidR="001F10AA">
        <w:rPr>
          <w:rStyle w:val="A0"/>
          <w:sz w:val="20"/>
          <w:szCs w:val="20"/>
        </w:rPr>
        <w:t>conform to</w:t>
      </w:r>
      <w:r w:rsidR="00DA71E0" w:rsidRPr="00DA71E0">
        <w:rPr>
          <w:rStyle w:val="A0"/>
          <w:sz w:val="20"/>
          <w:szCs w:val="20"/>
        </w:rPr>
        <w:t xml:space="preserve"> Section 512.02.</w:t>
      </w:r>
    </w:p>
    <w:p w14:paraId="1796F025" w14:textId="77777777" w:rsidR="009C29A2" w:rsidRDefault="009C29A2" w:rsidP="009D21EE">
      <w:pPr>
        <w:ind w:left="1080" w:hanging="360"/>
        <w:rPr>
          <w:b/>
        </w:rPr>
      </w:pPr>
    </w:p>
    <w:p w14:paraId="2D24948B" w14:textId="7CBD7447" w:rsidR="00685B60" w:rsidRDefault="00F25691" w:rsidP="009D21EE">
      <w:pPr>
        <w:ind w:left="360"/>
      </w:pPr>
      <w:r>
        <w:rPr>
          <w:b/>
        </w:rPr>
        <w:t>Section 701.03</w:t>
      </w:r>
      <w:r w:rsidRPr="00F25691">
        <w:t>(a</w:t>
      </w:r>
      <w:proofErr w:type="gramStart"/>
      <w:r w:rsidRPr="00F25691">
        <w:t>)2</w:t>
      </w:r>
      <w:proofErr w:type="gramEnd"/>
      <w:r w:rsidR="00622E9B">
        <w:rPr>
          <w:b/>
        </w:rPr>
        <w:t xml:space="preserve"> </w:t>
      </w:r>
      <w:r w:rsidR="00685B60" w:rsidRPr="00685B60">
        <w:rPr>
          <w:b/>
        </w:rPr>
        <w:t>Sign Panels</w:t>
      </w:r>
      <w:r w:rsidR="00685B60">
        <w:t xml:space="preserve"> is deleted.</w:t>
      </w:r>
    </w:p>
    <w:p w14:paraId="257A6E8F" w14:textId="64F02343" w:rsidR="00685B60" w:rsidRDefault="00685B60" w:rsidP="009D21EE"/>
    <w:p w14:paraId="0A32A2A1" w14:textId="192A8D08" w:rsidR="004747B8" w:rsidRDefault="00F25691" w:rsidP="009D21EE">
      <w:pPr>
        <w:spacing w:after="240"/>
        <w:ind w:left="360"/>
      </w:pPr>
      <w:r>
        <w:rPr>
          <w:b/>
        </w:rPr>
        <w:t>Section 701.03</w:t>
      </w:r>
      <w:r w:rsidRPr="00F25691">
        <w:t>(a</w:t>
      </w:r>
      <w:proofErr w:type="gramStart"/>
      <w:r w:rsidRPr="00F25691">
        <w:t>)3</w:t>
      </w:r>
      <w:proofErr w:type="gramEnd"/>
      <w:r w:rsidR="00622E9B">
        <w:rPr>
          <w:b/>
        </w:rPr>
        <w:t xml:space="preserve"> </w:t>
      </w:r>
      <w:r w:rsidR="00685B60" w:rsidRPr="00685B60">
        <w:rPr>
          <w:b/>
        </w:rPr>
        <w:t>Applying retroreflective background sheeting</w:t>
      </w:r>
      <w:r w:rsidR="00685B60">
        <w:t xml:space="preserve"> is replaced with the following:</w:t>
      </w:r>
    </w:p>
    <w:p w14:paraId="719E7A26" w14:textId="77777777" w:rsidR="00685B60" w:rsidRPr="00B42A22" w:rsidRDefault="00685B60" w:rsidP="009D21EE">
      <w:pPr>
        <w:pStyle w:val="Pa1"/>
        <w:spacing w:after="240" w:line="240" w:lineRule="auto"/>
        <w:ind w:left="720"/>
        <w:jc w:val="both"/>
        <w:rPr>
          <w:rStyle w:val="A0"/>
          <w:rFonts w:ascii="Arial" w:hAnsi="Arial" w:cs="Arial"/>
          <w:sz w:val="20"/>
          <w:szCs w:val="20"/>
        </w:rPr>
      </w:pPr>
      <w:r w:rsidRPr="00B42A22">
        <w:rPr>
          <w:rStyle w:val="A0"/>
          <w:rFonts w:ascii="Arial" w:hAnsi="Arial" w:cs="Arial"/>
          <w:b/>
          <w:bCs/>
          <w:sz w:val="20"/>
          <w:szCs w:val="20"/>
        </w:rPr>
        <w:t>Applying retroreflective background sheeting:</w:t>
      </w:r>
      <w:r w:rsidRPr="0088698A">
        <w:rPr>
          <w:rStyle w:val="A0"/>
          <w:rFonts w:ascii="Arial" w:hAnsi="Arial" w:cs="Arial"/>
          <w:bCs/>
          <w:sz w:val="20"/>
          <w:szCs w:val="20"/>
        </w:rPr>
        <w:t xml:space="preserve"> </w:t>
      </w:r>
      <w:r w:rsidRPr="00B42A22">
        <w:rPr>
          <w:rStyle w:val="A0"/>
          <w:rFonts w:ascii="Arial" w:hAnsi="Arial" w:cs="Arial"/>
          <w:sz w:val="20"/>
          <w:szCs w:val="20"/>
        </w:rPr>
        <w:t>Sheeting shall be applied according to the manufacturer’s instructions and the detailed requirements herein.</w:t>
      </w:r>
    </w:p>
    <w:p w14:paraId="56789F05" w14:textId="31978E55" w:rsidR="00685B60" w:rsidRPr="00B42A22" w:rsidRDefault="00685B60" w:rsidP="009D21EE">
      <w:pPr>
        <w:pStyle w:val="Pa1"/>
        <w:spacing w:after="240" w:line="240" w:lineRule="auto"/>
        <w:ind w:left="720"/>
        <w:jc w:val="both"/>
        <w:rPr>
          <w:rStyle w:val="A0"/>
          <w:rFonts w:ascii="Arial" w:hAnsi="Arial" w:cs="Arial"/>
          <w:sz w:val="20"/>
          <w:szCs w:val="20"/>
        </w:rPr>
      </w:pPr>
      <w:r w:rsidRPr="00B42A22">
        <w:rPr>
          <w:rStyle w:val="A0"/>
          <w:rFonts w:ascii="Arial" w:hAnsi="Arial" w:cs="Arial"/>
          <w:sz w:val="20"/>
          <w:szCs w:val="20"/>
        </w:rPr>
        <w:t xml:space="preserve">The Contractor shall </w:t>
      </w:r>
      <w:r w:rsidR="00CA321D">
        <w:rPr>
          <w:rStyle w:val="A0"/>
          <w:rFonts w:ascii="Arial" w:hAnsi="Arial" w:cs="Arial"/>
          <w:sz w:val="20"/>
          <w:szCs w:val="20"/>
        </w:rPr>
        <w:t xml:space="preserve">fabricate </w:t>
      </w:r>
      <w:r w:rsidRPr="00B42A22">
        <w:rPr>
          <w:rStyle w:val="A0"/>
          <w:rFonts w:ascii="Arial" w:hAnsi="Arial" w:cs="Arial"/>
          <w:sz w:val="20"/>
          <w:szCs w:val="20"/>
        </w:rPr>
        <w:t xml:space="preserve">sign panels 16 square feet or </w:t>
      </w:r>
      <w:r w:rsidR="00CA321D">
        <w:rPr>
          <w:rStyle w:val="A0"/>
          <w:rFonts w:ascii="Arial" w:hAnsi="Arial" w:cs="Arial"/>
          <w:sz w:val="20"/>
          <w:szCs w:val="20"/>
        </w:rPr>
        <w:t>less</w:t>
      </w:r>
      <w:r w:rsidR="00CA321D" w:rsidRPr="00B42A22">
        <w:rPr>
          <w:rStyle w:val="A0"/>
          <w:rFonts w:ascii="Arial" w:hAnsi="Arial" w:cs="Arial"/>
          <w:sz w:val="20"/>
          <w:szCs w:val="20"/>
        </w:rPr>
        <w:t xml:space="preserve"> </w:t>
      </w:r>
      <w:r w:rsidRPr="00B42A22">
        <w:rPr>
          <w:rStyle w:val="A0"/>
          <w:rFonts w:ascii="Arial" w:hAnsi="Arial" w:cs="Arial"/>
          <w:sz w:val="20"/>
          <w:szCs w:val="20"/>
        </w:rPr>
        <w:t>from a single piece of applied sheeting</w:t>
      </w:r>
      <w:r w:rsidR="00417073">
        <w:rPr>
          <w:rStyle w:val="A0"/>
          <w:rFonts w:ascii="Arial" w:hAnsi="Arial" w:cs="Arial"/>
          <w:sz w:val="20"/>
          <w:szCs w:val="20"/>
        </w:rPr>
        <w:t xml:space="preserve"> with no joints, splices, or laps</w:t>
      </w:r>
      <w:r w:rsidR="00DA71E0">
        <w:rPr>
          <w:rStyle w:val="A0"/>
          <w:rFonts w:ascii="Arial" w:hAnsi="Arial" w:cs="Arial"/>
          <w:sz w:val="20"/>
          <w:szCs w:val="20"/>
        </w:rPr>
        <w:t xml:space="preserve">, except that one factory splice from </w:t>
      </w:r>
      <w:r w:rsidR="00417073">
        <w:rPr>
          <w:rStyle w:val="A0"/>
          <w:rFonts w:ascii="Arial" w:hAnsi="Arial" w:cs="Arial"/>
          <w:sz w:val="20"/>
          <w:szCs w:val="20"/>
        </w:rPr>
        <w:t>e</w:t>
      </w:r>
      <w:r w:rsidR="00DA71E0">
        <w:rPr>
          <w:rStyle w:val="A0"/>
          <w:rFonts w:ascii="Arial" w:hAnsi="Arial" w:cs="Arial"/>
          <w:sz w:val="20"/>
          <w:szCs w:val="20"/>
        </w:rPr>
        <w:t>a</w:t>
      </w:r>
      <w:r w:rsidR="00417073">
        <w:rPr>
          <w:rStyle w:val="A0"/>
          <w:rFonts w:ascii="Arial" w:hAnsi="Arial" w:cs="Arial"/>
          <w:sz w:val="20"/>
          <w:szCs w:val="20"/>
        </w:rPr>
        <w:t>ch</w:t>
      </w:r>
      <w:r w:rsidR="00DA71E0">
        <w:rPr>
          <w:rStyle w:val="A0"/>
          <w:rFonts w:ascii="Arial" w:hAnsi="Arial" w:cs="Arial"/>
          <w:sz w:val="20"/>
          <w:szCs w:val="20"/>
        </w:rPr>
        <w:t xml:space="preserve"> roll is permitted</w:t>
      </w:r>
      <w:r w:rsidR="00CA321D">
        <w:rPr>
          <w:rStyle w:val="A0"/>
          <w:rFonts w:ascii="Arial" w:hAnsi="Arial" w:cs="Arial"/>
          <w:sz w:val="20"/>
          <w:szCs w:val="20"/>
        </w:rPr>
        <w:t>.</w:t>
      </w:r>
      <w:r w:rsidRPr="00B42A22">
        <w:rPr>
          <w:rStyle w:val="A0"/>
          <w:rFonts w:ascii="Arial" w:hAnsi="Arial" w:cs="Arial"/>
          <w:sz w:val="20"/>
          <w:szCs w:val="20"/>
        </w:rPr>
        <w:t>.</w:t>
      </w:r>
    </w:p>
    <w:p w14:paraId="6C7961C0" w14:textId="483B7426" w:rsidR="00685B60" w:rsidRDefault="00685B60" w:rsidP="009D21EE">
      <w:pPr>
        <w:pStyle w:val="Pa1"/>
        <w:spacing w:after="240" w:line="240" w:lineRule="auto"/>
        <w:ind w:left="720"/>
        <w:jc w:val="both"/>
        <w:rPr>
          <w:rStyle w:val="A0"/>
          <w:rFonts w:ascii="Arial" w:hAnsi="Arial" w:cs="Arial"/>
          <w:sz w:val="20"/>
          <w:szCs w:val="20"/>
        </w:rPr>
      </w:pPr>
      <w:r w:rsidRPr="00B42A22">
        <w:rPr>
          <w:rStyle w:val="A0"/>
          <w:rFonts w:ascii="Arial" w:hAnsi="Arial" w:cs="Arial"/>
          <w:sz w:val="20"/>
          <w:szCs w:val="20"/>
        </w:rPr>
        <w:t xml:space="preserve">When applying more than one width of reflective sheeting to a sign panel, sheeting edges shall form a </w:t>
      </w:r>
      <w:r w:rsidR="00DA71E0" w:rsidRPr="0088698A">
        <w:rPr>
          <w:rStyle w:val="A0"/>
          <w:rFonts w:ascii="Arial" w:hAnsi="Arial" w:cs="Arial"/>
          <w:sz w:val="20"/>
          <w:szCs w:val="20"/>
        </w:rPr>
        <w:t>clean vertical joint.</w:t>
      </w:r>
      <w:r w:rsidR="002E2AD8">
        <w:rPr>
          <w:rStyle w:val="A0"/>
          <w:rFonts w:ascii="Arial" w:hAnsi="Arial" w:cs="Arial"/>
          <w:sz w:val="20"/>
          <w:szCs w:val="20"/>
        </w:rPr>
        <w:t xml:space="preserve"> </w:t>
      </w:r>
      <w:r w:rsidR="00DA71E0" w:rsidRPr="0088698A">
        <w:rPr>
          <w:rFonts w:ascii="Arial" w:hAnsi="Arial" w:cs="Arial"/>
          <w:color w:val="222222"/>
          <w:sz w:val="20"/>
          <w:szCs w:val="20"/>
          <w:shd w:val="clear" w:color="auto" w:fill="FFFFFF"/>
        </w:rPr>
        <w:t>Sheeting edges shall be applied in accordance with manufacturer's installation instructions to prevent edge lifting and allow for sheeting expansion under high temperature and humidity conditions.</w:t>
      </w:r>
    </w:p>
    <w:p w14:paraId="07A7E1EA" w14:textId="77777777" w:rsidR="00685B60" w:rsidRDefault="00685B60" w:rsidP="009D21EE">
      <w:pPr>
        <w:pStyle w:val="Pa1"/>
        <w:spacing w:after="240" w:line="240" w:lineRule="auto"/>
        <w:ind w:left="720"/>
        <w:jc w:val="both"/>
        <w:rPr>
          <w:rStyle w:val="A0"/>
          <w:rFonts w:ascii="Arial" w:hAnsi="Arial" w:cs="Arial"/>
          <w:sz w:val="20"/>
          <w:szCs w:val="20"/>
        </w:rPr>
      </w:pPr>
      <w:r w:rsidRPr="00B42A22">
        <w:rPr>
          <w:rStyle w:val="A0"/>
          <w:rFonts w:ascii="Arial" w:hAnsi="Arial" w:cs="Arial"/>
          <w:sz w:val="20"/>
          <w:szCs w:val="20"/>
        </w:rPr>
        <w:t>The finished sign shall be free from cracks, gaps, streaks, wrinkles, blisters, discoloration, buckles, and warps and shall have a smooth surface of uniform color.</w:t>
      </w:r>
    </w:p>
    <w:p w14:paraId="4B349C43" w14:textId="4DE4141B" w:rsidR="00CA0EF9" w:rsidRDefault="00CA0EF9" w:rsidP="009D21EE">
      <w:pPr>
        <w:ind w:left="360"/>
      </w:pPr>
      <w:r w:rsidRPr="00685B60">
        <w:rPr>
          <w:b/>
        </w:rPr>
        <w:t>Section 701.03</w:t>
      </w:r>
      <w:bookmarkStart w:id="4" w:name="_GoBack"/>
      <w:r w:rsidRPr="00F25691">
        <w:t>(a)4</w:t>
      </w:r>
      <w:r w:rsidR="00622E9B">
        <w:rPr>
          <w:b/>
        </w:rPr>
        <w:t xml:space="preserve"> </w:t>
      </w:r>
      <w:bookmarkEnd w:id="4"/>
      <w:r>
        <w:rPr>
          <w:b/>
        </w:rPr>
        <w:t>Letters, numerals, arrows, symbols, borders, and other features of the sign message</w:t>
      </w:r>
      <w:r>
        <w:t xml:space="preserve"> is </w:t>
      </w:r>
      <w:r w:rsidR="009F5270">
        <w:t>amended to replace the first paragraph</w:t>
      </w:r>
      <w:r>
        <w:t xml:space="preserve"> with the following:</w:t>
      </w:r>
    </w:p>
    <w:p w14:paraId="1EC4407C" w14:textId="2EC6CCBE" w:rsidR="00CA321D" w:rsidRDefault="00CA321D" w:rsidP="009D21EE">
      <w:pPr>
        <w:ind w:left="720"/>
      </w:pPr>
    </w:p>
    <w:p w14:paraId="62D9905D" w14:textId="588B61F9" w:rsidR="009F5270" w:rsidRPr="00B42A22" w:rsidRDefault="009F5270" w:rsidP="009D21EE">
      <w:pPr>
        <w:pStyle w:val="Pa1"/>
        <w:spacing w:after="240" w:line="240" w:lineRule="auto"/>
        <w:ind w:left="720"/>
        <w:jc w:val="both"/>
        <w:rPr>
          <w:rStyle w:val="A0"/>
          <w:rFonts w:ascii="Arial" w:hAnsi="Arial" w:cs="Arial"/>
          <w:sz w:val="20"/>
          <w:szCs w:val="20"/>
        </w:rPr>
      </w:pPr>
      <w:r w:rsidRPr="00B42A22">
        <w:rPr>
          <w:rStyle w:val="A0"/>
          <w:rFonts w:ascii="Arial" w:hAnsi="Arial" w:cs="Arial"/>
          <w:b/>
          <w:bCs/>
          <w:sz w:val="20"/>
          <w:szCs w:val="20"/>
        </w:rPr>
        <w:t>Letters, numerals, arrows, symbols, borders, and other features of the sign message:</w:t>
      </w:r>
      <w:r w:rsidRPr="0088698A">
        <w:rPr>
          <w:rStyle w:val="A0"/>
          <w:rFonts w:ascii="Arial" w:hAnsi="Arial" w:cs="Arial"/>
          <w:bCs/>
          <w:sz w:val="20"/>
          <w:szCs w:val="20"/>
        </w:rPr>
        <w:t xml:space="preserve"> </w:t>
      </w:r>
      <w:r w:rsidRPr="00B42A22">
        <w:rPr>
          <w:rStyle w:val="A0"/>
          <w:rFonts w:ascii="Arial" w:hAnsi="Arial" w:cs="Arial"/>
          <w:sz w:val="20"/>
          <w:szCs w:val="20"/>
        </w:rPr>
        <w:t xml:space="preserve">Features of the sign message shall conform to the </w:t>
      </w:r>
      <w:r w:rsidRPr="002B69F0">
        <w:rPr>
          <w:rStyle w:val="A0"/>
          <w:rFonts w:ascii="Arial" w:hAnsi="Arial" w:cs="Arial"/>
          <w:iCs/>
          <w:sz w:val="20"/>
          <w:szCs w:val="20"/>
        </w:rPr>
        <w:t>MUTCD</w:t>
      </w:r>
      <w:r w:rsidRPr="00B42A22">
        <w:rPr>
          <w:rStyle w:val="A0"/>
          <w:rFonts w:ascii="Arial" w:hAnsi="Arial" w:cs="Arial"/>
          <w:i/>
          <w:iCs/>
          <w:sz w:val="20"/>
          <w:szCs w:val="20"/>
        </w:rPr>
        <w:t xml:space="preserve"> </w:t>
      </w:r>
      <w:r w:rsidRPr="00B42A22">
        <w:rPr>
          <w:rStyle w:val="A0"/>
          <w:rFonts w:ascii="Arial" w:hAnsi="Arial" w:cs="Arial"/>
          <w:sz w:val="20"/>
          <w:szCs w:val="20"/>
        </w:rPr>
        <w:t xml:space="preserve">and the </w:t>
      </w:r>
      <w:r w:rsidRPr="002B69F0">
        <w:rPr>
          <w:rStyle w:val="A0"/>
          <w:rFonts w:ascii="Arial" w:hAnsi="Arial" w:cs="Arial"/>
          <w:iCs/>
          <w:sz w:val="20"/>
          <w:szCs w:val="20"/>
        </w:rPr>
        <w:t>Virginia Standard Highway Signs Book.</w:t>
      </w:r>
      <w:r w:rsidRPr="00B42A22">
        <w:rPr>
          <w:rStyle w:val="A0"/>
          <w:rFonts w:ascii="Arial" w:hAnsi="Arial" w:cs="Arial"/>
          <w:i/>
          <w:iCs/>
          <w:sz w:val="20"/>
          <w:szCs w:val="20"/>
        </w:rPr>
        <w:t xml:space="preserve"> </w:t>
      </w:r>
      <w:r>
        <w:rPr>
          <w:rStyle w:val="A0"/>
          <w:rFonts w:ascii="Arial" w:hAnsi="Arial" w:cs="Arial"/>
          <w:sz w:val="20"/>
          <w:szCs w:val="20"/>
        </w:rPr>
        <w:t>U</w:t>
      </w:r>
      <w:r w:rsidRPr="00B42A22">
        <w:rPr>
          <w:rStyle w:val="A0"/>
          <w:rFonts w:ascii="Arial" w:hAnsi="Arial" w:cs="Arial"/>
          <w:sz w:val="20"/>
          <w:szCs w:val="20"/>
        </w:rPr>
        <w:t xml:space="preserve">nits of the sign message </w:t>
      </w:r>
      <w:r>
        <w:rPr>
          <w:rStyle w:val="A0"/>
          <w:rFonts w:ascii="Arial" w:hAnsi="Arial" w:cs="Arial"/>
          <w:sz w:val="20"/>
          <w:szCs w:val="20"/>
        </w:rPr>
        <w:t xml:space="preserve">shall be formed </w:t>
      </w:r>
      <w:r w:rsidRPr="00B42A22">
        <w:rPr>
          <w:rStyle w:val="A0"/>
          <w:rFonts w:ascii="Arial" w:hAnsi="Arial" w:cs="Arial"/>
          <w:sz w:val="20"/>
          <w:szCs w:val="20"/>
        </w:rPr>
        <w:t>to provide a continuous stroke width with smooth edges and a flat surface free from warps, blisters, wrinkles, burrs, and splinters. Features shall also conform to the following:</w:t>
      </w:r>
    </w:p>
    <w:p w14:paraId="6A5296FF" w14:textId="16E39791" w:rsidR="00CA321D" w:rsidRDefault="009F5270" w:rsidP="009D21EE">
      <w:pPr>
        <w:ind w:left="360"/>
      </w:pPr>
      <w:r w:rsidRPr="00685B60">
        <w:rPr>
          <w:b/>
        </w:rPr>
        <w:t>Section 701.03</w:t>
      </w:r>
      <w:r w:rsidRPr="00F25691">
        <w:t>(b)</w:t>
      </w:r>
      <w:r w:rsidR="00622E9B">
        <w:rPr>
          <w:b/>
        </w:rPr>
        <w:t xml:space="preserve"> </w:t>
      </w:r>
      <w:r>
        <w:rPr>
          <w:b/>
        </w:rPr>
        <w:t>Transportation and Storing Signs from the Fabricator</w:t>
      </w:r>
      <w:r>
        <w:t xml:space="preserve"> </w:t>
      </w:r>
      <w:proofErr w:type="gramStart"/>
      <w:r>
        <w:t>is amended</w:t>
      </w:r>
      <w:proofErr w:type="gramEnd"/>
      <w:r>
        <w:t xml:space="preserve"> to replace the </w:t>
      </w:r>
      <w:r w:rsidR="00A4077F">
        <w:t>third</w:t>
      </w:r>
      <w:r>
        <w:t xml:space="preserve"> paragraph with the following:</w:t>
      </w:r>
    </w:p>
    <w:p w14:paraId="7C94131D" w14:textId="77777777" w:rsidR="00165D03" w:rsidRDefault="00165D03" w:rsidP="009D21EE"/>
    <w:p w14:paraId="2B202FEA" w14:textId="3E176C8D" w:rsidR="004A3A4C" w:rsidRDefault="009F5270" w:rsidP="009D21EE">
      <w:pPr>
        <w:pStyle w:val="Pa1"/>
        <w:spacing w:line="240" w:lineRule="auto"/>
        <w:ind w:left="720"/>
        <w:jc w:val="both"/>
        <w:rPr>
          <w:rStyle w:val="A0"/>
          <w:rFonts w:ascii="Arial" w:hAnsi="Arial" w:cs="Arial"/>
          <w:sz w:val="20"/>
          <w:szCs w:val="20"/>
        </w:rPr>
      </w:pPr>
      <w:r w:rsidRPr="00B42A22">
        <w:rPr>
          <w:rStyle w:val="A0"/>
          <w:rFonts w:ascii="Arial" w:hAnsi="Arial" w:cs="Arial"/>
          <w:sz w:val="20"/>
          <w:szCs w:val="20"/>
        </w:rPr>
        <w:t xml:space="preserve">The Contractor may remove signs from storage and install them on their structural supports before the structure is erected; however </w:t>
      </w:r>
      <w:r>
        <w:rPr>
          <w:rStyle w:val="A0"/>
          <w:rFonts w:ascii="Arial" w:hAnsi="Arial" w:cs="Arial"/>
          <w:sz w:val="20"/>
          <w:szCs w:val="20"/>
        </w:rPr>
        <w:t xml:space="preserve">signs and structural supports placed in the field prior to erection </w:t>
      </w:r>
      <w:r w:rsidRPr="00B42A22">
        <w:rPr>
          <w:rStyle w:val="A0"/>
          <w:rFonts w:ascii="Arial" w:hAnsi="Arial" w:cs="Arial"/>
          <w:sz w:val="20"/>
          <w:szCs w:val="20"/>
        </w:rPr>
        <w:t>shall be</w:t>
      </w:r>
      <w:r>
        <w:rPr>
          <w:rStyle w:val="A0"/>
          <w:rFonts w:ascii="Arial" w:hAnsi="Arial" w:cs="Arial"/>
          <w:sz w:val="20"/>
          <w:szCs w:val="20"/>
        </w:rPr>
        <w:t xml:space="preserve"> supported and</w:t>
      </w:r>
      <w:r w:rsidRPr="00B42A22">
        <w:rPr>
          <w:rStyle w:val="A0"/>
          <w:rFonts w:ascii="Arial" w:hAnsi="Arial" w:cs="Arial"/>
          <w:sz w:val="20"/>
          <w:szCs w:val="20"/>
        </w:rPr>
        <w:t xml:space="preserve"> stored at a sufficient angle to facilitate water runoff from the sign while preventing the sign from coming in contact with the ground</w:t>
      </w:r>
      <w:r>
        <w:rPr>
          <w:rStyle w:val="A0"/>
          <w:rFonts w:ascii="Arial" w:hAnsi="Arial" w:cs="Arial"/>
          <w:sz w:val="20"/>
          <w:szCs w:val="20"/>
        </w:rPr>
        <w:t xml:space="preserve"> and preventing sign structure elements from sitting in standing water</w:t>
      </w:r>
      <w:r w:rsidRPr="00B42A22">
        <w:rPr>
          <w:rStyle w:val="A0"/>
          <w:rFonts w:ascii="Arial" w:hAnsi="Arial" w:cs="Arial"/>
          <w:sz w:val="20"/>
          <w:szCs w:val="20"/>
        </w:rPr>
        <w:t>.</w:t>
      </w:r>
    </w:p>
    <w:p w14:paraId="55239ABE" w14:textId="77777777" w:rsidR="004A3A4C" w:rsidRDefault="004A3A4C" w:rsidP="009D21EE">
      <w:pPr>
        <w:jc w:val="left"/>
        <w:rPr>
          <w:rStyle w:val="A0"/>
          <w:rFonts w:cs="Arial"/>
          <w:sz w:val="20"/>
          <w:szCs w:val="20"/>
        </w:rPr>
      </w:pPr>
      <w:r>
        <w:rPr>
          <w:rStyle w:val="A0"/>
          <w:rFonts w:cs="Arial"/>
          <w:sz w:val="20"/>
          <w:szCs w:val="20"/>
        </w:rPr>
        <w:br w:type="page"/>
      </w:r>
    </w:p>
    <w:p w14:paraId="069D655E" w14:textId="524C293E" w:rsidR="009F5270" w:rsidRDefault="009F5270" w:rsidP="009D21EE">
      <w:pPr>
        <w:ind w:left="360"/>
      </w:pPr>
      <w:r w:rsidRPr="00685B60">
        <w:rPr>
          <w:b/>
        </w:rPr>
        <w:lastRenderedPageBreak/>
        <w:t>Section 701.03</w:t>
      </w:r>
      <w:r w:rsidRPr="00F25691">
        <w:t>(d)</w:t>
      </w:r>
      <w:r w:rsidR="00622E9B">
        <w:rPr>
          <w:b/>
        </w:rPr>
        <w:t xml:space="preserve"> </w:t>
      </w:r>
      <w:r>
        <w:rPr>
          <w:b/>
        </w:rPr>
        <w:t>Erection</w:t>
      </w:r>
      <w:r>
        <w:t xml:space="preserve"> </w:t>
      </w:r>
      <w:proofErr w:type="gramStart"/>
      <w:r>
        <w:t>is amended</w:t>
      </w:r>
      <w:proofErr w:type="gramEnd"/>
      <w:r>
        <w:t xml:space="preserve"> to replace the first paragraph with the following:</w:t>
      </w:r>
    </w:p>
    <w:p w14:paraId="130EAE54" w14:textId="34CEF23C" w:rsidR="009F5270" w:rsidRDefault="009F5270" w:rsidP="009D21EE">
      <w:pPr>
        <w:ind w:left="720"/>
      </w:pPr>
    </w:p>
    <w:p w14:paraId="08462738" w14:textId="5D529158" w:rsidR="002419B8" w:rsidRPr="009C29A2" w:rsidRDefault="009F5270" w:rsidP="009D21EE">
      <w:pPr>
        <w:pStyle w:val="Pa1"/>
        <w:spacing w:after="240" w:line="240" w:lineRule="auto"/>
        <w:ind w:left="720"/>
        <w:jc w:val="both"/>
        <w:rPr>
          <w:rFonts w:ascii="Arial" w:hAnsi="Arial" w:cs="Arial"/>
          <w:color w:val="000000"/>
          <w:sz w:val="20"/>
          <w:szCs w:val="20"/>
        </w:rPr>
      </w:pPr>
      <w:r w:rsidRPr="009C29A2">
        <w:rPr>
          <w:rStyle w:val="A0"/>
          <w:rFonts w:ascii="Arial" w:hAnsi="Arial" w:cs="Arial"/>
          <w:b/>
          <w:bCs/>
          <w:sz w:val="20"/>
          <w:szCs w:val="20"/>
        </w:rPr>
        <w:t>Erection:</w:t>
      </w:r>
      <w:r w:rsidRPr="009C29A2">
        <w:rPr>
          <w:rStyle w:val="A0"/>
          <w:rFonts w:ascii="Arial" w:hAnsi="Arial" w:cs="Arial"/>
          <w:bCs/>
          <w:sz w:val="20"/>
          <w:szCs w:val="20"/>
        </w:rPr>
        <w:t xml:space="preserve"> </w:t>
      </w:r>
      <w:r w:rsidRPr="009C29A2">
        <w:rPr>
          <w:rStyle w:val="A0"/>
          <w:rFonts w:ascii="Arial" w:hAnsi="Arial" w:cs="Arial"/>
          <w:sz w:val="20"/>
          <w:szCs w:val="20"/>
        </w:rPr>
        <w:t>The Contractor shall install sign panels on overhead sign structures with the require</w:t>
      </w:r>
      <w:r w:rsidR="00A4077F" w:rsidRPr="009C29A2">
        <w:rPr>
          <w:rStyle w:val="A0"/>
          <w:rFonts w:ascii="Arial" w:hAnsi="Arial" w:cs="Arial"/>
          <w:sz w:val="20"/>
          <w:szCs w:val="20"/>
        </w:rPr>
        <w:t>d</w:t>
      </w:r>
      <w:r w:rsidRPr="009C29A2">
        <w:rPr>
          <w:rStyle w:val="A0"/>
          <w:rFonts w:ascii="Arial" w:hAnsi="Arial" w:cs="Arial"/>
          <w:sz w:val="20"/>
          <w:szCs w:val="20"/>
        </w:rPr>
        <w:t xml:space="preserve"> minimum and maximum vertical clearances as </w:t>
      </w:r>
      <w:r w:rsidR="00AE2F62" w:rsidRPr="009C29A2">
        <w:rPr>
          <w:rStyle w:val="A0"/>
          <w:rFonts w:ascii="Arial" w:hAnsi="Arial" w:cs="Arial"/>
          <w:sz w:val="20"/>
          <w:szCs w:val="20"/>
        </w:rPr>
        <w:t>shown on</w:t>
      </w:r>
      <w:r w:rsidRPr="009C29A2">
        <w:rPr>
          <w:rStyle w:val="A0"/>
          <w:rFonts w:ascii="Arial" w:hAnsi="Arial" w:cs="Arial"/>
          <w:sz w:val="20"/>
          <w:szCs w:val="20"/>
        </w:rPr>
        <w:t xml:space="preserve"> Standard Drawing OSS-1, and with the lateral and vertical placement shown on the </w:t>
      </w:r>
      <w:r w:rsidR="00A4077F" w:rsidRPr="009C29A2">
        <w:rPr>
          <w:rStyle w:val="A0"/>
          <w:rFonts w:ascii="Arial" w:hAnsi="Arial" w:cs="Arial"/>
          <w:sz w:val="20"/>
          <w:szCs w:val="20"/>
        </w:rPr>
        <w:t>P</w:t>
      </w:r>
      <w:r w:rsidRPr="009C29A2">
        <w:rPr>
          <w:rStyle w:val="A0"/>
          <w:rFonts w:ascii="Arial" w:hAnsi="Arial" w:cs="Arial"/>
          <w:sz w:val="20"/>
          <w:szCs w:val="20"/>
        </w:rPr>
        <w:t>lans.</w:t>
      </w:r>
    </w:p>
    <w:p w14:paraId="3219F911" w14:textId="1E28239C" w:rsidR="004747B8" w:rsidRDefault="00A00735" w:rsidP="009D21EE">
      <w:pPr>
        <w:ind w:left="360"/>
      </w:pPr>
      <w:r w:rsidRPr="00685B60">
        <w:rPr>
          <w:b/>
        </w:rPr>
        <w:t>Section 701.03</w:t>
      </w:r>
      <w:r w:rsidRPr="00F25691">
        <w:t>(d)</w:t>
      </w:r>
      <w:r w:rsidR="00622E9B">
        <w:rPr>
          <w:b/>
        </w:rPr>
        <w:t xml:space="preserve"> </w:t>
      </w:r>
      <w:r>
        <w:rPr>
          <w:b/>
        </w:rPr>
        <w:t>Erection</w:t>
      </w:r>
      <w:r>
        <w:t xml:space="preserve"> </w:t>
      </w:r>
      <w:proofErr w:type="gramStart"/>
      <w:r>
        <w:t>is amended</w:t>
      </w:r>
      <w:proofErr w:type="gramEnd"/>
      <w:r>
        <w:t xml:space="preserve"> to replace the fifth paragraph with the following:</w:t>
      </w:r>
    </w:p>
    <w:p w14:paraId="254AAD1B" w14:textId="77777777" w:rsidR="00A00735" w:rsidRDefault="00A00735" w:rsidP="009D21EE">
      <w:pPr>
        <w:ind w:left="720"/>
      </w:pPr>
    </w:p>
    <w:p w14:paraId="5745F3EB" w14:textId="73A9C048" w:rsidR="00A00735" w:rsidRDefault="00A00735" w:rsidP="009D21EE">
      <w:pPr>
        <w:pStyle w:val="Pa1"/>
        <w:spacing w:after="240" w:line="240" w:lineRule="auto"/>
        <w:ind w:left="720"/>
        <w:jc w:val="both"/>
        <w:rPr>
          <w:rStyle w:val="A0"/>
          <w:rFonts w:ascii="Arial" w:hAnsi="Arial" w:cs="Arial"/>
          <w:sz w:val="20"/>
          <w:szCs w:val="20"/>
        </w:rPr>
      </w:pPr>
      <w:r w:rsidRPr="00B42A22">
        <w:rPr>
          <w:rStyle w:val="A0"/>
          <w:rFonts w:ascii="Arial" w:hAnsi="Arial" w:cs="Arial"/>
          <w:sz w:val="20"/>
          <w:szCs w:val="20"/>
        </w:rPr>
        <w:t xml:space="preserve">Vertical and horizontal spacing between installed signs shall be </w:t>
      </w:r>
      <w:r>
        <w:rPr>
          <w:rStyle w:val="A0"/>
          <w:rFonts w:ascii="Arial" w:hAnsi="Arial" w:cs="Arial"/>
          <w:sz w:val="20"/>
          <w:szCs w:val="20"/>
        </w:rPr>
        <w:t xml:space="preserve">approximately </w:t>
      </w:r>
      <w:r w:rsidRPr="00B42A22">
        <w:rPr>
          <w:rStyle w:val="A0"/>
          <w:rFonts w:ascii="Arial" w:hAnsi="Arial" w:cs="Arial"/>
          <w:sz w:val="20"/>
          <w:szCs w:val="20"/>
        </w:rPr>
        <w:t>1 inch where multiple signs are installed on the same structure</w:t>
      </w:r>
      <w:r>
        <w:rPr>
          <w:rStyle w:val="A0"/>
          <w:rFonts w:ascii="Arial" w:hAnsi="Arial" w:cs="Arial"/>
          <w:sz w:val="20"/>
          <w:szCs w:val="20"/>
        </w:rPr>
        <w:t xml:space="preserve">, unless </w:t>
      </w:r>
      <w:r w:rsidR="00A4077F">
        <w:rPr>
          <w:rStyle w:val="A0"/>
          <w:rFonts w:ascii="Arial" w:hAnsi="Arial" w:cs="Arial"/>
          <w:sz w:val="20"/>
          <w:szCs w:val="20"/>
        </w:rPr>
        <w:t>shown</w:t>
      </w:r>
      <w:r>
        <w:rPr>
          <w:rStyle w:val="A0"/>
          <w:rFonts w:ascii="Arial" w:hAnsi="Arial" w:cs="Arial"/>
          <w:sz w:val="20"/>
          <w:szCs w:val="20"/>
        </w:rPr>
        <w:t xml:space="preserve"> otherwise on the </w:t>
      </w:r>
      <w:r w:rsidR="00A4077F">
        <w:rPr>
          <w:rStyle w:val="A0"/>
          <w:rFonts w:ascii="Arial" w:hAnsi="Arial" w:cs="Arial"/>
          <w:sz w:val="20"/>
          <w:szCs w:val="20"/>
        </w:rPr>
        <w:t>P</w:t>
      </w:r>
      <w:r>
        <w:rPr>
          <w:rStyle w:val="A0"/>
          <w:rFonts w:ascii="Arial" w:hAnsi="Arial" w:cs="Arial"/>
          <w:sz w:val="20"/>
          <w:szCs w:val="20"/>
        </w:rPr>
        <w:t>lans</w:t>
      </w:r>
      <w:r w:rsidRPr="00B42A22">
        <w:rPr>
          <w:rStyle w:val="A0"/>
          <w:rFonts w:ascii="Arial" w:hAnsi="Arial" w:cs="Arial"/>
          <w:sz w:val="20"/>
          <w:szCs w:val="20"/>
        </w:rPr>
        <w:t>.</w:t>
      </w:r>
    </w:p>
    <w:p w14:paraId="07853F65" w14:textId="162C5130" w:rsidR="00A00735" w:rsidRDefault="00A00735" w:rsidP="009D21EE">
      <w:pPr>
        <w:ind w:left="360"/>
      </w:pPr>
      <w:r w:rsidRPr="00685B60">
        <w:rPr>
          <w:b/>
        </w:rPr>
        <w:t>Section 701.03</w:t>
      </w:r>
      <w:r w:rsidRPr="00F25691">
        <w:t>(d)</w:t>
      </w:r>
      <w:r w:rsidR="00622E9B">
        <w:rPr>
          <w:b/>
        </w:rPr>
        <w:t xml:space="preserve"> </w:t>
      </w:r>
      <w:r>
        <w:rPr>
          <w:b/>
        </w:rPr>
        <w:t>Erection</w:t>
      </w:r>
      <w:r>
        <w:t xml:space="preserve"> </w:t>
      </w:r>
      <w:proofErr w:type="gramStart"/>
      <w:r>
        <w:t>is amended</w:t>
      </w:r>
      <w:proofErr w:type="gramEnd"/>
      <w:r>
        <w:t xml:space="preserve"> to replace the thirteenth paragraph with the following:</w:t>
      </w:r>
    </w:p>
    <w:p w14:paraId="520DB3A5" w14:textId="54F3ED6A" w:rsidR="004256E8" w:rsidRDefault="004256E8" w:rsidP="009D21EE">
      <w:pPr>
        <w:pStyle w:val="Pa1"/>
        <w:spacing w:line="240" w:lineRule="auto"/>
        <w:jc w:val="both"/>
        <w:rPr>
          <w:rStyle w:val="A0"/>
          <w:rFonts w:ascii="Arial" w:hAnsi="Arial" w:cs="Arial"/>
          <w:sz w:val="20"/>
          <w:szCs w:val="20"/>
        </w:rPr>
      </w:pPr>
    </w:p>
    <w:p w14:paraId="2B5CF0A3" w14:textId="34AA6AAA" w:rsidR="00A00735" w:rsidRDefault="00A00735" w:rsidP="009D21EE">
      <w:pPr>
        <w:pStyle w:val="Pa4"/>
        <w:spacing w:after="240" w:line="240" w:lineRule="auto"/>
        <w:ind w:left="720"/>
        <w:jc w:val="both"/>
        <w:rPr>
          <w:rStyle w:val="A0"/>
          <w:rFonts w:ascii="Arial" w:hAnsi="Arial" w:cs="Arial"/>
          <w:sz w:val="20"/>
          <w:szCs w:val="20"/>
        </w:rPr>
      </w:pPr>
      <w:r w:rsidRPr="00B42A22">
        <w:rPr>
          <w:rStyle w:val="A0"/>
          <w:rFonts w:ascii="Arial" w:hAnsi="Arial" w:cs="Arial"/>
          <w:sz w:val="20"/>
          <w:szCs w:val="20"/>
        </w:rPr>
        <w:t xml:space="preserve">Overlay panels shall be erected with aluminum rivets no less than 3/16 inch in diameter and of such length as to fasten the panels securely and form a compressed head conforming to the manufacturer’s recommendations. Rivets shall be located on </w:t>
      </w:r>
      <w:r>
        <w:rPr>
          <w:rStyle w:val="A0"/>
          <w:rFonts w:ascii="Arial" w:hAnsi="Arial" w:cs="Arial"/>
          <w:sz w:val="20"/>
          <w:szCs w:val="20"/>
        </w:rPr>
        <w:t>1</w:t>
      </w:r>
      <w:r w:rsidR="00E14666">
        <w:rPr>
          <w:rStyle w:val="A0"/>
          <w:rFonts w:ascii="Arial" w:hAnsi="Arial" w:cs="Arial"/>
          <w:sz w:val="20"/>
          <w:szCs w:val="20"/>
        </w:rPr>
        <w:t>2</w:t>
      </w:r>
      <w:r>
        <w:rPr>
          <w:rStyle w:val="A0"/>
          <w:rFonts w:ascii="Arial" w:hAnsi="Arial" w:cs="Arial"/>
          <w:sz w:val="20"/>
          <w:szCs w:val="20"/>
        </w:rPr>
        <w:t>-inch</w:t>
      </w:r>
      <w:r w:rsidRPr="00B42A22">
        <w:rPr>
          <w:rStyle w:val="A0"/>
          <w:rFonts w:ascii="Arial" w:hAnsi="Arial" w:cs="Arial"/>
          <w:sz w:val="20"/>
          <w:szCs w:val="20"/>
        </w:rPr>
        <w:t xml:space="preserve"> centers</w:t>
      </w:r>
      <w:r w:rsidR="00E14666">
        <w:rPr>
          <w:rStyle w:val="A0"/>
          <w:rFonts w:ascii="Arial" w:hAnsi="Arial" w:cs="Arial"/>
          <w:sz w:val="20"/>
          <w:szCs w:val="20"/>
        </w:rPr>
        <w:t xml:space="preserve"> for 0.080 inch aluminum overlays and on 15-inch centers for 0.063 inch aluminum overlays</w:t>
      </w:r>
      <w:r w:rsidRPr="00B42A22">
        <w:rPr>
          <w:rStyle w:val="A0"/>
          <w:rFonts w:ascii="Arial" w:hAnsi="Arial" w:cs="Arial"/>
          <w:sz w:val="20"/>
          <w:szCs w:val="20"/>
        </w:rPr>
        <w:t xml:space="preserve">, positioned 1 inch from each panel’s edges, completely around the sign’s perimeter. Where overlayment panels are 30 inches or greater in width, a column of rivets shall be installed on </w:t>
      </w:r>
      <w:r>
        <w:rPr>
          <w:rStyle w:val="A0"/>
          <w:rFonts w:ascii="Arial" w:hAnsi="Arial" w:cs="Arial"/>
          <w:sz w:val="20"/>
          <w:szCs w:val="20"/>
        </w:rPr>
        <w:t>1</w:t>
      </w:r>
      <w:r w:rsidR="00E14666">
        <w:rPr>
          <w:rStyle w:val="A0"/>
          <w:rFonts w:ascii="Arial" w:hAnsi="Arial" w:cs="Arial"/>
          <w:sz w:val="20"/>
          <w:szCs w:val="20"/>
        </w:rPr>
        <w:t>2</w:t>
      </w:r>
      <w:r>
        <w:rPr>
          <w:rStyle w:val="A0"/>
          <w:rFonts w:ascii="Arial" w:hAnsi="Arial" w:cs="Arial"/>
          <w:sz w:val="20"/>
          <w:szCs w:val="20"/>
        </w:rPr>
        <w:t>-inch</w:t>
      </w:r>
      <w:r w:rsidRPr="00B42A22">
        <w:rPr>
          <w:rStyle w:val="A0"/>
          <w:rFonts w:ascii="Arial" w:hAnsi="Arial" w:cs="Arial"/>
          <w:sz w:val="20"/>
          <w:szCs w:val="20"/>
        </w:rPr>
        <w:t xml:space="preserve"> centers </w:t>
      </w:r>
      <w:r w:rsidR="00E14666">
        <w:rPr>
          <w:rStyle w:val="A0"/>
          <w:rFonts w:ascii="Arial" w:hAnsi="Arial" w:cs="Arial"/>
          <w:sz w:val="20"/>
          <w:szCs w:val="20"/>
        </w:rPr>
        <w:t xml:space="preserve">for 0.080 inch aluminum overlays or 15-inch centers for 0.063 inch aluminum overlays </w:t>
      </w:r>
      <w:r w:rsidRPr="00B42A22">
        <w:rPr>
          <w:rStyle w:val="A0"/>
          <w:rFonts w:ascii="Arial" w:hAnsi="Arial" w:cs="Arial"/>
          <w:sz w:val="20"/>
          <w:szCs w:val="20"/>
        </w:rPr>
        <w:t>down the centerline of the panel. Rivets shall be installed in such a sequence as to prevent buckling of the panels.</w:t>
      </w:r>
      <w:r>
        <w:rPr>
          <w:rStyle w:val="A0"/>
          <w:rFonts w:ascii="Arial" w:hAnsi="Arial" w:cs="Arial"/>
          <w:sz w:val="20"/>
          <w:szCs w:val="20"/>
        </w:rPr>
        <w:t xml:space="preserve"> When overlaying extruded aluminum signs, rivets shall be arranged to go through the flat part of the extrusion.</w:t>
      </w:r>
    </w:p>
    <w:p w14:paraId="28C326AD" w14:textId="5407C5E9" w:rsidR="00A00735" w:rsidRDefault="00A00735" w:rsidP="009D21EE">
      <w:pPr>
        <w:ind w:left="360"/>
        <w:contextualSpacing/>
      </w:pPr>
      <w:r w:rsidRPr="00685B60">
        <w:rPr>
          <w:b/>
        </w:rPr>
        <w:t>Section 701.03</w:t>
      </w:r>
      <w:r w:rsidRPr="00F25691">
        <w:t>(</w:t>
      </w:r>
      <w:r w:rsidR="00D34F3A" w:rsidRPr="00F25691">
        <w:t>f</w:t>
      </w:r>
      <w:r w:rsidRPr="00F25691">
        <w:t>)</w:t>
      </w:r>
      <w:r w:rsidR="00622E9B">
        <w:rPr>
          <w:b/>
        </w:rPr>
        <w:t xml:space="preserve"> </w:t>
      </w:r>
      <w:r w:rsidR="00D34F3A">
        <w:rPr>
          <w:b/>
        </w:rPr>
        <w:t>Documentation Requirements</w:t>
      </w:r>
      <w:r>
        <w:t xml:space="preserve"> </w:t>
      </w:r>
      <w:proofErr w:type="gramStart"/>
      <w:r>
        <w:t xml:space="preserve">is </w:t>
      </w:r>
      <w:r w:rsidR="00D34F3A">
        <w:t>replaced</w:t>
      </w:r>
      <w:proofErr w:type="gramEnd"/>
      <w:r w:rsidR="00D34F3A">
        <w:t xml:space="preserve"> with the following</w:t>
      </w:r>
      <w:r>
        <w:t>:</w:t>
      </w:r>
    </w:p>
    <w:p w14:paraId="40ADC96A" w14:textId="77777777" w:rsidR="00D34F3A" w:rsidRDefault="00D34F3A" w:rsidP="009D21EE">
      <w:pPr>
        <w:pStyle w:val="Pa4"/>
        <w:spacing w:after="240" w:line="240" w:lineRule="auto"/>
        <w:ind w:left="360"/>
        <w:contextualSpacing/>
        <w:jc w:val="both"/>
        <w:rPr>
          <w:rStyle w:val="A0"/>
          <w:rFonts w:ascii="Arial" w:hAnsi="Arial" w:cs="Arial"/>
          <w:sz w:val="20"/>
          <w:szCs w:val="20"/>
        </w:rPr>
      </w:pPr>
    </w:p>
    <w:p w14:paraId="0CAC39B4" w14:textId="2A8ABF4B" w:rsidR="00D34F3A" w:rsidRDefault="000F4F3D" w:rsidP="009D21EE">
      <w:pPr>
        <w:pStyle w:val="Pa4"/>
        <w:numPr>
          <w:ilvl w:val="0"/>
          <w:numId w:val="44"/>
        </w:numPr>
        <w:spacing w:after="240" w:line="240" w:lineRule="auto"/>
        <w:ind w:left="1080"/>
        <w:jc w:val="both"/>
        <w:rPr>
          <w:rStyle w:val="A0"/>
          <w:rFonts w:ascii="Arial" w:hAnsi="Arial" w:cs="Arial"/>
          <w:sz w:val="20"/>
          <w:szCs w:val="20"/>
        </w:rPr>
      </w:pPr>
      <w:r>
        <w:rPr>
          <w:rStyle w:val="A0"/>
          <w:rFonts w:ascii="Arial" w:hAnsi="Arial" w:cs="Arial"/>
          <w:b/>
          <w:sz w:val="20"/>
          <w:szCs w:val="20"/>
        </w:rPr>
        <w:t>Labels.</w:t>
      </w:r>
      <w:r>
        <w:rPr>
          <w:rStyle w:val="A0"/>
          <w:rFonts w:ascii="Arial" w:hAnsi="Arial" w:cs="Arial"/>
          <w:sz w:val="20"/>
          <w:szCs w:val="20"/>
        </w:rPr>
        <w:t xml:space="preserve"> </w:t>
      </w:r>
      <w:r w:rsidR="00D34F3A">
        <w:rPr>
          <w:rStyle w:val="A0"/>
          <w:rFonts w:ascii="Arial" w:hAnsi="Arial" w:cs="Arial"/>
          <w:sz w:val="20"/>
          <w:szCs w:val="20"/>
        </w:rPr>
        <w:t xml:space="preserve">All new permanent signs shall include </w:t>
      </w:r>
      <w:r>
        <w:rPr>
          <w:rStyle w:val="A0"/>
          <w:rFonts w:ascii="Arial" w:hAnsi="Arial" w:cs="Arial"/>
          <w:sz w:val="20"/>
          <w:szCs w:val="20"/>
        </w:rPr>
        <w:t>fabrication</w:t>
      </w:r>
      <w:r w:rsidR="00D34F3A">
        <w:rPr>
          <w:rStyle w:val="A0"/>
          <w:rFonts w:ascii="Arial" w:hAnsi="Arial" w:cs="Arial"/>
          <w:sz w:val="20"/>
          <w:szCs w:val="20"/>
        </w:rPr>
        <w:t xml:space="preserve"> labels</w:t>
      </w:r>
      <w:r>
        <w:rPr>
          <w:rStyle w:val="A0"/>
          <w:rFonts w:ascii="Arial" w:hAnsi="Arial" w:cs="Arial"/>
          <w:sz w:val="20"/>
          <w:szCs w:val="20"/>
        </w:rPr>
        <w:t>, and a VDOT Identification Label. Labels may be made of either a self-adhesive, permanent weather resistant material or permanent sign material, and shall be a minimum 4-inch by 4-inch in size.</w:t>
      </w:r>
    </w:p>
    <w:p w14:paraId="2A30B34F" w14:textId="6E267A99" w:rsidR="000F4F3D" w:rsidRDefault="000F4F3D" w:rsidP="009D21EE">
      <w:pPr>
        <w:pStyle w:val="Pa4"/>
        <w:spacing w:after="240" w:line="240" w:lineRule="auto"/>
        <w:ind w:left="1080"/>
        <w:jc w:val="both"/>
        <w:rPr>
          <w:rStyle w:val="A0"/>
          <w:rFonts w:ascii="Arial" w:hAnsi="Arial" w:cs="Arial"/>
          <w:sz w:val="20"/>
          <w:szCs w:val="20"/>
        </w:rPr>
      </w:pPr>
      <w:r>
        <w:rPr>
          <w:rStyle w:val="A0"/>
          <w:rFonts w:ascii="Arial" w:hAnsi="Arial" w:cs="Arial"/>
          <w:sz w:val="20"/>
          <w:szCs w:val="20"/>
        </w:rPr>
        <w:t>All information on such signs shall be indicated with sign ink or other permanent means capable of resisting weathering for the full duration of the sign sheeting warranty period, except that dates may be indicated with punching out of appropriate squares. All new signs shall be indicated “new” on the VDOT Identification Label.</w:t>
      </w:r>
    </w:p>
    <w:p w14:paraId="71343187" w14:textId="295BB7C4" w:rsidR="000F4F3D" w:rsidRPr="004A3A4C" w:rsidRDefault="000F4F3D" w:rsidP="009D21EE">
      <w:pPr>
        <w:pStyle w:val="Default"/>
        <w:spacing w:after="240"/>
        <w:ind w:left="1080"/>
        <w:rPr>
          <w:sz w:val="20"/>
          <w:szCs w:val="20"/>
        </w:rPr>
      </w:pPr>
      <w:r w:rsidRPr="00B42A22">
        <w:rPr>
          <w:rStyle w:val="A0"/>
          <w:rFonts w:cs="Arial"/>
          <w:sz w:val="20"/>
          <w:szCs w:val="20"/>
        </w:rPr>
        <w:t>Prior to applying the label</w:t>
      </w:r>
      <w:r>
        <w:rPr>
          <w:rStyle w:val="A0"/>
          <w:rFonts w:cs="Arial"/>
          <w:sz w:val="20"/>
          <w:szCs w:val="20"/>
        </w:rPr>
        <w:t>s</w:t>
      </w:r>
      <w:r w:rsidRPr="00B42A22">
        <w:rPr>
          <w:rStyle w:val="A0"/>
          <w:rFonts w:cs="Arial"/>
          <w:sz w:val="20"/>
          <w:szCs w:val="20"/>
        </w:rPr>
        <w:t>, the area shall be thoroughly cleaned to ensure proper adhesion or application of ink.</w:t>
      </w:r>
      <w:r>
        <w:rPr>
          <w:rStyle w:val="A0"/>
          <w:rFonts w:cs="Arial"/>
          <w:sz w:val="20"/>
          <w:szCs w:val="20"/>
        </w:rPr>
        <w:t xml:space="preserve"> Labels shall be placed on the back side of the sign panel in a location where they will not be obscured by sign supports or mounting hardware.</w:t>
      </w:r>
    </w:p>
    <w:p w14:paraId="462E76B2" w14:textId="64663EBF" w:rsidR="00D34F3A" w:rsidRPr="00983652" w:rsidRDefault="00D34F3A" w:rsidP="009D21EE">
      <w:pPr>
        <w:pStyle w:val="Pa4"/>
        <w:numPr>
          <w:ilvl w:val="1"/>
          <w:numId w:val="44"/>
        </w:numPr>
        <w:spacing w:after="240" w:line="240" w:lineRule="auto"/>
        <w:ind w:left="1440"/>
        <w:jc w:val="both"/>
        <w:rPr>
          <w:rStyle w:val="A0"/>
          <w:rFonts w:ascii="Arial" w:hAnsi="Arial" w:cs="Arial"/>
          <w:sz w:val="22"/>
          <w:szCs w:val="20"/>
        </w:rPr>
      </w:pPr>
      <w:r w:rsidRPr="000F4F3D">
        <w:rPr>
          <w:rStyle w:val="A0"/>
          <w:rFonts w:ascii="Arial" w:hAnsi="Arial" w:cs="Arial"/>
          <w:b/>
          <w:sz w:val="20"/>
          <w:szCs w:val="20"/>
        </w:rPr>
        <w:t>Fabrication labels</w:t>
      </w:r>
      <w:r w:rsidR="000F4F3D">
        <w:rPr>
          <w:rStyle w:val="A0"/>
          <w:rFonts w:ascii="Arial" w:hAnsi="Arial" w:cs="Arial"/>
          <w:b/>
          <w:sz w:val="20"/>
          <w:szCs w:val="20"/>
        </w:rPr>
        <w:t>.</w:t>
      </w:r>
      <w:r>
        <w:rPr>
          <w:rStyle w:val="A0"/>
          <w:rFonts w:ascii="Arial" w:hAnsi="Arial" w:cs="Arial"/>
          <w:sz w:val="20"/>
          <w:szCs w:val="20"/>
        </w:rPr>
        <w:t xml:space="preserve"> Labels provided by the sign fabricator that indicates sheeting manufacturer’s name or logo, sheeting product designations, lot numbers, sign fabricator’s name or logo, and month and year the sign was fabricated. All text and logos shall be at least 1 inch in height.</w:t>
      </w:r>
      <w:r w:rsidR="00BE01D7" w:rsidRPr="00BE01D7">
        <w:rPr>
          <w:rStyle w:val="A0"/>
          <w:rFonts w:ascii="Arial" w:hAnsi="Arial" w:cs="Arial"/>
          <w:sz w:val="20"/>
        </w:rPr>
        <w:t xml:space="preserve"> </w:t>
      </w:r>
      <w:r w:rsidR="00BE01D7" w:rsidRPr="00983652">
        <w:rPr>
          <w:rStyle w:val="A0"/>
          <w:rFonts w:ascii="Arial" w:hAnsi="Arial" w:cs="Arial"/>
          <w:sz w:val="20"/>
        </w:rPr>
        <w:t>For signs with multiple sheeting designations and/or multiple lot numbers, additional labels or supplemental labels are permitted</w:t>
      </w:r>
      <w:r w:rsidR="00BE01D7">
        <w:rPr>
          <w:rStyle w:val="A0"/>
          <w:rFonts w:ascii="Arial" w:hAnsi="Arial" w:cs="Arial"/>
          <w:sz w:val="20"/>
        </w:rPr>
        <w:t>.</w:t>
      </w:r>
    </w:p>
    <w:p w14:paraId="01963FCA" w14:textId="77777777" w:rsidR="009C29A2" w:rsidRDefault="00D34F3A" w:rsidP="009D21EE">
      <w:pPr>
        <w:pStyle w:val="Pa4"/>
        <w:numPr>
          <w:ilvl w:val="1"/>
          <w:numId w:val="44"/>
        </w:numPr>
        <w:spacing w:line="240" w:lineRule="auto"/>
        <w:ind w:left="1440"/>
        <w:jc w:val="both"/>
        <w:rPr>
          <w:rStyle w:val="A0"/>
          <w:rFonts w:ascii="Arial" w:hAnsi="Arial" w:cs="Arial"/>
          <w:sz w:val="20"/>
          <w:szCs w:val="20"/>
        </w:rPr>
      </w:pPr>
      <w:r w:rsidRPr="000F4F3D">
        <w:rPr>
          <w:rStyle w:val="A0"/>
          <w:rFonts w:ascii="Arial" w:hAnsi="Arial" w:cs="Arial"/>
          <w:b/>
          <w:sz w:val="20"/>
          <w:szCs w:val="20"/>
        </w:rPr>
        <w:t>VDOT Identification Label</w:t>
      </w:r>
      <w:r w:rsidR="000F4F3D">
        <w:rPr>
          <w:rStyle w:val="A0"/>
          <w:rFonts w:ascii="Arial" w:hAnsi="Arial" w:cs="Arial"/>
          <w:sz w:val="20"/>
          <w:szCs w:val="20"/>
        </w:rPr>
        <w:t>.</w:t>
      </w:r>
      <w:r>
        <w:t xml:space="preserve"> </w:t>
      </w:r>
      <w:r w:rsidRPr="0060600E">
        <w:rPr>
          <w:rStyle w:val="A0"/>
          <w:rFonts w:ascii="Arial" w:hAnsi="Arial" w:cs="Arial"/>
          <w:sz w:val="20"/>
          <w:szCs w:val="20"/>
        </w:rPr>
        <w:t>VDOT’s</w:t>
      </w:r>
      <w:r>
        <w:rPr>
          <w:rStyle w:val="A0"/>
          <w:rFonts w:ascii="Arial" w:hAnsi="Arial" w:cs="Arial"/>
          <w:sz w:val="20"/>
          <w:szCs w:val="20"/>
        </w:rPr>
        <w:t xml:space="preserve"> standard 4.5-inch by 4.5-inch label shall be affixed to all new permanent traffic control device signs</w:t>
      </w:r>
      <w:r w:rsidR="007A0F6C">
        <w:rPr>
          <w:rStyle w:val="A0"/>
          <w:rFonts w:ascii="Arial" w:hAnsi="Arial" w:cs="Arial"/>
          <w:sz w:val="20"/>
          <w:szCs w:val="20"/>
        </w:rPr>
        <w:t>, as per the Virginia Supplement to the MUTCD</w:t>
      </w:r>
      <w:r>
        <w:rPr>
          <w:rStyle w:val="A0"/>
          <w:rFonts w:ascii="Arial" w:hAnsi="Arial" w:cs="Arial"/>
          <w:sz w:val="20"/>
          <w:szCs w:val="20"/>
        </w:rPr>
        <w:t>.</w:t>
      </w:r>
    </w:p>
    <w:p w14:paraId="06F799E4" w14:textId="77777777" w:rsidR="009C29A2" w:rsidRPr="009C29A2" w:rsidRDefault="009C29A2" w:rsidP="009D21EE">
      <w:pPr>
        <w:pStyle w:val="Pa4"/>
        <w:spacing w:line="240" w:lineRule="auto"/>
        <w:ind w:left="1440"/>
        <w:jc w:val="both"/>
        <w:rPr>
          <w:rStyle w:val="A0"/>
          <w:rFonts w:ascii="Arial" w:hAnsi="Arial" w:cs="Arial"/>
          <w:sz w:val="20"/>
          <w:szCs w:val="20"/>
        </w:rPr>
      </w:pPr>
    </w:p>
    <w:p w14:paraId="0E8FC893" w14:textId="55B597E8" w:rsidR="00D34F3A" w:rsidRDefault="000F4F3D" w:rsidP="009D21EE">
      <w:pPr>
        <w:pStyle w:val="Pa4"/>
        <w:numPr>
          <w:ilvl w:val="0"/>
          <w:numId w:val="44"/>
        </w:numPr>
        <w:spacing w:line="240" w:lineRule="auto"/>
        <w:ind w:left="1080"/>
        <w:jc w:val="both"/>
        <w:rPr>
          <w:rStyle w:val="A0"/>
          <w:rFonts w:ascii="Arial" w:hAnsi="Arial" w:cs="Arial"/>
          <w:sz w:val="20"/>
          <w:szCs w:val="20"/>
        </w:rPr>
      </w:pPr>
      <w:r w:rsidRPr="009C29A2">
        <w:rPr>
          <w:rStyle w:val="A0"/>
          <w:rFonts w:ascii="Arial" w:hAnsi="Arial" w:cs="Arial"/>
          <w:b/>
          <w:sz w:val="20"/>
          <w:szCs w:val="20"/>
        </w:rPr>
        <w:t>Inventory Sheet.</w:t>
      </w:r>
      <w:r w:rsidRPr="009C29A2">
        <w:rPr>
          <w:rStyle w:val="A0"/>
          <w:rFonts w:ascii="Arial" w:hAnsi="Arial" w:cs="Arial"/>
          <w:sz w:val="20"/>
          <w:szCs w:val="20"/>
        </w:rPr>
        <w:t xml:space="preserve"> </w:t>
      </w:r>
      <w:r w:rsidR="00D34F3A" w:rsidRPr="009C29A2">
        <w:rPr>
          <w:rStyle w:val="A0"/>
          <w:rFonts w:ascii="Arial" w:hAnsi="Arial" w:cs="Arial"/>
          <w:sz w:val="20"/>
          <w:szCs w:val="20"/>
        </w:rPr>
        <w:t>The Contractor shall provide an .</w:t>
      </w:r>
      <w:proofErr w:type="spellStart"/>
      <w:r w:rsidR="00D34F3A" w:rsidRPr="009C29A2">
        <w:rPr>
          <w:rStyle w:val="A0"/>
          <w:rFonts w:ascii="Arial" w:hAnsi="Arial" w:cs="Arial"/>
          <w:sz w:val="20"/>
          <w:szCs w:val="20"/>
        </w:rPr>
        <w:t>xlsx</w:t>
      </w:r>
      <w:proofErr w:type="spellEnd"/>
      <w:r w:rsidR="00D34F3A" w:rsidRPr="009C29A2">
        <w:rPr>
          <w:rStyle w:val="A0"/>
          <w:rFonts w:ascii="Arial" w:hAnsi="Arial" w:cs="Arial"/>
          <w:sz w:val="20"/>
          <w:szCs w:val="20"/>
        </w:rPr>
        <w:t xml:space="preserve"> formatted file to the Engineer, using a sign inventory template provided by the Engineer. The file shall include the information required above for the label, as well as the following:</w:t>
      </w:r>
    </w:p>
    <w:p w14:paraId="32917659" w14:textId="77777777" w:rsidR="009C29A2" w:rsidRPr="009C29A2" w:rsidRDefault="009C29A2" w:rsidP="009D21EE">
      <w:pPr>
        <w:pStyle w:val="Default"/>
      </w:pPr>
    </w:p>
    <w:p w14:paraId="3D0E667A" w14:textId="77777777" w:rsidR="00D34F3A" w:rsidRPr="003B352E" w:rsidRDefault="00D34F3A" w:rsidP="009D21EE">
      <w:pPr>
        <w:pStyle w:val="Pa4"/>
        <w:numPr>
          <w:ilvl w:val="1"/>
          <w:numId w:val="44"/>
        </w:numPr>
        <w:spacing w:after="240" w:line="240" w:lineRule="auto"/>
        <w:ind w:left="1440"/>
        <w:jc w:val="both"/>
        <w:rPr>
          <w:rStyle w:val="A0"/>
          <w:rFonts w:ascii="Arial" w:hAnsi="Arial" w:cs="Arial"/>
          <w:sz w:val="20"/>
          <w:szCs w:val="20"/>
        </w:rPr>
      </w:pPr>
      <w:r w:rsidRPr="00B42A22">
        <w:rPr>
          <w:rStyle w:val="A0"/>
          <w:rFonts w:ascii="Arial" w:hAnsi="Arial" w:cs="Arial"/>
          <w:sz w:val="20"/>
          <w:szCs w:val="20"/>
        </w:rPr>
        <w:t>Route no.</w:t>
      </w:r>
    </w:p>
    <w:p w14:paraId="6C7E1D33" w14:textId="77777777" w:rsidR="00D34F3A" w:rsidRPr="003B352E" w:rsidRDefault="00D34F3A" w:rsidP="009D21EE">
      <w:pPr>
        <w:pStyle w:val="Pa4"/>
        <w:numPr>
          <w:ilvl w:val="1"/>
          <w:numId w:val="44"/>
        </w:numPr>
        <w:spacing w:after="240" w:line="240" w:lineRule="auto"/>
        <w:ind w:left="1440"/>
        <w:jc w:val="both"/>
        <w:rPr>
          <w:rStyle w:val="A0"/>
          <w:rFonts w:ascii="Arial" w:hAnsi="Arial" w:cs="Arial"/>
          <w:sz w:val="20"/>
          <w:szCs w:val="20"/>
        </w:rPr>
      </w:pPr>
      <w:r w:rsidRPr="003B352E">
        <w:rPr>
          <w:rStyle w:val="A0"/>
          <w:rFonts w:ascii="Arial" w:hAnsi="Arial" w:cs="Arial"/>
          <w:sz w:val="20"/>
          <w:szCs w:val="20"/>
        </w:rPr>
        <w:lastRenderedPageBreak/>
        <w:t>Project UPC no. (</w:t>
      </w:r>
      <w:proofErr w:type="gramStart"/>
      <w:r w:rsidRPr="003B352E">
        <w:rPr>
          <w:rStyle w:val="A0"/>
          <w:rFonts w:ascii="Arial" w:hAnsi="Arial" w:cs="Arial"/>
          <w:sz w:val="20"/>
          <w:szCs w:val="20"/>
        </w:rPr>
        <w:t>if</w:t>
      </w:r>
      <w:proofErr w:type="gramEnd"/>
      <w:r w:rsidRPr="003B352E">
        <w:rPr>
          <w:rStyle w:val="A0"/>
          <w:rFonts w:ascii="Arial" w:hAnsi="Arial" w:cs="Arial"/>
          <w:sz w:val="20"/>
          <w:szCs w:val="20"/>
        </w:rPr>
        <w:t xml:space="preserve"> applicable).</w:t>
      </w:r>
    </w:p>
    <w:p w14:paraId="3D332749" w14:textId="77777777" w:rsidR="00D34F3A" w:rsidRPr="003B352E" w:rsidRDefault="00D34F3A" w:rsidP="009D21EE">
      <w:pPr>
        <w:pStyle w:val="Pa4"/>
        <w:numPr>
          <w:ilvl w:val="1"/>
          <w:numId w:val="44"/>
        </w:numPr>
        <w:spacing w:after="240" w:line="240" w:lineRule="auto"/>
        <w:ind w:left="1440"/>
        <w:jc w:val="both"/>
        <w:rPr>
          <w:rStyle w:val="A0"/>
          <w:rFonts w:ascii="Arial" w:hAnsi="Arial" w:cs="Arial"/>
          <w:sz w:val="20"/>
          <w:szCs w:val="20"/>
        </w:rPr>
      </w:pPr>
      <w:r w:rsidRPr="003B352E">
        <w:rPr>
          <w:rStyle w:val="A0"/>
          <w:rFonts w:ascii="Arial" w:hAnsi="Arial" w:cs="Arial"/>
          <w:sz w:val="20"/>
          <w:szCs w:val="20"/>
        </w:rPr>
        <w:t>Station or milepost information.</w:t>
      </w:r>
    </w:p>
    <w:p w14:paraId="6E76FBCD" w14:textId="77777777" w:rsidR="00D34F3A" w:rsidRPr="003B352E" w:rsidRDefault="00D34F3A" w:rsidP="009D21EE">
      <w:pPr>
        <w:pStyle w:val="Pa4"/>
        <w:numPr>
          <w:ilvl w:val="1"/>
          <w:numId w:val="44"/>
        </w:numPr>
        <w:spacing w:after="240" w:line="240" w:lineRule="auto"/>
        <w:ind w:left="1440"/>
        <w:jc w:val="both"/>
        <w:rPr>
          <w:rStyle w:val="A0"/>
          <w:rFonts w:ascii="Arial" w:hAnsi="Arial" w:cs="Arial"/>
          <w:sz w:val="20"/>
          <w:szCs w:val="20"/>
        </w:rPr>
      </w:pPr>
      <w:r w:rsidRPr="003B352E">
        <w:rPr>
          <w:rStyle w:val="A0"/>
          <w:rFonts w:ascii="Arial" w:hAnsi="Arial" w:cs="Arial"/>
          <w:sz w:val="20"/>
          <w:szCs w:val="20"/>
        </w:rPr>
        <w:t>Lane designation.</w:t>
      </w:r>
    </w:p>
    <w:p w14:paraId="65A6D0F8" w14:textId="437374B2" w:rsidR="00D34F3A" w:rsidRPr="003B352E" w:rsidRDefault="00D34F3A" w:rsidP="009D21EE">
      <w:pPr>
        <w:pStyle w:val="Pa4"/>
        <w:numPr>
          <w:ilvl w:val="1"/>
          <w:numId w:val="44"/>
        </w:numPr>
        <w:spacing w:after="240" w:line="240" w:lineRule="auto"/>
        <w:ind w:left="1440"/>
        <w:jc w:val="both"/>
        <w:rPr>
          <w:rStyle w:val="A0"/>
          <w:rFonts w:ascii="Arial" w:hAnsi="Arial" w:cs="Arial"/>
          <w:sz w:val="20"/>
          <w:szCs w:val="20"/>
        </w:rPr>
      </w:pPr>
      <w:r w:rsidRPr="003B352E">
        <w:rPr>
          <w:rStyle w:val="A0"/>
          <w:rFonts w:ascii="Arial" w:hAnsi="Arial" w:cs="Arial"/>
          <w:i/>
          <w:iCs/>
          <w:sz w:val="20"/>
          <w:szCs w:val="20"/>
        </w:rPr>
        <w:t>MUTCD</w:t>
      </w:r>
      <w:r w:rsidRPr="003B352E">
        <w:rPr>
          <w:rStyle w:val="A0"/>
          <w:rFonts w:ascii="Arial" w:hAnsi="Arial" w:cs="Arial"/>
          <w:sz w:val="20"/>
          <w:szCs w:val="20"/>
        </w:rPr>
        <w:t>, if applicable and if denoted on the plans.</w:t>
      </w:r>
    </w:p>
    <w:p w14:paraId="4BABB0B4" w14:textId="77777777" w:rsidR="00D34F3A" w:rsidRPr="003B352E" w:rsidRDefault="00D34F3A" w:rsidP="009D21EE">
      <w:pPr>
        <w:pStyle w:val="Pa4"/>
        <w:numPr>
          <w:ilvl w:val="1"/>
          <w:numId w:val="44"/>
        </w:numPr>
        <w:spacing w:after="240" w:line="240" w:lineRule="auto"/>
        <w:ind w:left="1440"/>
        <w:jc w:val="both"/>
        <w:rPr>
          <w:rStyle w:val="A0"/>
          <w:rFonts w:ascii="Arial" w:hAnsi="Arial" w:cs="Arial"/>
          <w:sz w:val="20"/>
          <w:szCs w:val="20"/>
        </w:rPr>
      </w:pPr>
      <w:r w:rsidRPr="003B352E">
        <w:rPr>
          <w:rStyle w:val="A0"/>
          <w:rFonts w:ascii="Arial" w:hAnsi="Arial" w:cs="Arial"/>
          <w:sz w:val="20"/>
          <w:szCs w:val="20"/>
        </w:rPr>
        <w:t>Sign message.</w:t>
      </w:r>
    </w:p>
    <w:p w14:paraId="14A6D7D7" w14:textId="77777777" w:rsidR="00D34F3A" w:rsidRPr="003B352E" w:rsidRDefault="00D34F3A" w:rsidP="009D21EE">
      <w:pPr>
        <w:pStyle w:val="Pa4"/>
        <w:numPr>
          <w:ilvl w:val="1"/>
          <w:numId w:val="44"/>
        </w:numPr>
        <w:spacing w:after="240" w:line="240" w:lineRule="auto"/>
        <w:ind w:left="1440"/>
        <w:jc w:val="both"/>
        <w:rPr>
          <w:rStyle w:val="A0"/>
          <w:rFonts w:ascii="Arial" w:hAnsi="Arial" w:cs="Arial"/>
          <w:sz w:val="20"/>
          <w:szCs w:val="20"/>
        </w:rPr>
      </w:pPr>
      <w:r w:rsidRPr="003B352E">
        <w:rPr>
          <w:rStyle w:val="A0"/>
          <w:rFonts w:ascii="Arial" w:hAnsi="Arial" w:cs="Arial"/>
          <w:sz w:val="20"/>
          <w:szCs w:val="20"/>
        </w:rPr>
        <w:t>Sign width.</w:t>
      </w:r>
    </w:p>
    <w:p w14:paraId="5FB2FC8A" w14:textId="77777777" w:rsidR="00D34F3A" w:rsidRPr="003B352E" w:rsidRDefault="00D34F3A" w:rsidP="009D21EE">
      <w:pPr>
        <w:pStyle w:val="Pa4"/>
        <w:numPr>
          <w:ilvl w:val="1"/>
          <w:numId w:val="44"/>
        </w:numPr>
        <w:spacing w:after="240" w:line="240" w:lineRule="auto"/>
        <w:ind w:left="1440"/>
        <w:jc w:val="both"/>
        <w:rPr>
          <w:rStyle w:val="A0"/>
          <w:rFonts w:ascii="Arial" w:hAnsi="Arial" w:cs="Arial"/>
          <w:sz w:val="20"/>
          <w:szCs w:val="20"/>
        </w:rPr>
      </w:pPr>
      <w:r w:rsidRPr="003B352E">
        <w:rPr>
          <w:rStyle w:val="A0"/>
          <w:rFonts w:ascii="Arial" w:hAnsi="Arial" w:cs="Arial"/>
          <w:sz w:val="20"/>
          <w:szCs w:val="20"/>
        </w:rPr>
        <w:t>Sign height.</w:t>
      </w:r>
    </w:p>
    <w:p w14:paraId="652F150D" w14:textId="0ECEB62B" w:rsidR="008469BB" w:rsidRDefault="00D34F3A" w:rsidP="009D21EE">
      <w:pPr>
        <w:pStyle w:val="Default"/>
        <w:ind w:left="1080"/>
        <w:rPr>
          <w:rStyle w:val="A0"/>
          <w:sz w:val="20"/>
          <w:szCs w:val="20"/>
        </w:rPr>
      </w:pPr>
      <w:r w:rsidRPr="003B352E">
        <w:rPr>
          <w:rStyle w:val="A0"/>
          <w:sz w:val="20"/>
          <w:szCs w:val="20"/>
        </w:rPr>
        <w:t>The cost of preparing and submitting the .</w:t>
      </w:r>
      <w:proofErr w:type="spellStart"/>
      <w:r w:rsidRPr="003B352E">
        <w:rPr>
          <w:rStyle w:val="A0"/>
          <w:sz w:val="20"/>
          <w:szCs w:val="20"/>
        </w:rPr>
        <w:t>xlsx</w:t>
      </w:r>
      <w:proofErr w:type="spellEnd"/>
      <w:r w:rsidRPr="003B352E">
        <w:rPr>
          <w:rStyle w:val="A0"/>
          <w:sz w:val="20"/>
          <w:szCs w:val="20"/>
        </w:rPr>
        <w:t xml:space="preserve"> formatted file shall be included with the cost of the sign panel pay items.</w:t>
      </w:r>
    </w:p>
    <w:p w14:paraId="01E3F7BF" w14:textId="77777777" w:rsidR="008469BB" w:rsidRDefault="008469BB" w:rsidP="009D21EE">
      <w:pPr>
        <w:contextualSpacing/>
        <w:rPr>
          <w:rStyle w:val="A0"/>
          <w:sz w:val="20"/>
          <w:szCs w:val="20"/>
        </w:rPr>
      </w:pPr>
    </w:p>
    <w:p w14:paraId="75235B6B" w14:textId="761381AC" w:rsidR="008469BB" w:rsidRDefault="008469BB" w:rsidP="009D21EE">
      <w:pPr>
        <w:ind w:left="360"/>
        <w:contextualSpacing/>
      </w:pPr>
      <w:r w:rsidRPr="00685B60">
        <w:rPr>
          <w:b/>
        </w:rPr>
        <w:t>Section 701.0</w:t>
      </w:r>
      <w:r w:rsidR="00F25691">
        <w:rPr>
          <w:b/>
        </w:rPr>
        <w:t>4</w:t>
      </w:r>
      <w:r w:rsidR="001F10AA">
        <w:rPr>
          <w:b/>
        </w:rPr>
        <w:t xml:space="preserve"> </w:t>
      </w:r>
      <w:r>
        <w:rPr>
          <w:b/>
        </w:rPr>
        <w:t>Measurement and Payment</w:t>
      </w:r>
      <w:r>
        <w:t xml:space="preserve"> </w:t>
      </w:r>
      <w:proofErr w:type="gramStart"/>
      <w:r>
        <w:t>is amended</w:t>
      </w:r>
      <w:proofErr w:type="gramEnd"/>
      <w:r>
        <w:t xml:space="preserve"> to replace the first paragraph with the following:</w:t>
      </w:r>
    </w:p>
    <w:p w14:paraId="332D1C0C" w14:textId="6499D2A5" w:rsidR="008469BB" w:rsidRPr="00E90E8F" w:rsidRDefault="008469BB" w:rsidP="009D21EE">
      <w:pPr>
        <w:pStyle w:val="Default"/>
        <w:ind w:left="360"/>
        <w:rPr>
          <w:sz w:val="20"/>
          <w:szCs w:val="20"/>
        </w:rPr>
      </w:pPr>
    </w:p>
    <w:p w14:paraId="4B7DB943" w14:textId="61D8CBEF" w:rsidR="008469BB" w:rsidRDefault="008469BB" w:rsidP="009D21EE">
      <w:pPr>
        <w:pStyle w:val="Pa4"/>
        <w:spacing w:line="240" w:lineRule="auto"/>
        <w:ind w:left="720"/>
        <w:jc w:val="both"/>
        <w:rPr>
          <w:rStyle w:val="A0"/>
          <w:rFonts w:ascii="Arial" w:hAnsi="Arial" w:cs="Arial"/>
          <w:sz w:val="20"/>
          <w:szCs w:val="20"/>
        </w:rPr>
      </w:pPr>
      <w:r w:rsidRPr="00B42A22">
        <w:rPr>
          <w:rStyle w:val="A0"/>
          <w:rFonts w:ascii="Arial" w:hAnsi="Arial" w:cs="Arial"/>
          <w:b/>
          <w:bCs/>
          <w:sz w:val="20"/>
          <w:szCs w:val="20"/>
        </w:rPr>
        <w:t>Sign panels</w:t>
      </w:r>
      <w:r w:rsidRPr="0088698A">
        <w:rPr>
          <w:rStyle w:val="A0"/>
          <w:rFonts w:ascii="Arial" w:hAnsi="Arial" w:cs="Arial"/>
          <w:bCs/>
          <w:sz w:val="20"/>
          <w:szCs w:val="20"/>
        </w:rPr>
        <w:t xml:space="preserve"> </w:t>
      </w:r>
      <w:r w:rsidRPr="00B42A22">
        <w:rPr>
          <w:rStyle w:val="A0"/>
          <w:rFonts w:ascii="Arial" w:hAnsi="Arial" w:cs="Arial"/>
          <w:sz w:val="20"/>
          <w:szCs w:val="20"/>
        </w:rPr>
        <w:t xml:space="preserve">will be measured in square feet and will be paid for at the </w:t>
      </w:r>
      <w:r>
        <w:rPr>
          <w:rStyle w:val="A0"/>
          <w:rFonts w:ascii="Arial" w:hAnsi="Arial" w:cs="Arial"/>
          <w:sz w:val="20"/>
          <w:szCs w:val="20"/>
        </w:rPr>
        <w:t>C</w:t>
      </w:r>
      <w:r w:rsidRPr="00B42A22">
        <w:rPr>
          <w:rStyle w:val="A0"/>
          <w:rFonts w:ascii="Arial" w:hAnsi="Arial" w:cs="Arial"/>
          <w:sz w:val="20"/>
          <w:szCs w:val="20"/>
        </w:rPr>
        <w:t xml:space="preserve">ontract </w:t>
      </w:r>
      <w:r>
        <w:rPr>
          <w:rStyle w:val="A0"/>
          <w:rFonts w:ascii="Arial" w:hAnsi="Arial" w:cs="Arial"/>
          <w:sz w:val="20"/>
          <w:szCs w:val="20"/>
        </w:rPr>
        <w:t>square foot</w:t>
      </w:r>
      <w:r w:rsidRPr="00B42A22">
        <w:rPr>
          <w:rStyle w:val="A0"/>
          <w:rFonts w:ascii="Arial" w:hAnsi="Arial" w:cs="Arial"/>
          <w:sz w:val="20"/>
          <w:szCs w:val="20"/>
        </w:rPr>
        <w:t xml:space="preserve"> price. This price shall include </w:t>
      </w:r>
      <w:r>
        <w:rPr>
          <w:rStyle w:val="A0"/>
          <w:rFonts w:ascii="Arial" w:hAnsi="Arial" w:cs="Arial"/>
          <w:sz w:val="20"/>
          <w:szCs w:val="20"/>
        </w:rPr>
        <w:t xml:space="preserve">sign substrate, </w:t>
      </w:r>
      <w:r w:rsidRPr="00B42A22">
        <w:rPr>
          <w:rStyle w:val="A0"/>
          <w:rFonts w:ascii="Arial" w:hAnsi="Arial" w:cs="Arial"/>
          <w:sz w:val="20"/>
          <w:szCs w:val="20"/>
        </w:rPr>
        <w:t>background sheeting, sign messages, finishing, framing units, hanger assemblies, bracing, stiffeners, splicing, backing strips, post clips/post clamps, warranty, and labeling.</w:t>
      </w:r>
    </w:p>
    <w:p w14:paraId="7C32FF6B" w14:textId="77777777" w:rsidR="008469BB" w:rsidRPr="0088698A" w:rsidRDefault="008469BB" w:rsidP="009D21EE">
      <w:pPr>
        <w:pStyle w:val="Default"/>
        <w:ind w:left="360"/>
        <w:rPr>
          <w:sz w:val="20"/>
          <w:szCs w:val="20"/>
        </w:rPr>
      </w:pPr>
    </w:p>
    <w:sectPr w:rsidR="008469BB" w:rsidRPr="0088698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s721 BT">
    <w:altName w:val="Arial"/>
    <w:charset w:val="00"/>
    <w:family w:val="swiss"/>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Arial MT">
    <w:altName w:val="Times New Roman"/>
    <w:panose1 w:val="00000000000000000000"/>
    <w:charset w:val="00"/>
    <w:family w:val="roman"/>
    <w:notTrueType/>
    <w:pitch w:val="default"/>
  </w:font>
  <w:font w:name="TimesNewRomanPS">
    <w:altName w:val="TimesNewRomanPS"/>
    <w:panose1 w:val="00000000000000000000"/>
    <w:charset w:val="00"/>
    <w:family w:val="roman"/>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BE7AA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E64BA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A27C5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E7EBB1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C2BC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480954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76A8F0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1EC2F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1E21A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026E4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A4DD1"/>
    <w:multiLevelType w:val="hybridMultilevel"/>
    <w:tmpl w:val="0C58EF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7795F58"/>
    <w:multiLevelType w:val="hybridMultilevel"/>
    <w:tmpl w:val="57D4B266"/>
    <w:lvl w:ilvl="0" w:tplc="16CE39EE">
      <w:start w:val="1"/>
      <w:numFmt w:val="decimal"/>
      <w:pStyle w:val="Heading1Mod"/>
      <w:lvlText w:val="%1."/>
      <w:lvlJc w:val="left"/>
      <w:pPr>
        <w:ind w:left="720" w:hanging="360"/>
      </w:pPr>
    </w:lvl>
    <w:lvl w:ilvl="1" w:tplc="A29A8FA8">
      <w:numFmt w:val="bullet"/>
      <w:lvlText w:val=""/>
      <w:lvlJc w:val="left"/>
      <w:pPr>
        <w:ind w:left="1440" w:hanging="36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824BDE"/>
    <w:multiLevelType w:val="multilevel"/>
    <w:tmpl w:val="D47E68B2"/>
    <w:lvl w:ilvl="0">
      <w:start w:val="4"/>
      <w:numFmt w:val="lowerLetter"/>
      <w:lvlText w:val="(%1)"/>
      <w:lvlJc w:val="left"/>
      <w:pPr>
        <w:ind w:left="720" w:hanging="360"/>
      </w:pPr>
      <w:rPr>
        <w:rFonts w:hint="default"/>
      </w:rPr>
    </w:lvl>
    <w:lvl w:ilvl="1">
      <w:start w:val="3"/>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13" w15:restartNumberingAfterBreak="0">
    <w:nsid w:val="0A947494"/>
    <w:multiLevelType w:val="hybridMultilevel"/>
    <w:tmpl w:val="375A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0032FB"/>
    <w:multiLevelType w:val="hybridMultilevel"/>
    <w:tmpl w:val="13505C94"/>
    <w:lvl w:ilvl="0" w:tplc="046ABC2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36A060F"/>
    <w:multiLevelType w:val="hybridMultilevel"/>
    <w:tmpl w:val="B0401520"/>
    <w:lvl w:ilvl="0" w:tplc="B63487E2">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D0571E9"/>
    <w:multiLevelType w:val="hybridMultilevel"/>
    <w:tmpl w:val="E148118C"/>
    <w:lvl w:ilvl="0" w:tplc="642438E0">
      <w:start w:val="2"/>
      <w:numFmt w:val="low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1E3E7547"/>
    <w:multiLevelType w:val="hybridMultilevel"/>
    <w:tmpl w:val="36583D2A"/>
    <w:lvl w:ilvl="0" w:tplc="440E2CDA">
      <w:start w:val="1"/>
      <w:numFmt w:val="decimal"/>
      <w:pStyle w:val="NumberedStyle"/>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0EC2B90"/>
    <w:multiLevelType w:val="hybridMultilevel"/>
    <w:tmpl w:val="A47E0E74"/>
    <w:lvl w:ilvl="0" w:tplc="DB4A57EC">
      <w:start w:val="1"/>
      <w:numFmt w:val="decimal"/>
      <w:pStyle w:val="BodyTextMod3"/>
      <w:lvlText w:val="%1."/>
      <w:lvlJc w:val="left"/>
      <w:pPr>
        <w:tabs>
          <w:tab w:val="num" w:pos="2040"/>
        </w:tabs>
        <w:ind w:left="2040" w:hanging="360"/>
      </w:p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19" w15:restartNumberingAfterBreak="0">
    <w:nsid w:val="27551E40"/>
    <w:multiLevelType w:val="hybridMultilevel"/>
    <w:tmpl w:val="8F621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6F97"/>
    <w:multiLevelType w:val="hybridMultilevel"/>
    <w:tmpl w:val="55B22858"/>
    <w:lvl w:ilvl="0" w:tplc="242ACEF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1E6020">
      <w:start w:val="1"/>
      <w:numFmt w:val="bullet"/>
      <w:pStyle w:val="BodyTextMod4"/>
      <w:lvlText w:val=""/>
      <w:lvlJc w:val="left"/>
      <w:pPr>
        <w:tabs>
          <w:tab w:val="num" w:pos="2880"/>
        </w:tabs>
        <w:ind w:left="2880" w:hanging="360"/>
      </w:pPr>
      <w:rPr>
        <w:rFonts w:ascii="Symbol" w:hAnsi="Symbol" w:hint="default"/>
      </w:rPr>
    </w:lvl>
    <w:lvl w:ilvl="4" w:tplc="3DEC0338">
      <w:start w:val="1"/>
      <w:numFmt w:val="bullet"/>
      <w:pStyle w:val="BodyTextMod5"/>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6F4C6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2A4B2B50"/>
    <w:multiLevelType w:val="hybridMultilevel"/>
    <w:tmpl w:val="9028D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494887"/>
    <w:multiLevelType w:val="hybridMultilevel"/>
    <w:tmpl w:val="C6FC6D72"/>
    <w:lvl w:ilvl="0" w:tplc="1966CFCA">
      <w:start w:val="1"/>
      <w:numFmt w:val="lowerLetter"/>
      <w:pStyle w:val="Heading4Mod"/>
      <w:lvlText w:val="%1."/>
      <w:lvlJc w:val="left"/>
      <w:pPr>
        <w:ind w:left="144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64BE69CA">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3A21E59"/>
    <w:multiLevelType w:val="hybridMultilevel"/>
    <w:tmpl w:val="04E659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3F56E2A"/>
    <w:multiLevelType w:val="hybridMultilevel"/>
    <w:tmpl w:val="081C7DD8"/>
    <w:lvl w:ilvl="0" w:tplc="3D682A4A">
      <w:start w:val="1"/>
      <w:numFmt w:val="decimal"/>
      <w:pStyle w:val="Heading5Mod"/>
      <w:lvlText w:val="%1."/>
      <w:lvlJc w:val="left"/>
      <w:pPr>
        <w:ind w:left="1224" w:hanging="360"/>
      </w:pPr>
      <w:rPr>
        <w:rFonts w:ascii="Arial" w:hAnsi="Arial" w:cs="Times New Roman"/>
        <w:b w:val="0"/>
        <w:bCs/>
        <w:i w:val="0"/>
        <w:iCs w:val="0"/>
        <w:caps w:val="0"/>
        <w:smallCaps w:val="0"/>
        <w:strike w:val="0"/>
        <w:dstrike w:val="0"/>
        <w:noProof w:val="0"/>
        <w:snapToGrid w:val="0"/>
        <w:vanish w:val="0"/>
        <w:color w:val="000000"/>
        <w:spacing w:val="0"/>
        <w:w w:val="100"/>
        <w:kern w:val="32"/>
        <w:position w:val="0"/>
        <w:sz w:val="20"/>
        <w:szCs w:val="0"/>
        <w:u w:val="none"/>
        <w:effect w:val="none"/>
        <w:bdr w:val="none" w:sz="0" w:space="0" w:color="auto"/>
        <w:shd w:val="clear" w:color="auto" w:fill="auto"/>
        <w:vertAlign w:val="baseline"/>
        <w:em w:val="none"/>
      </w:rPr>
    </w:lvl>
    <w:lvl w:ilvl="1" w:tplc="ECFADA4C">
      <w:start w:val="1"/>
      <w:numFmt w:val="lowerRoman"/>
      <w:lvlText w:val="%2."/>
      <w:lvlJc w:val="right"/>
      <w:pPr>
        <w:ind w:left="1944" w:hanging="360"/>
      </w:pPr>
      <w:rPr>
        <w:b w:val="0"/>
      </w:r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6" w15:restartNumberingAfterBreak="0">
    <w:nsid w:val="348A471D"/>
    <w:multiLevelType w:val="hybridMultilevel"/>
    <w:tmpl w:val="5A68B5EE"/>
    <w:lvl w:ilvl="0" w:tplc="0728E0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356F32A1"/>
    <w:multiLevelType w:val="hybridMultilevel"/>
    <w:tmpl w:val="38B87E74"/>
    <w:lvl w:ilvl="0" w:tplc="0409000F">
      <w:start w:val="1"/>
      <w:numFmt w:val="decimal"/>
      <w:lvlText w:val="%1."/>
      <w:lvlJc w:val="left"/>
      <w:pPr>
        <w:ind w:left="1440" w:hanging="360"/>
      </w:pPr>
    </w:lvl>
    <w:lvl w:ilvl="1" w:tplc="C8CAABE2">
      <w:start w:val="1"/>
      <w:numFmt w:val="lowerLetter"/>
      <w:lvlText w:val="%2."/>
      <w:lvlJc w:val="left"/>
      <w:pPr>
        <w:ind w:left="2160" w:hanging="360"/>
      </w:pPr>
      <w:rPr>
        <w:sz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0943F48"/>
    <w:multiLevelType w:val="multilevel"/>
    <w:tmpl w:val="7BEEB6D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9" w15:restartNumberingAfterBreak="0">
    <w:nsid w:val="427A14BE"/>
    <w:multiLevelType w:val="hybridMultilevel"/>
    <w:tmpl w:val="5C78BB14"/>
    <w:lvl w:ilvl="0" w:tplc="BB80BB5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EB29EE"/>
    <w:multiLevelType w:val="hybridMultilevel"/>
    <w:tmpl w:val="7DF0E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9133076"/>
    <w:multiLevelType w:val="hybridMultilevel"/>
    <w:tmpl w:val="BEDEDB44"/>
    <w:lvl w:ilvl="0" w:tplc="04090001">
      <w:start w:val="1"/>
      <w:numFmt w:val="lowerRoman"/>
      <w:pStyle w:val="RomanNumeral"/>
      <w:lvlText w:val="%1."/>
      <w:lvlJc w:val="righ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2" w15:restartNumberingAfterBreak="0">
    <w:nsid w:val="4F831CA6"/>
    <w:multiLevelType w:val="multilevel"/>
    <w:tmpl w:val="97EA9B66"/>
    <w:lvl w:ilvl="0">
      <w:start w:val="1"/>
      <w:numFmt w:val="lowerLetter"/>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3" w15:restartNumberingAfterBreak="0">
    <w:nsid w:val="51E330A7"/>
    <w:multiLevelType w:val="hybridMultilevel"/>
    <w:tmpl w:val="8604A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336FEC"/>
    <w:multiLevelType w:val="hybridMultilevel"/>
    <w:tmpl w:val="14A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B9209B"/>
    <w:multiLevelType w:val="hybridMultilevel"/>
    <w:tmpl w:val="245E8196"/>
    <w:lvl w:ilvl="0" w:tplc="7F3ECE82">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6" w15:restartNumberingAfterBreak="0">
    <w:nsid w:val="64515403"/>
    <w:multiLevelType w:val="multilevel"/>
    <w:tmpl w:val="97EA9B66"/>
    <w:lvl w:ilvl="0">
      <w:start w:val="1"/>
      <w:numFmt w:val="lowerLetter"/>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7" w15:restartNumberingAfterBreak="0">
    <w:nsid w:val="67295CDF"/>
    <w:multiLevelType w:val="hybridMultilevel"/>
    <w:tmpl w:val="2FCAD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2A500A"/>
    <w:multiLevelType w:val="hybridMultilevel"/>
    <w:tmpl w:val="CFC2D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8178F"/>
    <w:multiLevelType w:val="multilevel"/>
    <w:tmpl w:val="FA3EC6BE"/>
    <w:lvl w:ilvl="0">
      <w:start w:val="3"/>
      <w:numFmt w:val="lowerLetter"/>
      <w:lvlText w:val="(%1)"/>
      <w:lvlJc w:val="left"/>
      <w:pPr>
        <w:ind w:left="540" w:hanging="360"/>
      </w:pPr>
      <w:rPr>
        <w:rFonts w:hint="default"/>
        <w:sz w:val="20"/>
        <w:szCs w:val="20"/>
      </w:rPr>
    </w:lvl>
    <w:lvl w:ilvl="1">
      <w:start w:val="1"/>
      <w:numFmt w:val="decimal"/>
      <w:lvlText w:val="%2."/>
      <w:lvlJc w:val="left"/>
      <w:pPr>
        <w:ind w:left="900" w:hanging="360"/>
      </w:pPr>
      <w:rPr>
        <w:rFonts w:hint="default"/>
      </w:rPr>
    </w:lvl>
    <w:lvl w:ilvl="2">
      <w:start w:val="1"/>
      <w:numFmt w:val="lowerLetter"/>
      <w:lvlText w:val="%3."/>
      <w:lvlJc w:val="left"/>
      <w:pPr>
        <w:ind w:left="1260" w:hanging="360"/>
      </w:pPr>
      <w:rPr>
        <w:rFonts w:hint="default"/>
      </w:rPr>
    </w:lvl>
    <w:lvl w:ilvl="3">
      <w:start w:val="1"/>
      <w:numFmt w:val="decimal"/>
      <w:lvlText w:val="(%4)"/>
      <w:lvlJc w:val="left"/>
      <w:pPr>
        <w:ind w:left="1620" w:hanging="360"/>
      </w:pPr>
      <w:rPr>
        <w:rFonts w:hint="default"/>
      </w:rPr>
    </w:lvl>
    <w:lvl w:ilvl="4">
      <w:start w:val="1"/>
      <w:numFmt w:val="lowerLetter"/>
      <w:lvlText w:val="(%5)"/>
      <w:lvlJc w:val="left"/>
      <w:pPr>
        <w:ind w:left="1980" w:hanging="360"/>
      </w:pPr>
      <w:rPr>
        <w:rFonts w:hint="default"/>
      </w:rPr>
    </w:lvl>
    <w:lvl w:ilvl="5">
      <w:start w:val="1"/>
      <w:numFmt w:val="decimal"/>
      <w:lvlText w:val="%6."/>
      <w:lvlJc w:val="left"/>
      <w:pPr>
        <w:ind w:left="2340" w:hanging="360"/>
      </w:pPr>
      <w:rPr>
        <w:rFonts w:hint="default"/>
      </w:rPr>
    </w:lvl>
    <w:lvl w:ilvl="6">
      <w:start w:val="1"/>
      <w:numFmt w:val="lowerLetter"/>
      <w:lvlText w:val="%7."/>
      <w:lvlJc w:val="left"/>
      <w:pPr>
        <w:ind w:left="2700" w:hanging="360"/>
      </w:pPr>
      <w:rPr>
        <w:rFonts w:hint="default"/>
      </w:rPr>
    </w:lvl>
    <w:lvl w:ilvl="7">
      <w:start w:val="1"/>
      <w:numFmt w:val="decimal"/>
      <w:lvlText w:val="(%8)"/>
      <w:lvlJc w:val="left"/>
      <w:pPr>
        <w:ind w:left="3060" w:hanging="360"/>
      </w:pPr>
      <w:rPr>
        <w:rFonts w:hint="default"/>
      </w:rPr>
    </w:lvl>
    <w:lvl w:ilvl="8">
      <w:start w:val="1"/>
      <w:numFmt w:val="lowerLetter"/>
      <w:lvlText w:val="(%9)"/>
      <w:lvlJc w:val="left"/>
      <w:pPr>
        <w:ind w:left="3420" w:hanging="360"/>
      </w:pPr>
      <w:rPr>
        <w:rFonts w:hint="default"/>
      </w:rPr>
    </w:lvl>
  </w:abstractNum>
  <w:abstractNum w:abstractNumId="40" w15:restartNumberingAfterBreak="0">
    <w:nsid w:val="702E6497"/>
    <w:multiLevelType w:val="hybridMultilevel"/>
    <w:tmpl w:val="66E0FE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2A03EC1"/>
    <w:multiLevelType w:val="multilevel"/>
    <w:tmpl w:val="E9143F4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2" w15:restartNumberingAfterBreak="0">
    <w:nsid w:val="740C3861"/>
    <w:multiLevelType w:val="multilevel"/>
    <w:tmpl w:val="2E8643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6363435"/>
    <w:multiLevelType w:val="hybridMultilevel"/>
    <w:tmpl w:val="9B70C504"/>
    <w:lvl w:ilvl="0" w:tplc="A7AA9B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95A89"/>
    <w:multiLevelType w:val="hybridMultilevel"/>
    <w:tmpl w:val="302EB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1F111F"/>
    <w:multiLevelType w:val="hybridMultilevel"/>
    <w:tmpl w:val="E7E84C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993031"/>
    <w:multiLevelType w:val="hybridMultilevel"/>
    <w:tmpl w:val="2C24BB06"/>
    <w:lvl w:ilvl="0" w:tplc="59E2BC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5"/>
  </w:num>
  <w:num w:numId="12">
    <w:abstractNumId w:val="18"/>
  </w:num>
  <w:num w:numId="13">
    <w:abstractNumId w:val="20"/>
  </w:num>
  <w:num w:numId="14">
    <w:abstractNumId w:val="11"/>
  </w:num>
  <w:num w:numId="15">
    <w:abstractNumId w:val="23"/>
  </w:num>
  <w:num w:numId="16">
    <w:abstractNumId w:val="25"/>
  </w:num>
  <w:num w:numId="17">
    <w:abstractNumId w:val="17"/>
  </w:num>
  <w:num w:numId="18">
    <w:abstractNumId w:val="31"/>
  </w:num>
  <w:num w:numId="19">
    <w:abstractNumId w:val="43"/>
  </w:num>
  <w:num w:numId="20">
    <w:abstractNumId w:val="15"/>
  </w:num>
  <w:num w:numId="21">
    <w:abstractNumId w:val="14"/>
  </w:num>
  <w:num w:numId="22">
    <w:abstractNumId w:val="42"/>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1"/>
  </w:num>
  <w:num w:numId="27">
    <w:abstractNumId w:val="34"/>
  </w:num>
  <w:num w:numId="28">
    <w:abstractNumId w:val="10"/>
  </w:num>
  <w:num w:numId="29">
    <w:abstractNumId w:val="46"/>
  </w:num>
  <w:num w:numId="30">
    <w:abstractNumId w:val="33"/>
  </w:num>
  <w:num w:numId="31">
    <w:abstractNumId w:val="13"/>
  </w:num>
  <w:num w:numId="32">
    <w:abstractNumId w:val="30"/>
  </w:num>
  <w:num w:numId="33">
    <w:abstractNumId w:val="19"/>
  </w:num>
  <w:num w:numId="34">
    <w:abstractNumId w:val="39"/>
  </w:num>
  <w:num w:numId="35">
    <w:abstractNumId w:val="16"/>
  </w:num>
  <w:num w:numId="36">
    <w:abstractNumId w:val="36"/>
  </w:num>
  <w:num w:numId="37">
    <w:abstractNumId w:val="29"/>
  </w:num>
  <w:num w:numId="38">
    <w:abstractNumId w:val="32"/>
  </w:num>
  <w:num w:numId="39">
    <w:abstractNumId w:val="12"/>
  </w:num>
  <w:num w:numId="40">
    <w:abstractNumId w:val="26"/>
  </w:num>
  <w:num w:numId="41">
    <w:abstractNumId w:val="41"/>
  </w:num>
  <w:num w:numId="42">
    <w:abstractNumId w:val="28"/>
  </w:num>
  <w:num w:numId="43">
    <w:abstractNumId w:val="22"/>
  </w:num>
  <w:num w:numId="44">
    <w:abstractNumId w:val="27"/>
  </w:num>
  <w:num w:numId="45">
    <w:abstractNumId w:val="24"/>
  </w:num>
  <w:num w:numId="46">
    <w:abstractNumId w:val="44"/>
  </w:num>
  <w:num w:numId="47">
    <w:abstractNumId w:val="40"/>
  </w:num>
  <w:num w:numId="48">
    <w:abstractNumId w:val="45"/>
  </w:num>
  <w:num w:numId="49">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9CC"/>
    <w:rsid w:val="00002BEA"/>
    <w:rsid w:val="00023363"/>
    <w:rsid w:val="000302FD"/>
    <w:rsid w:val="000429B1"/>
    <w:rsid w:val="00042E7E"/>
    <w:rsid w:val="00052231"/>
    <w:rsid w:val="0005753D"/>
    <w:rsid w:val="000632C0"/>
    <w:rsid w:val="000752F8"/>
    <w:rsid w:val="0008724A"/>
    <w:rsid w:val="000C7A25"/>
    <w:rsid w:val="000E4682"/>
    <w:rsid w:val="000F08FE"/>
    <w:rsid w:val="000F4F3D"/>
    <w:rsid w:val="00106795"/>
    <w:rsid w:val="00165D03"/>
    <w:rsid w:val="00173564"/>
    <w:rsid w:val="0018084D"/>
    <w:rsid w:val="001A3E68"/>
    <w:rsid w:val="001B43E7"/>
    <w:rsid w:val="001B6838"/>
    <w:rsid w:val="001E3794"/>
    <w:rsid w:val="001F10AA"/>
    <w:rsid w:val="001F4F27"/>
    <w:rsid w:val="00224E81"/>
    <w:rsid w:val="00231647"/>
    <w:rsid w:val="002419B8"/>
    <w:rsid w:val="0024543C"/>
    <w:rsid w:val="00272B95"/>
    <w:rsid w:val="00287B8D"/>
    <w:rsid w:val="002B2A0C"/>
    <w:rsid w:val="002B69F0"/>
    <w:rsid w:val="002C0BBA"/>
    <w:rsid w:val="002C188A"/>
    <w:rsid w:val="002D0E40"/>
    <w:rsid w:val="002D1899"/>
    <w:rsid w:val="002E2AD8"/>
    <w:rsid w:val="00315359"/>
    <w:rsid w:val="00326E25"/>
    <w:rsid w:val="003363BE"/>
    <w:rsid w:val="00336FEC"/>
    <w:rsid w:val="00375A72"/>
    <w:rsid w:val="0038418C"/>
    <w:rsid w:val="003A1DFF"/>
    <w:rsid w:val="003B2459"/>
    <w:rsid w:val="003F60DA"/>
    <w:rsid w:val="004049D5"/>
    <w:rsid w:val="004151F9"/>
    <w:rsid w:val="00416AAB"/>
    <w:rsid w:val="00417073"/>
    <w:rsid w:val="00422CCF"/>
    <w:rsid w:val="004256E8"/>
    <w:rsid w:val="00445807"/>
    <w:rsid w:val="00445F71"/>
    <w:rsid w:val="004546CA"/>
    <w:rsid w:val="00467E1E"/>
    <w:rsid w:val="004747B8"/>
    <w:rsid w:val="004A3A4C"/>
    <w:rsid w:val="004A6097"/>
    <w:rsid w:val="004B4603"/>
    <w:rsid w:val="004C49CC"/>
    <w:rsid w:val="004F0BB8"/>
    <w:rsid w:val="00514D15"/>
    <w:rsid w:val="00524311"/>
    <w:rsid w:val="00527B3B"/>
    <w:rsid w:val="005870B6"/>
    <w:rsid w:val="005B2150"/>
    <w:rsid w:val="00615C76"/>
    <w:rsid w:val="00622E9B"/>
    <w:rsid w:val="00656EA7"/>
    <w:rsid w:val="00685B60"/>
    <w:rsid w:val="006A04A7"/>
    <w:rsid w:val="006B78B0"/>
    <w:rsid w:val="006C2AEB"/>
    <w:rsid w:val="00701A9C"/>
    <w:rsid w:val="0073048E"/>
    <w:rsid w:val="00777572"/>
    <w:rsid w:val="00785B24"/>
    <w:rsid w:val="00786813"/>
    <w:rsid w:val="007A0F6C"/>
    <w:rsid w:val="007B19E6"/>
    <w:rsid w:val="007C4B3A"/>
    <w:rsid w:val="007F0C17"/>
    <w:rsid w:val="007F526D"/>
    <w:rsid w:val="00830843"/>
    <w:rsid w:val="008469BB"/>
    <w:rsid w:val="00847BFC"/>
    <w:rsid w:val="00863FBB"/>
    <w:rsid w:val="0086470E"/>
    <w:rsid w:val="00870974"/>
    <w:rsid w:val="00880713"/>
    <w:rsid w:val="0088698A"/>
    <w:rsid w:val="00897A13"/>
    <w:rsid w:val="008C68C2"/>
    <w:rsid w:val="008E4FD7"/>
    <w:rsid w:val="00905154"/>
    <w:rsid w:val="009468E4"/>
    <w:rsid w:val="009550B9"/>
    <w:rsid w:val="00963F96"/>
    <w:rsid w:val="0097410E"/>
    <w:rsid w:val="00983652"/>
    <w:rsid w:val="00985497"/>
    <w:rsid w:val="009C29A2"/>
    <w:rsid w:val="009D21EE"/>
    <w:rsid w:val="009F5270"/>
    <w:rsid w:val="00A00735"/>
    <w:rsid w:val="00A20DBD"/>
    <w:rsid w:val="00A23C21"/>
    <w:rsid w:val="00A4077F"/>
    <w:rsid w:val="00AD6960"/>
    <w:rsid w:val="00AE08FC"/>
    <w:rsid w:val="00AE2F62"/>
    <w:rsid w:val="00AF10F8"/>
    <w:rsid w:val="00B246D7"/>
    <w:rsid w:val="00B5139E"/>
    <w:rsid w:val="00BA3521"/>
    <w:rsid w:val="00BB14E0"/>
    <w:rsid w:val="00BD2C41"/>
    <w:rsid w:val="00BE01D7"/>
    <w:rsid w:val="00C13EF4"/>
    <w:rsid w:val="00C65782"/>
    <w:rsid w:val="00C82D92"/>
    <w:rsid w:val="00C834F9"/>
    <w:rsid w:val="00C91587"/>
    <w:rsid w:val="00CA0EF9"/>
    <w:rsid w:val="00CA321D"/>
    <w:rsid w:val="00CA6B21"/>
    <w:rsid w:val="00CB46C9"/>
    <w:rsid w:val="00CF40AE"/>
    <w:rsid w:val="00CF48B6"/>
    <w:rsid w:val="00CF504F"/>
    <w:rsid w:val="00D025B1"/>
    <w:rsid w:val="00D226EE"/>
    <w:rsid w:val="00D34F3A"/>
    <w:rsid w:val="00D57529"/>
    <w:rsid w:val="00D62FE7"/>
    <w:rsid w:val="00D64C16"/>
    <w:rsid w:val="00DA0DDA"/>
    <w:rsid w:val="00DA71E0"/>
    <w:rsid w:val="00DD6387"/>
    <w:rsid w:val="00E02631"/>
    <w:rsid w:val="00E14666"/>
    <w:rsid w:val="00E90E8F"/>
    <w:rsid w:val="00ED53EE"/>
    <w:rsid w:val="00EE6B9E"/>
    <w:rsid w:val="00EF60D6"/>
    <w:rsid w:val="00F25691"/>
    <w:rsid w:val="00F33C5E"/>
    <w:rsid w:val="00F41B6B"/>
    <w:rsid w:val="00F555D8"/>
    <w:rsid w:val="00F620C9"/>
    <w:rsid w:val="00F632A7"/>
    <w:rsid w:val="00F832D3"/>
    <w:rsid w:val="00FA6322"/>
    <w:rsid w:val="00FB0ECB"/>
    <w:rsid w:val="00FB5981"/>
    <w:rsid w:val="00FC76E1"/>
    <w:rsid w:val="00FD7C49"/>
    <w:rsid w:val="00FE28C5"/>
    <w:rsid w:val="00FF3F5C"/>
    <w:rsid w:val="00FF7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153DC"/>
  <w15:docId w15:val="{5A682688-6E8E-4791-8C47-4421A937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4A7"/>
    <w:pPr>
      <w:spacing w:after="0" w:line="240" w:lineRule="auto"/>
      <w:jc w:val="both"/>
    </w:pPr>
    <w:rPr>
      <w:rFonts w:ascii="Arial" w:eastAsia="Times New Roman" w:hAnsi="Arial" w:cs="Times New Roman"/>
      <w:sz w:val="20"/>
      <w:szCs w:val="20"/>
    </w:rPr>
  </w:style>
  <w:style w:type="paragraph" w:styleId="Heading1">
    <w:name w:val="heading 1"/>
    <w:basedOn w:val="Normal"/>
    <w:next w:val="Normal"/>
    <w:link w:val="Heading1Char"/>
    <w:qFormat/>
    <w:rsid w:val="004C49CC"/>
    <w:pPr>
      <w:keepNext/>
      <w:jc w:val="center"/>
      <w:outlineLvl w:val="0"/>
    </w:pPr>
    <w:rPr>
      <w:b/>
      <w:sz w:val="22"/>
    </w:rPr>
  </w:style>
  <w:style w:type="paragraph" w:styleId="Heading2">
    <w:name w:val="heading 2"/>
    <w:basedOn w:val="Normal"/>
    <w:next w:val="Normal"/>
    <w:link w:val="Heading2Char"/>
    <w:qFormat/>
    <w:rsid w:val="004C49CC"/>
    <w:pPr>
      <w:keepNext/>
      <w:jc w:val="center"/>
      <w:outlineLvl w:val="1"/>
    </w:pPr>
    <w:rPr>
      <w:b/>
      <w:caps/>
    </w:rPr>
  </w:style>
  <w:style w:type="paragraph" w:styleId="Heading3">
    <w:name w:val="heading 3"/>
    <w:basedOn w:val="Normal"/>
    <w:next w:val="Normal"/>
    <w:link w:val="Heading3Char"/>
    <w:qFormat/>
    <w:rsid w:val="004C49CC"/>
    <w:pPr>
      <w:keepNext/>
      <w:jc w:val="left"/>
      <w:outlineLvl w:val="2"/>
    </w:pPr>
    <w:rPr>
      <w:b/>
    </w:rPr>
  </w:style>
  <w:style w:type="paragraph" w:styleId="Heading4">
    <w:name w:val="heading 4"/>
    <w:basedOn w:val="Normal"/>
    <w:next w:val="Normal"/>
    <w:link w:val="Heading4Char"/>
    <w:qFormat/>
    <w:rsid w:val="004C49C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49CC"/>
    <w:rPr>
      <w:rFonts w:ascii="Times New Roman" w:eastAsia="Times New Roman" w:hAnsi="Times New Roman" w:cs="Times New Roman"/>
      <w:b/>
      <w:szCs w:val="20"/>
    </w:rPr>
  </w:style>
  <w:style w:type="character" w:customStyle="1" w:styleId="Heading2Char">
    <w:name w:val="Heading 2 Char"/>
    <w:basedOn w:val="DefaultParagraphFont"/>
    <w:link w:val="Heading2"/>
    <w:rsid w:val="004C49CC"/>
    <w:rPr>
      <w:rFonts w:ascii="Times New Roman" w:eastAsia="Times New Roman" w:hAnsi="Times New Roman" w:cs="Times New Roman"/>
      <w:b/>
      <w:caps/>
      <w:sz w:val="20"/>
      <w:szCs w:val="20"/>
    </w:rPr>
  </w:style>
  <w:style w:type="character" w:customStyle="1" w:styleId="Heading3Char">
    <w:name w:val="Heading 3 Char"/>
    <w:basedOn w:val="DefaultParagraphFont"/>
    <w:link w:val="Heading3"/>
    <w:rsid w:val="004C49CC"/>
    <w:rPr>
      <w:rFonts w:ascii="Times New Roman" w:eastAsia="Times New Roman" w:hAnsi="Times New Roman" w:cs="Times New Roman"/>
      <w:b/>
      <w:sz w:val="18"/>
      <w:szCs w:val="20"/>
    </w:rPr>
  </w:style>
  <w:style w:type="character" w:customStyle="1" w:styleId="Heading4Char">
    <w:name w:val="Heading 4 Char"/>
    <w:basedOn w:val="DefaultParagraphFont"/>
    <w:link w:val="Heading4"/>
    <w:rsid w:val="004C49CC"/>
    <w:rPr>
      <w:rFonts w:ascii="Times New Roman" w:eastAsia="Times New Roman" w:hAnsi="Times New Roman" w:cs="Times New Roman"/>
      <w:b/>
      <w:bCs/>
      <w:sz w:val="28"/>
      <w:szCs w:val="28"/>
    </w:rPr>
  </w:style>
  <w:style w:type="paragraph" w:styleId="BodyTextIndent">
    <w:name w:val="Body Text Indent"/>
    <w:basedOn w:val="Normal"/>
    <w:link w:val="BodyTextIndentChar"/>
    <w:rsid w:val="004C49CC"/>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10328"/>
      </w:tabs>
      <w:suppressAutoHyphens/>
      <w:ind w:left="288" w:hanging="288"/>
    </w:pPr>
    <w:rPr>
      <w:spacing w:val="-1"/>
    </w:rPr>
  </w:style>
  <w:style w:type="character" w:customStyle="1" w:styleId="BodyTextIndentChar">
    <w:name w:val="Body Text Indent Char"/>
    <w:basedOn w:val="DefaultParagraphFont"/>
    <w:link w:val="BodyTextIndent"/>
    <w:rsid w:val="004C49CC"/>
    <w:rPr>
      <w:rFonts w:ascii="Times New Roman" w:eastAsia="Times New Roman" w:hAnsi="Times New Roman" w:cs="Times New Roman"/>
      <w:spacing w:val="-1"/>
      <w:sz w:val="18"/>
      <w:szCs w:val="20"/>
    </w:rPr>
  </w:style>
  <w:style w:type="paragraph" w:customStyle="1" w:styleId="Specs">
    <w:name w:val="Specs"/>
    <w:rsid w:val="004C49CC"/>
    <w:pPr>
      <w:widowControl w:val="0"/>
      <w:tabs>
        <w:tab w:val="left" w:pos="-1440"/>
        <w:tab w:val="left" w:pos="-1080"/>
        <w:tab w:val="left" w:pos="-720"/>
        <w:tab w:val="left" w:pos="-36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pPr>
    <w:rPr>
      <w:rFonts w:ascii="Impact" w:eastAsia="Times New Roman" w:hAnsi="Impact" w:cs="Times New Roman"/>
      <w:snapToGrid w:val="0"/>
      <w:sz w:val="24"/>
      <w:szCs w:val="20"/>
    </w:rPr>
  </w:style>
  <w:style w:type="paragraph" w:styleId="Header">
    <w:name w:val="header"/>
    <w:basedOn w:val="Normal"/>
    <w:link w:val="HeaderChar"/>
    <w:rsid w:val="004C49CC"/>
    <w:pPr>
      <w:tabs>
        <w:tab w:val="center" w:pos="4320"/>
        <w:tab w:val="right" w:pos="8640"/>
      </w:tabs>
    </w:pPr>
  </w:style>
  <w:style w:type="character" w:customStyle="1" w:styleId="HeaderChar">
    <w:name w:val="Header Char"/>
    <w:basedOn w:val="DefaultParagraphFont"/>
    <w:link w:val="Header"/>
    <w:rsid w:val="004C49CC"/>
    <w:rPr>
      <w:rFonts w:ascii="Times New Roman" w:eastAsia="Times New Roman" w:hAnsi="Times New Roman" w:cs="Times New Roman"/>
      <w:sz w:val="18"/>
      <w:szCs w:val="20"/>
    </w:rPr>
  </w:style>
  <w:style w:type="paragraph" w:styleId="Footer">
    <w:name w:val="footer"/>
    <w:basedOn w:val="Normal"/>
    <w:link w:val="FooterChar"/>
    <w:rsid w:val="004C49CC"/>
    <w:pPr>
      <w:tabs>
        <w:tab w:val="center" w:pos="4320"/>
        <w:tab w:val="right" w:pos="8640"/>
      </w:tabs>
    </w:pPr>
  </w:style>
  <w:style w:type="character" w:customStyle="1" w:styleId="FooterChar">
    <w:name w:val="Footer Char"/>
    <w:basedOn w:val="DefaultParagraphFont"/>
    <w:link w:val="Footer"/>
    <w:rsid w:val="004C49CC"/>
    <w:rPr>
      <w:rFonts w:ascii="Times New Roman" w:eastAsia="Times New Roman" w:hAnsi="Times New Roman" w:cs="Times New Roman"/>
      <w:sz w:val="18"/>
      <w:szCs w:val="20"/>
    </w:rPr>
  </w:style>
  <w:style w:type="character" w:styleId="PageNumber">
    <w:name w:val="page number"/>
    <w:basedOn w:val="DefaultParagraphFont"/>
    <w:rsid w:val="004C49CC"/>
  </w:style>
  <w:style w:type="paragraph" w:styleId="ListBullet">
    <w:name w:val="List Bullet"/>
    <w:basedOn w:val="Normal"/>
    <w:autoRedefine/>
    <w:rsid w:val="004C49CC"/>
    <w:pPr>
      <w:numPr>
        <w:numId w:val="1"/>
      </w:numPr>
    </w:pPr>
  </w:style>
  <w:style w:type="paragraph" w:styleId="ListBullet2">
    <w:name w:val="List Bullet 2"/>
    <w:basedOn w:val="Normal"/>
    <w:autoRedefine/>
    <w:rsid w:val="004C49CC"/>
    <w:pPr>
      <w:numPr>
        <w:numId w:val="2"/>
      </w:numPr>
    </w:pPr>
  </w:style>
  <w:style w:type="paragraph" w:styleId="ListBullet3">
    <w:name w:val="List Bullet 3"/>
    <w:basedOn w:val="Normal"/>
    <w:autoRedefine/>
    <w:rsid w:val="004C49CC"/>
    <w:pPr>
      <w:numPr>
        <w:numId w:val="3"/>
      </w:numPr>
    </w:pPr>
  </w:style>
  <w:style w:type="paragraph" w:styleId="ListBullet4">
    <w:name w:val="List Bullet 4"/>
    <w:basedOn w:val="Normal"/>
    <w:autoRedefine/>
    <w:rsid w:val="004C49CC"/>
    <w:pPr>
      <w:numPr>
        <w:numId w:val="4"/>
      </w:numPr>
    </w:pPr>
  </w:style>
  <w:style w:type="paragraph" w:styleId="ListBullet5">
    <w:name w:val="List Bullet 5"/>
    <w:basedOn w:val="Normal"/>
    <w:autoRedefine/>
    <w:rsid w:val="004C49CC"/>
    <w:pPr>
      <w:numPr>
        <w:numId w:val="5"/>
      </w:numPr>
    </w:pPr>
  </w:style>
  <w:style w:type="paragraph" w:styleId="ListNumber">
    <w:name w:val="List Number"/>
    <w:basedOn w:val="Normal"/>
    <w:rsid w:val="004C49CC"/>
    <w:pPr>
      <w:numPr>
        <w:numId w:val="6"/>
      </w:numPr>
    </w:pPr>
  </w:style>
  <w:style w:type="paragraph" w:styleId="ListNumber2">
    <w:name w:val="List Number 2"/>
    <w:basedOn w:val="Normal"/>
    <w:rsid w:val="004C49CC"/>
    <w:pPr>
      <w:numPr>
        <w:numId w:val="7"/>
      </w:numPr>
    </w:pPr>
  </w:style>
  <w:style w:type="paragraph" w:styleId="ListNumber3">
    <w:name w:val="List Number 3"/>
    <w:basedOn w:val="Normal"/>
    <w:rsid w:val="004C49CC"/>
    <w:pPr>
      <w:numPr>
        <w:numId w:val="8"/>
      </w:numPr>
    </w:pPr>
  </w:style>
  <w:style w:type="paragraph" w:styleId="ListNumber4">
    <w:name w:val="List Number 4"/>
    <w:basedOn w:val="Normal"/>
    <w:rsid w:val="004C49CC"/>
    <w:pPr>
      <w:numPr>
        <w:numId w:val="9"/>
      </w:numPr>
    </w:pPr>
  </w:style>
  <w:style w:type="paragraph" w:styleId="ListNumber5">
    <w:name w:val="List Number 5"/>
    <w:basedOn w:val="Normal"/>
    <w:rsid w:val="004C49CC"/>
    <w:pPr>
      <w:numPr>
        <w:numId w:val="10"/>
      </w:numPr>
    </w:pPr>
  </w:style>
  <w:style w:type="character" w:styleId="Hyperlink">
    <w:name w:val="Hyperlink"/>
    <w:basedOn w:val="DefaultParagraphFont"/>
    <w:uiPriority w:val="99"/>
    <w:rsid w:val="004C49CC"/>
    <w:rPr>
      <w:rFonts w:ascii="Times New Roman" w:hAnsi="Times New Roman"/>
      <w:color w:val="auto"/>
      <w:sz w:val="18"/>
      <w:u w:val="none"/>
    </w:rPr>
  </w:style>
  <w:style w:type="paragraph" w:styleId="TOC1">
    <w:name w:val="toc 1"/>
    <w:basedOn w:val="Normal"/>
    <w:next w:val="Normal"/>
    <w:autoRedefine/>
    <w:uiPriority w:val="39"/>
    <w:qFormat/>
    <w:rsid w:val="004C49CC"/>
    <w:pPr>
      <w:tabs>
        <w:tab w:val="right" w:leader="dot" w:pos="9360"/>
      </w:tabs>
      <w:spacing w:before="120" w:after="120"/>
      <w:jc w:val="left"/>
    </w:pPr>
    <w:rPr>
      <w:b/>
      <w:noProof/>
      <w:szCs w:val="22"/>
    </w:rPr>
  </w:style>
  <w:style w:type="paragraph" w:styleId="TOC2">
    <w:name w:val="toc 2"/>
    <w:basedOn w:val="Normal"/>
    <w:next w:val="Normal"/>
    <w:autoRedefine/>
    <w:uiPriority w:val="39"/>
    <w:qFormat/>
    <w:rsid w:val="004C49CC"/>
    <w:pPr>
      <w:tabs>
        <w:tab w:val="right" w:leader="dot" w:pos="6660"/>
      </w:tabs>
      <w:spacing w:before="220"/>
      <w:jc w:val="left"/>
    </w:pPr>
    <w:rPr>
      <w:b/>
      <w:caps/>
      <w:noProof/>
      <w:color w:val="000000"/>
    </w:rPr>
  </w:style>
  <w:style w:type="paragraph" w:styleId="TOC3">
    <w:name w:val="toc 3"/>
    <w:basedOn w:val="Normal"/>
    <w:next w:val="Normal"/>
    <w:autoRedefine/>
    <w:uiPriority w:val="39"/>
    <w:qFormat/>
    <w:rsid w:val="004C49CC"/>
    <w:pPr>
      <w:tabs>
        <w:tab w:val="right" w:leader="dot" w:pos="6660"/>
      </w:tabs>
      <w:spacing w:line="220" w:lineRule="exact"/>
      <w:jc w:val="left"/>
    </w:pPr>
    <w:rPr>
      <w:noProof/>
    </w:rPr>
  </w:style>
  <w:style w:type="paragraph" w:styleId="BodyText2">
    <w:name w:val="Body Text 2"/>
    <w:basedOn w:val="Normal"/>
    <w:link w:val="BodyText2Char"/>
    <w:rsid w:val="004C49CC"/>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10328"/>
      </w:tabs>
      <w:suppressAutoHyphens/>
    </w:pPr>
    <w:rPr>
      <w:spacing w:val="-1"/>
    </w:rPr>
  </w:style>
  <w:style w:type="character" w:customStyle="1" w:styleId="BodyText2Char">
    <w:name w:val="Body Text 2 Char"/>
    <w:basedOn w:val="DefaultParagraphFont"/>
    <w:link w:val="BodyText2"/>
    <w:rsid w:val="004C49CC"/>
    <w:rPr>
      <w:rFonts w:ascii="Times New Roman" w:eastAsia="Times New Roman" w:hAnsi="Times New Roman" w:cs="Times New Roman"/>
      <w:spacing w:val="-1"/>
      <w:sz w:val="18"/>
      <w:szCs w:val="20"/>
    </w:rPr>
  </w:style>
  <w:style w:type="paragraph" w:styleId="BodyTextIndent2">
    <w:name w:val="Body Text Indent 2"/>
    <w:basedOn w:val="Normal"/>
    <w:link w:val="BodyTextIndent2Char"/>
    <w:rsid w:val="004C49CC"/>
    <w:pPr>
      <w:tabs>
        <w:tab w:val="left" w:pos="432"/>
        <w:tab w:val="left" w:pos="720"/>
        <w:tab w:val="left" w:pos="864"/>
        <w:tab w:val="left" w:pos="1152"/>
        <w:tab w:val="left" w:pos="1296"/>
        <w:tab w:val="left" w:pos="1584"/>
        <w:tab w:val="left" w:pos="1728"/>
        <w:tab w:val="left" w:pos="2016"/>
        <w:tab w:val="left" w:pos="2160"/>
        <w:tab w:val="left" w:pos="2592"/>
        <w:tab w:val="left" w:pos="3024"/>
        <w:tab w:val="left" w:pos="3456"/>
        <w:tab w:val="left" w:pos="3888"/>
        <w:tab w:val="left" w:pos="4320"/>
        <w:tab w:val="left" w:pos="4752"/>
        <w:tab w:val="left" w:pos="4896"/>
        <w:tab w:val="left" w:pos="5184"/>
        <w:tab w:val="left" w:pos="5616"/>
        <w:tab w:val="left" w:pos="6048"/>
        <w:tab w:val="left" w:pos="6192"/>
        <w:tab w:val="left" w:pos="7200"/>
      </w:tabs>
      <w:suppressAutoHyphens/>
      <w:ind w:left="432" w:hanging="432"/>
    </w:pPr>
  </w:style>
  <w:style w:type="character" w:customStyle="1" w:styleId="BodyTextIndent2Char">
    <w:name w:val="Body Text Indent 2 Char"/>
    <w:basedOn w:val="DefaultParagraphFont"/>
    <w:link w:val="BodyTextIndent2"/>
    <w:rsid w:val="004C49CC"/>
    <w:rPr>
      <w:rFonts w:ascii="Times New Roman" w:eastAsia="Times New Roman" w:hAnsi="Times New Roman" w:cs="Times New Roman"/>
      <w:sz w:val="18"/>
      <w:szCs w:val="20"/>
    </w:rPr>
  </w:style>
  <w:style w:type="paragraph" w:styleId="FootnoteText">
    <w:name w:val="footnote text"/>
    <w:basedOn w:val="Normal"/>
    <w:link w:val="FootnoteTextChar"/>
    <w:semiHidden/>
    <w:rsid w:val="004C49CC"/>
  </w:style>
  <w:style w:type="character" w:customStyle="1" w:styleId="FootnoteTextChar">
    <w:name w:val="Footnote Text Char"/>
    <w:basedOn w:val="DefaultParagraphFont"/>
    <w:link w:val="FootnoteText"/>
    <w:semiHidden/>
    <w:rsid w:val="004C49CC"/>
    <w:rPr>
      <w:rFonts w:ascii="Times New Roman" w:eastAsia="Times New Roman" w:hAnsi="Times New Roman" w:cs="Times New Roman"/>
      <w:sz w:val="18"/>
      <w:szCs w:val="20"/>
    </w:rPr>
  </w:style>
  <w:style w:type="paragraph" w:styleId="BodyText">
    <w:name w:val="Body Text"/>
    <w:basedOn w:val="Normal"/>
    <w:link w:val="BodyTextChar"/>
    <w:rsid w:val="004C49CC"/>
    <w:pPr>
      <w:spacing w:after="120"/>
    </w:pPr>
  </w:style>
  <w:style w:type="character" w:customStyle="1" w:styleId="BodyTextChar">
    <w:name w:val="Body Text Char"/>
    <w:basedOn w:val="DefaultParagraphFont"/>
    <w:link w:val="BodyText"/>
    <w:rsid w:val="004C49CC"/>
    <w:rPr>
      <w:rFonts w:ascii="Times New Roman" w:eastAsia="Times New Roman" w:hAnsi="Times New Roman" w:cs="Times New Roman"/>
      <w:sz w:val="18"/>
      <w:szCs w:val="20"/>
    </w:rPr>
  </w:style>
  <w:style w:type="paragraph" w:styleId="BodyText3">
    <w:name w:val="Body Text 3"/>
    <w:basedOn w:val="Normal"/>
    <w:link w:val="BodyText3Char"/>
    <w:rsid w:val="004C49CC"/>
    <w:pPr>
      <w:spacing w:after="120"/>
    </w:pPr>
    <w:rPr>
      <w:sz w:val="16"/>
      <w:szCs w:val="16"/>
    </w:rPr>
  </w:style>
  <w:style w:type="character" w:customStyle="1" w:styleId="BodyText3Char">
    <w:name w:val="Body Text 3 Char"/>
    <w:basedOn w:val="DefaultParagraphFont"/>
    <w:link w:val="BodyText3"/>
    <w:rsid w:val="004C49CC"/>
    <w:rPr>
      <w:rFonts w:ascii="Times New Roman" w:eastAsia="Times New Roman" w:hAnsi="Times New Roman" w:cs="Times New Roman"/>
      <w:sz w:val="16"/>
      <w:szCs w:val="16"/>
    </w:rPr>
  </w:style>
  <w:style w:type="character" w:customStyle="1" w:styleId="Bibliogrphy">
    <w:name w:val="Bibliogrphy"/>
    <w:basedOn w:val="DefaultParagraphFont"/>
    <w:rsid w:val="004C49CC"/>
  </w:style>
  <w:style w:type="character" w:customStyle="1" w:styleId="DocInit">
    <w:name w:val="Doc Init"/>
    <w:basedOn w:val="DefaultParagraphFont"/>
    <w:rsid w:val="004C49CC"/>
  </w:style>
  <w:style w:type="paragraph" w:customStyle="1" w:styleId="Document1">
    <w:name w:val="Document 1"/>
    <w:rsid w:val="004C49CC"/>
    <w:pPr>
      <w:keepNext/>
      <w:keepLines/>
      <w:tabs>
        <w:tab w:val="left" w:pos="-720"/>
      </w:tabs>
      <w:suppressAutoHyphens/>
      <w:spacing w:after="0" w:line="240" w:lineRule="auto"/>
    </w:pPr>
    <w:rPr>
      <w:rFonts w:ascii="Arial" w:eastAsia="Times New Roman" w:hAnsi="Arial" w:cs="Times New Roman"/>
      <w:sz w:val="17"/>
      <w:szCs w:val="20"/>
    </w:rPr>
  </w:style>
  <w:style w:type="character" w:customStyle="1" w:styleId="Document2">
    <w:name w:val="Document 2"/>
    <w:basedOn w:val="DefaultParagraphFont"/>
    <w:rsid w:val="004C49CC"/>
    <w:rPr>
      <w:rFonts w:ascii="Arial" w:hAnsi="Arial"/>
      <w:noProof w:val="0"/>
      <w:sz w:val="17"/>
      <w:lang w:val="en-US"/>
    </w:rPr>
  </w:style>
  <w:style w:type="character" w:customStyle="1" w:styleId="Document3">
    <w:name w:val="Document 3"/>
    <w:basedOn w:val="DefaultParagraphFont"/>
    <w:rsid w:val="004C49CC"/>
    <w:rPr>
      <w:rFonts w:ascii="Arial" w:hAnsi="Arial"/>
      <w:noProof w:val="0"/>
      <w:sz w:val="17"/>
      <w:lang w:val="en-US"/>
    </w:rPr>
  </w:style>
  <w:style w:type="character" w:customStyle="1" w:styleId="Document4">
    <w:name w:val="Document 4"/>
    <w:basedOn w:val="DefaultParagraphFont"/>
    <w:rsid w:val="004C49CC"/>
    <w:rPr>
      <w:b/>
      <w:i/>
      <w:sz w:val="17"/>
    </w:rPr>
  </w:style>
  <w:style w:type="character" w:customStyle="1" w:styleId="Document5">
    <w:name w:val="Document 5"/>
    <w:basedOn w:val="DefaultParagraphFont"/>
    <w:rsid w:val="004C49CC"/>
  </w:style>
  <w:style w:type="character" w:customStyle="1" w:styleId="Document6">
    <w:name w:val="Document 6"/>
    <w:basedOn w:val="DefaultParagraphFont"/>
    <w:rsid w:val="004C49CC"/>
  </w:style>
  <w:style w:type="character" w:customStyle="1" w:styleId="Document7">
    <w:name w:val="Document 7"/>
    <w:basedOn w:val="DefaultParagraphFont"/>
    <w:rsid w:val="004C49CC"/>
  </w:style>
  <w:style w:type="character" w:customStyle="1" w:styleId="Document8">
    <w:name w:val="Document 8"/>
    <w:basedOn w:val="DefaultParagraphFont"/>
    <w:rsid w:val="004C49CC"/>
  </w:style>
  <w:style w:type="character" w:customStyle="1" w:styleId="TechInit">
    <w:name w:val="Tech Init"/>
    <w:basedOn w:val="DefaultParagraphFont"/>
    <w:rsid w:val="004C49CC"/>
    <w:rPr>
      <w:rFonts w:ascii="Arial" w:hAnsi="Arial"/>
      <w:noProof w:val="0"/>
      <w:sz w:val="17"/>
      <w:lang w:val="en-US"/>
    </w:rPr>
  </w:style>
  <w:style w:type="character" w:customStyle="1" w:styleId="Technical1">
    <w:name w:val="Technical 1"/>
    <w:basedOn w:val="DefaultParagraphFont"/>
    <w:rsid w:val="004C49CC"/>
    <w:rPr>
      <w:rFonts w:ascii="Arial" w:hAnsi="Arial"/>
      <w:noProof w:val="0"/>
      <w:sz w:val="17"/>
      <w:lang w:val="en-US"/>
    </w:rPr>
  </w:style>
  <w:style w:type="character" w:customStyle="1" w:styleId="Technical2">
    <w:name w:val="Technical 2"/>
    <w:basedOn w:val="DefaultParagraphFont"/>
    <w:rsid w:val="004C49CC"/>
    <w:rPr>
      <w:rFonts w:ascii="Arial" w:hAnsi="Arial"/>
      <w:noProof w:val="0"/>
      <w:sz w:val="17"/>
      <w:lang w:val="en-US"/>
    </w:rPr>
  </w:style>
  <w:style w:type="character" w:customStyle="1" w:styleId="Technical3">
    <w:name w:val="Technical 3"/>
    <w:basedOn w:val="DefaultParagraphFont"/>
    <w:rsid w:val="004C49CC"/>
    <w:rPr>
      <w:rFonts w:ascii="Arial" w:hAnsi="Arial"/>
      <w:noProof w:val="0"/>
      <w:sz w:val="17"/>
      <w:lang w:val="en-US"/>
    </w:rPr>
  </w:style>
  <w:style w:type="character" w:customStyle="1" w:styleId="EquationCaption">
    <w:name w:val="_Equation Caption"/>
    <w:rsid w:val="004C49CC"/>
  </w:style>
  <w:style w:type="paragraph" w:styleId="BodyTextIndent3">
    <w:name w:val="Body Text Indent 3"/>
    <w:basedOn w:val="Normal"/>
    <w:link w:val="BodyTextIndent3Char"/>
    <w:rsid w:val="004C49CC"/>
    <w:pPr>
      <w:ind w:left="720"/>
    </w:pPr>
    <w:rPr>
      <w:rFonts w:ascii="Times" w:hAnsi="Times"/>
    </w:rPr>
  </w:style>
  <w:style w:type="character" w:customStyle="1" w:styleId="BodyTextIndent3Char">
    <w:name w:val="Body Text Indent 3 Char"/>
    <w:basedOn w:val="DefaultParagraphFont"/>
    <w:link w:val="BodyTextIndent3"/>
    <w:rsid w:val="004C49CC"/>
    <w:rPr>
      <w:rFonts w:ascii="Times" w:eastAsia="Times New Roman" w:hAnsi="Times" w:cs="Times New Roman"/>
      <w:sz w:val="18"/>
      <w:szCs w:val="20"/>
    </w:rPr>
  </w:style>
  <w:style w:type="paragraph" w:styleId="Title">
    <w:name w:val="Title"/>
    <w:basedOn w:val="Normal"/>
    <w:link w:val="TitleChar"/>
    <w:qFormat/>
    <w:rsid w:val="004C49CC"/>
    <w:pPr>
      <w:tabs>
        <w:tab w:val="left" w:pos="432"/>
        <w:tab w:val="left" w:pos="864"/>
        <w:tab w:val="left" w:pos="1296"/>
        <w:tab w:val="left" w:pos="1728"/>
        <w:tab w:val="left" w:pos="2160"/>
        <w:tab w:val="left" w:pos="2592"/>
        <w:tab w:val="left" w:pos="3024"/>
        <w:tab w:val="left" w:pos="3456"/>
        <w:tab w:val="left" w:pos="3888"/>
        <w:tab w:val="left" w:pos="4320"/>
        <w:tab w:val="center" w:pos="4680"/>
        <w:tab w:val="left" w:pos="4752"/>
        <w:tab w:val="left" w:pos="5184"/>
        <w:tab w:val="left" w:pos="5616"/>
        <w:tab w:val="left" w:pos="6048"/>
      </w:tabs>
      <w:suppressAutoHyphens/>
      <w:jc w:val="center"/>
    </w:pPr>
    <w:rPr>
      <w:b/>
    </w:rPr>
  </w:style>
  <w:style w:type="character" w:customStyle="1" w:styleId="TitleChar">
    <w:name w:val="Title Char"/>
    <w:basedOn w:val="DefaultParagraphFont"/>
    <w:link w:val="Title"/>
    <w:rsid w:val="004C49CC"/>
    <w:rPr>
      <w:rFonts w:ascii="Times New Roman" w:eastAsia="Times New Roman" w:hAnsi="Times New Roman" w:cs="Times New Roman"/>
      <w:b/>
      <w:sz w:val="18"/>
      <w:szCs w:val="20"/>
    </w:rPr>
  </w:style>
  <w:style w:type="paragraph" w:styleId="TOC4">
    <w:name w:val="toc 4"/>
    <w:basedOn w:val="Normal"/>
    <w:next w:val="Normal"/>
    <w:autoRedefine/>
    <w:uiPriority w:val="39"/>
    <w:rsid w:val="004C49CC"/>
    <w:pPr>
      <w:ind w:left="540"/>
    </w:pPr>
  </w:style>
  <w:style w:type="paragraph" w:styleId="TOC5">
    <w:name w:val="toc 5"/>
    <w:basedOn w:val="Normal"/>
    <w:next w:val="Normal"/>
    <w:autoRedefine/>
    <w:uiPriority w:val="39"/>
    <w:rsid w:val="004C49CC"/>
    <w:pPr>
      <w:ind w:left="720"/>
    </w:pPr>
  </w:style>
  <w:style w:type="paragraph" w:styleId="TOC6">
    <w:name w:val="toc 6"/>
    <w:basedOn w:val="Normal"/>
    <w:next w:val="Normal"/>
    <w:autoRedefine/>
    <w:uiPriority w:val="39"/>
    <w:rsid w:val="004C49CC"/>
    <w:pPr>
      <w:ind w:left="900"/>
    </w:pPr>
  </w:style>
  <w:style w:type="paragraph" w:styleId="TOC7">
    <w:name w:val="toc 7"/>
    <w:basedOn w:val="Normal"/>
    <w:next w:val="Normal"/>
    <w:autoRedefine/>
    <w:uiPriority w:val="39"/>
    <w:rsid w:val="004C49CC"/>
    <w:pPr>
      <w:ind w:left="1080"/>
    </w:pPr>
  </w:style>
  <w:style w:type="paragraph" w:styleId="TOC8">
    <w:name w:val="toc 8"/>
    <w:basedOn w:val="Normal"/>
    <w:next w:val="Normal"/>
    <w:autoRedefine/>
    <w:uiPriority w:val="39"/>
    <w:rsid w:val="004C49CC"/>
    <w:pPr>
      <w:ind w:left="1260"/>
    </w:pPr>
  </w:style>
  <w:style w:type="paragraph" w:styleId="TOC9">
    <w:name w:val="toc 9"/>
    <w:basedOn w:val="Normal"/>
    <w:next w:val="Normal"/>
    <w:autoRedefine/>
    <w:uiPriority w:val="39"/>
    <w:rsid w:val="004C49CC"/>
    <w:pPr>
      <w:ind w:left="1440"/>
    </w:pPr>
  </w:style>
  <w:style w:type="character" w:styleId="FollowedHyperlink">
    <w:name w:val="FollowedHyperlink"/>
    <w:basedOn w:val="DefaultParagraphFont"/>
    <w:rsid w:val="004C49CC"/>
    <w:rPr>
      <w:rFonts w:ascii="Times New Roman" w:hAnsi="Times New Roman"/>
      <w:color w:val="auto"/>
      <w:sz w:val="18"/>
      <w:u w:val="none"/>
    </w:rPr>
  </w:style>
  <w:style w:type="paragraph" w:styleId="Index3">
    <w:name w:val="index 3"/>
    <w:basedOn w:val="Normal"/>
    <w:next w:val="Normal"/>
    <w:autoRedefine/>
    <w:semiHidden/>
    <w:rsid w:val="004C49CC"/>
    <w:pPr>
      <w:ind w:left="540" w:hanging="180"/>
    </w:pPr>
  </w:style>
  <w:style w:type="paragraph" w:styleId="Index1">
    <w:name w:val="index 1"/>
    <w:basedOn w:val="Normal"/>
    <w:next w:val="Normal"/>
    <w:autoRedefine/>
    <w:semiHidden/>
    <w:rsid w:val="004C49CC"/>
    <w:pPr>
      <w:ind w:left="187" w:hanging="187"/>
    </w:pPr>
  </w:style>
  <w:style w:type="paragraph" w:styleId="Index2">
    <w:name w:val="index 2"/>
    <w:basedOn w:val="Normal"/>
    <w:next w:val="Normal"/>
    <w:autoRedefine/>
    <w:semiHidden/>
    <w:rsid w:val="004C49CC"/>
    <w:pPr>
      <w:ind w:left="374" w:hanging="187"/>
    </w:pPr>
  </w:style>
  <w:style w:type="paragraph" w:styleId="Index4">
    <w:name w:val="index 4"/>
    <w:basedOn w:val="Normal"/>
    <w:next w:val="Normal"/>
    <w:autoRedefine/>
    <w:semiHidden/>
    <w:rsid w:val="004C49CC"/>
    <w:pPr>
      <w:ind w:left="720" w:hanging="180"/>
    </w:pPr>
  </w:style>
  <w:style w:type="paragraph" w:styleId="Index5">
    <w:name w:val="index 5"/>
    <w:basedOn w:val="Normal"/>
    <w:next w:val="Normal"/>
    <w:autoRedefine/>
    <w:semiHidden/>
    <w:rsid w:val="004C49CC"/>
    <w:pPr>
      <w:ind w:left="900" w:hanging="180"/>
    </w:pPr>
  </w:style>
  <w:style w:type="paragraph" w:styleId="Index6">
    <w:name w:val="index 6"/>
    <w:basedOn w:val="Normal"/>
    <w:next w:val="Normal"/>
    <w:autoRedefine/>
    <w:semiHidden/>
    <w:rsid w:val="004C49CC"/>
    <w:pPr>
      <w:ind w:left="1080" w:hanging="180"/>
    </w:pPr>
  </w:style>
  <w:style w:type="paragraph" w:styleId="Index7">
    <w:name w:val="index 7"/>
    <w:basedOn w:val="Normal"/>
    <w:next w:val="Normal"/>
    <w:autoRedefine/>
    <w:semiHidden/>
    <w:rsid w:val="004C49CC"/>
    <w:pPr>
      <w:ind w:left="1260" w:hanging="180"/>
    </w:pPr>
  </w:style>
  <w:style w:type="paragraph" w:styleId="Index8">
    <w:name w:val="index 8"/>
    <w:basedOn w:val="Normal"/>
    <w:next w:val="Normal"/>
    <w:autoRedefine/>
    <w:semiHidden/>
    <w:rsid w:val="004C49CC"/>
    <w:pPr>
      <w:ind w:left="1440" w:hanging="180"/>
    </w:pPr>
  </w:style>
  <w:style w:type="paragraph" w:styleId="Index9">
    <w:name w:val="index 9"/>
    <w:basedOn w:val="Normal"/>
    <w:next w:val="Normal"/>
    <w:autoRedefine/>
    <w:semiHidden/>
    <w:rsid w:val="004C49CC"/>
    <w:pPr>
      <w:ind w:left="1620" w:hanging="180"/>
    </w:pPr>
  </w:style>
  <w:style w:type="paragraph" w:styleId="IndexHeading">
    <w:name w:val="index heading"/>
    <w:basedOn w:val="Normal"/>
    <w:next w:val="Index1"/>
    <w:semiHidden/>
    <w:rsid w:val="004C49CC"/>
  </w:style>
  <w:style w:type="character" w:styleId="CommentReference">
    <w:name w:val="annotation reference"/>
    <w:basedOn w:val="DefaultParagraphFont"/>
    <w:rsid w:val="004C49CC"/>
    <w:rPr>
      <w:sz w:val="16"/>
      <w:szCs w:val="16"/>
    </w:rPr>
  </w:style>
  <w:style w:type="paragraph" w:customStyle="1" w:styleId="Default">
    <w:name w:val="Default"/>
    <w:rsid w:val="004C49CC"/>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e1">
    <w:name w:val="Style1"/>
    <w:basedOn w:val="Normal"/>
    <w:next w:val="Normal"/>
    <w:rsid w:val="004C49CC"/>
    <w:rPr>
      <w:rFonts w:cs="Arial"/>
      <w:bCs/>
      <w:szCs w:val="24"/>
    </w:rPr>
  </w:style>
  <w:style w:type="paragraph" w:styleId="CommentText">
    <w:name w:val="annotation text"/>
    <w:basedOn w:val="Normal"/>
    <w:link w:val="CommentTextChar"/>
    <w:rsid w:val="004C49CC"/>
    <w:pPr>
      <w:jc w:val="left"/>
    </w:pPr>
  </w:style>
  <w:style w:type="character" w:customStyle="1" w:styleId="CommentTextChar">
    <w:name w:val="Comment Text Char"/>
    <w:basedOn w:val="DefaultParagraphFont"/>
    <w:link w:val="CommentText"/>
    <w:rsid w:val="004C49CC"/>
    <w:rPr>
      <w:rFonts w:ascii="Arial" w:eastAsia="Times New Roman" w:hAnsi="Arial" w:cs="Times New Roman"/>
      <w:sz w:val="20"/>
      <w:szCs w:val="20"/>
    </w:rPr>
  </w:style>
  <w:style w:type="paragraph" w:styleId="BalloonText">
    <w:name w:val="Balloon Text"/>
    <w:basedOn w:val="Normal"/>
    <w:link w:val="BalloonTextChar"/>
    <w:unhideWhenUsed/>
    <w:rsid w:val="004C49CC"/>
    <w:rPr>
      <w:rFonts w:ascii="Tahoma" w:hAnsi="Tahoma" w:cs="Tahoma"/>
      <w:sz w:val="16"/>
      <w:szCs w:val="16"/>
    </w:rPr>
  </w:style>
  <w:style w:type="character" w:customStyle="1" w:styleId="BalloonTextChar">
    <w:name w:val="Balloon Text Char"/>
    <w:basedOn w:val="DefaultParagraphFont"/>
    <w:link w:val="BalloonText"/>
    <w:rsid w:val="004C49CC"/>
    <w:rPr>
      <w:rFonts w:ascii="Tahoma" w:eastAsia="Times New Roman" w:hAnsi="Tahoma" w:cs="Tahoma"/>
      <w:sz w:val="16"/>
      <w:szCs w:val="16"/>
    </w:rPr>
  </w:style>
  <w:style w:type="paragraph" w:styleId="ListParagraph">
    <w:name w:val="List Paragraph"/>
    <w:basedOn w:val="Normal"/>
    <w:uiPriority w:val="34"/>
    <w:qFormat/>
    <w:rsid w:val="004C49CC"/>
    <w:pPr>
      <w:spacing w:after="200" w:line="276" w:lineRule="auto"/>
      <w:ind w:left="720"/>
      <w:contextualSpacing/>
    </w:pPr>
    <w:rPr>
      <w:rFonts w:ascii="Calibri" w:eastAsia="Calibri" w:hAnsi="Calibri"/>
      <w:sz w:val="22"/>
      <w:szCs w:val="22"/>
    </w:rPr>
  </w:style>
  <w:style w:type="paragraph" w:styleId="NormalWeb">
    <w:name w:val="Normal (Web)"/>
    <w:basedOn w:val="Normal"/>
    <w:unhideWhenUsed/>
    <w:rsid w:val="004C49CC"/>
    <w:pPr>
      <w:spacing w:before="100" w:beforeAutospacing="1" w:after="100" w:afterAutospacing="1"/>
    </w:pPr>
    <w:rPr>
      <w:sz w:val="24"/>
      <w:szCs w:val="24"/>
    </w:rPr>
  </w:style>
  <w:style w:type="paragraph" w:styleId="NoSpacing">
    <w:name w:val="No Spacing"/>
    <w:uiPriority w:val="1"/>
    <w:qFormat/>
    <w:rsid w:val="004C49CC"/>
    <w:pPr>
      <w:spacing w:after="0" w:line="240" w:lineRule="auto"/>
    </w:pPr>
    <w:rPr>
      <w:rFonts w:ascii="Calibri" w:eastAsia="Calibri" w:hAnsi="Calibri" w:cs="Times New Roman"/>
    </w:rPr>
  </w:style>
  <w:style w:type="character" w:customStyle="1" w:styleId="AIAParagraphNumber">
    <w:name w:val="AIA Paragraph Number"/>
    <w:rsid w:val="004C49CC"/>
    <w:rPr>
      <w:rFonts w:ascii="Arial Narrow" w:hAnsi="Arial Narrow"/>
      <w:b/>
      <w:sz w:val="20"/>
    </w:rPr>
  </w:style>
  <w:style w:type="character" w:customStyle="1" w:styleId="bold1">
    <w:name w:val="bold1"/>
    <w:basedOn w:val="DefaultParagraphFont"/>
    <w:rsid w:val="004C49CC"/>
    <w:rPr>
      <w:b/>
      <w:bCs/>
    </w:rPr>
  </w:style>
  <w:style w:type="paragraph" w:customStyle="1" w:styleId="sectbi2">
    <w:name w:val="sectbi2"/>
    <w:basedOn w:val="Normal"/>
    <w:rsid w:val="004C49CC"/>
    <w:pPr>
      <w:autoSpaceDE w:val="0"/>
      <w:autoSpaceDN w:val="0"/>
      <w:spacing w:after="60"/>
      <w:ind w:left="1080"/>
    </w:pPr>
    <w:rPr>
      <w:rFonts w:cs="Arial"/>
      <w:sz w:val="22"/>
      <w:szCs w:val="22"/>
    </w:rPr>
  </w:style>
  <w:style w:type="paragraph" w:customStyle="1" w:styleId="sectbi">
    <w:name w:val="sectbi"/>
    <w:basedOn w:val="Normal"/>
    <w:rsid w:val="004C49CC"/>
    <w:pPr>
      <w:autoSpaceDE w:val="0"/>
      <w:autoSpaceDN w:val="0"/>
      <w:spacing w:after="60"/>
      <w:ind w:left="720"/>
    </w:pPr>
    <w:rPr>
      <w:rFonts w:cs="Arial"/>
      <w:sz w:val="22"/>
      <w:szCs w:val="22"/>
    </w:rPr>
  </w:style>
  <w:style w:type="paragraph" w:customStyle="1" w:styleId="Normal1">
    <w:name w:val="Normal1"/>
    <w:basedOn w:val="Normal"/>
    <w:rsid w:val="004C49CC"/>
    <w:pPr>
      <w:spacing w:after="200" w:line="260" w:lineRule="atLeast"/>
    </w:pPr>
    <w:rPr>
      <w:rFonts w:ascii="Calibri" w:hAnsi="Calibri"/>
      <w:sz w:val="22"/>
      <w:szCs w:val="22"/>
    </w:rPr>
  </w:style>
  <w:style w:type="paragraph" w:customStyle="1" w:styleId="list0020paragraph">
    <w:name w:val="list_0020paragraph"/>
    <w:basedOn w:val="Normal"/>
    <w:rsid w:val="004C49CC"/>
    <w:pPr>
      <w:spacing w:after="200" w:line="260" w:lineRule="atLeast"/>
      <w:ind w:left="720"/>
    </w:pPr>
    <w:rPr>
      <w:rFonts w:ascii="Calibri" w:hAnsi="Calibri"/>
      <w:sz w:val="22"/>
      <w:szCs w:val="22"/>
    </w:rPr>
  </w:style>
  <w:style w:type="character" w:customStyle="1" w:styleId="normalchar1">
    <w:name w:val="normal__char1"/>
    <w:basedOn w:val="DefaultParagraphFont"/>
    <w:rsid w:val="004C49CC"/>
    <w:rPr>
      <w:rFonts w:ascii="Calibri" w:hAnsi="Calibri" w:hint="default"/>
      <w:sz w:val="22"/>
      <w:szCs w:val="22"/>
    </w:rPr>
  </w:style>
  <w:style w:type="character" w:customStyle="1" w:styleId="list0020paragraphchar1">
    <w:name w:val="list_0020paragraph__char1"/>
    <w:basedOn w:val="DefaultParagraphFont"/>
    <w:rsid w:val="004C49CC"/>
    <w:rPr>
      <w:rFonts w:ascii="Calibri" w:hAnsi="Calibri" w:hint="default"/>
      <w:sz w:val="22"/>
      <w:szCs w:val="22"/>
    </w:rPr>
  </w:style>
  <w:style w:type="character" w:customStyle="1" w:styleId="body0020text00202char1">
    <w:name w:val="body_0020text_00202__char1"/>
    <w:basedOn w:val="DefaultParagraphFont"/>
    <w:rsid w:val="004C49CC"/>
    <w:rPr>
      <w:rFonts w:ascii="Times New Roman" w:hAnsi="Times New Roman" w:cs="Times New Roman" w:hint="default"/>
      <w:color w:val="0000FF"/>
      <w:sz w:val="24"/>
      <w:szCs w:val="24"/>
    </w:rPr>
  </w:style>
  <w:style w:type="character" w:styleId="FootnoteReference">
    <w:name w:val="footnote reference"/>
    <w:basedOn w:val="DefaultParagraphFont"/>
    <w:rsid w:val="004C49CC"/>
    <w:rPr>
      <w:vertAlign w:val="superscript"/>
    </w:rPr>
  </w:style>
  <w:style w:type="paragraph" w:styleId="Revision">
    <w:name w:val="Revision"/>
    <w:hidden/>
    <w:uiPriority w:val="99"/>
    <w:semiHidden/>
    <w:rsid w:val="004C49CC"/>
    <w:pPr>
      <w:spacing w:after="0" w:line="240" w:lineRule="auto"/>
    </w:pPr>
    <w:rPr>
      <w:rFonts w:ascii="Times New Roman" w:eastAsia="Times New Roman" w:hAnsi="Times New Roman" w:cs="Times New Roman"/>
      <w:sz w:val="18"/>
      <w:szCs w:val="20"/>
    </w:rPr>
  </w:style>
  <w:style w:type="table" w:styleId="TableGrid">
    <w:name w:val="Table Grid"/>
    <w:basedOn w:val="TableNormal"/>
    <w:rsid w:val="004C49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4C49CC"/>
    <w:pPr>
      <w:jc w:val="both"/>
    </w:pPr>
    <w:rPr>
      <w:rFonts w:ascii="Times New Roman" w:hAnsi="Times New Roman"/>
      <w:b/>
      <w:bCs/>
    </w:rPr>
  </w:style>
  <w:style w:type="character" w:customStyle="1" w:styleId="CommentSubjectChar">
    <w:name w:val="Comment Subject Char"/>
    <w:basedOn w:val="CommentTextChar"/>
    <w:link w:val="CommentSubject"/>
    <w:rsid w:val="004C49CC"/>
    <w:rPr>
      <w:rFonts w:ascii="Times New Roman" w:eastAsia="Times New Roman" w:hAnsi="Times New Roman" w:cs="Times New Roman"/>
      <w:b/>
      <w:bCs/>
      <w:sz w:val="20"/>
      <w:szCs w:val="20"/>
    </w:rPr>
  </w:style>
  <w:style w:type="paragraph" w:styleId="PlainText">
    <w:name w:val="Plain Text"/>
    <w:basedOn w:val="Normal"/>
    <w:link w:val="PlainTextChar"/>
    <w:unhideWhenUsed/>
    <w:rsid w:val="004C49CC"/>
    <w:pPr>
      <w:jc w:val="left"/>
    </w:pPr>
    <w:rPr>
      <w:rFonts w:ascii="Consolas" w:eastAsia="Calibri" w:hAnsi="Consolas" w:cs="Consolas"/>
      <w:sz w:val="21"/>
      <w:szCs w:val="21"/>
    </w:rPr>
  </w:style>
  <w:style w:type="character" w:customStyle="1" w:styleId="PlainTextChar">
    <w:name w:val="Plain Text Char"/>
    <w:basedOn w:val="DefaultParagraphFont"/>
    <w:link w:val="PlainText"/>
    <w:rsid w:val="004C49CC"/>
    <w:rPr>
      <w:rFonts w:ascii="Consolas" w:eastAsia="Calibri" w:hAnsi="Consolas" w:cs="Consolas"/>
      <w:sz w:val="21"/>
      <w:szCs w:val="21"/>
    </w:rPr>
  </w:style>
  <w:style w:type="character" w:styleId="Strong">
    <w:name w:val="Strong"/>
    <w:uiPriority w:val="22"/>
    <w:qFormat/>
    <w:rsid w:val="004C49CC"/>
    <w:rPr>
      <w:b/>
      <w:bCs/>
    </w:rPr>
  </w:style>
  <w:style w:type="paragraph" w:styleId="EnvelopeReturn">
    <w:name w:val="envelope return"/>
    <w:basedOn w:val="Normal"/>
    <w:uiPriority w:val="99"/>
    <w:unhideWhenUsed/>
    <w:rsid w:val="004C49CC"/>
    <w:pPr>
      <w:tabs>
        <w:tab w:val="left" w:pos="360"/>
      </w:tabs>
    </w:pPr>
    <w:rPr>
      <w:rFonts w:asciiTheme="majorHAnsi" w:eastAsiaTheme="majorEastAsia" w:hAnsiTheme="majorHAnsi" w:cstheme="majorBidi"/>
      <w:sz w:val="24"/>
    </w:rPr>
  </w:style>
  <w:style w:type="paragraph" w:customStyle="1" w:styleId="bodytext1">
    <w:name w:val="body text 1"/>
    <w:rsid w:val="004C49CC"/>
    <w:pPr>
      <w:spacing w:line="240" w:lineRule="atLeast"/>
      <w:jc w:val="both"/>
    </w:pPr>
    <w:rPr>
      <w:rFonts w:ascii="Times New Roman" w:eastAsia="Times New Roman" w:hAnsi="Times New Roman" w:cs="Times New Roman"/>
      <w:spacing w:val="-2"/>
      <w:sz w:val="20"/>
      <w:szCs w:val="20"/>
    </w:rPr>
  </w:style>
  <w:style w:type="paragraph" w:customStyle="1" w:styleId="indentbodytext1">
    <w:name w:val="indent body text 1"/>
    <w:basedOn w:val="bodytext1"/>
    <w:rsid w:val="004C49CC"/>
    <w:pPr>
      <w:ind w:left="360"/>
    </w:pPr>
    <w:rPr>
      <w:bCs/>
    </w:rPr>
  </w:style>
  <w:style w:type="paragraph" w:customStyle="1" w:styleId="indentbodytext2">
    <w:name w:val="indent body text 2"/>
    <w:basedOn w:val="Normal"/>
    <w:rsid w:val="004C49CC"/>
    <w:pPr>
      <w:widowControl w:val="0"/>
      <w:autoSpaceDE w:val="0"/>
      <w:autoSpaceDN w:val="0"/>
      <w:adjustRightInd w:val="0"/>
      <w:spacing w:after="120"/>
      <w:ind w:left="720"/>
    </w:pPr>
  </w:style>
  <w:style w:type="paragraph" w:customStyle="1" w:styleId="tableheaderfont10">
    <w:name w:val="table header font 10"/>
    <w:rsid w:val="004C49CC"/>
    <w:pPr>
      <w:spacing w:after="0" w:line="240" w:lineRule="auto"/>
      <w:jc w:val="center"/>
    </w:pPr>
    <w:rPr>
      <w:rFonts w:ascii="Times New Roman" w:eastAsia="Times New Roman" w:hAnsi="Times New Roman" w:cs="Times New Roman"/>
      <w:b/>
      <w:sz w:val="20"/>
      <w:szCs w:val="20"/>
    </w:rPr>
  </w:style>
  <w:style w:type="paragraph" w:customStyle="1" w:styleId="table10text">
    <w:name w:val="table 10 text"/>
    <w:basedOn w:val="Normal"/>
    <w:rsid w:val="004C49CC"/>
    <w:pPr>
      <w:widowControl w:val="0"/>
      <w:autoSpaceDE w:val="0"/>
      <w:autoSpaceDN w:val="0"/>
      <w:adjustRightInd w:val="0"/>
    </w:pPr>
  </w:style>
  <w:style w:type="paragraph" w:customStyle="1" w:styleId="table7text">
    <w:name w:val="table 7 text"/>
    <w:basedOn w:val="table10text"/>
    <w:rsid w:val="004C49CC"/>
    <w:pPr>
      <w:jc w:val="center"/>
    </w:pPr>
    <w:rPr>
      <w:sz w:val="14"/>
    </w:rPr>
  </w:style>
  <w:style w:type="paragraph" w:customStyle="1" w:styleId="tableheaderfont8">
    <w:name w:val="table header font 8"/>
    <w:rsid w:val="004C49CC"/>
    <w:pPr>
      <w:spacing w:after="0" w:line="240" w:lineRule="auto"/>
      <w:ind w:left="115" w:right="115"/>
      <w:jc w:val="center"/>
    </w:pPr>
    <w:rPr>
      <w:rFonts w:ascii="Times New Roman" w:eastAsia="Times New Roman" w:hAnsi="Times New Roman" w:cs="Times New Roman"/>
      <w:b/>
      <w:bCs/>
      <w:sz w:val="16"/>
      <w:szCs w:val="20"/>
    </w:rPr>
  </w:style>
  <w:style w:type="table" w:customStyle="1" w:styleId="TableGrid1">
    <w:name w:val="Table Grid1"/>
    <w:basedOn w:val="TableNormal"/>
    <w:next w:val="TableGrid"/>
    <w:uiPriority w:val="59"/>
    <w:rsid w:val="004C49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49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16">
    <w:name w:val="CM116"/>
    <w:basedOn w:val="Default"/>
    <w:next w:val="Default"/>
    <w:uiPriority w:val="99"/>
    <w:rsid w:val="004C49CC"/>
    <w:rPr>
      <w:rFonts w:ascii="Times New Roman" w:hAnsi="Times New Roman" w:cs="Times New Roman"/>
      <w:color w:val="auto"/>
    </w:rPr>
  </w:style>
  <w:style w:type="paragraph" w:customStyle="1" w:styleId="standard">
    <w:name w:val="standard"/>
    <w:rsid w:val="004C49CC"/>
    <w:pPr>
      <w:spacing w:after="240" w:line="240" w:lineRule="atLeast"/>
      <w:jc w:val="both"/>
    </w:pPr>
    <w:rPr>
      <w:rFonts w:ascii="Swis721 BT" w:eastAsia="Times New Roman" w:hAnsi="Swis721 BT" w:cs="Times New Roman"/>
      <w:sz w:val="20"/>
      <w:szCs w:val="20"/>
    </w:rPr>
  </w:style>
  <w:style w:type="table" w:customStyle="1" w:styleId="TableGrid3">
    <w:name w:val="Table Grid3"/>
    <w:basedOn w:val="TableNormal"/>
    <w:next w:val="TableGrid"/>
    <w:rsid w:val="004C49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4C49CC"/>
    <w:pPr>
      <w:tabs>
        <w:tab w:val="left" w:pos="360"/>
      </w:tabs>
      <w:ind w:left="360" w:right="36"/>
    </w:pPr>
    <w:rPr>
      <w:rFonts w:cs="Arial"/>
    </w:rPr>
  </w:style>
  <w:style w:type="character" w:customStyle="1" w:styleId="A5">
    <w:name w:val="A5"/>
    <w:uiPriority w:val="99"/>
    <w:rsid w:val="004C49CC"/>
    <w:rPr>
      <w:color w:val="221E1F"/>
      <w:sz w:val="20"/>
      <w:szCs w:val="20"/>
    </w:rPr>
  </w:style>
  <w:style w:type="paragraph" w:customStyle="1" w:styleId="CM6">
    <w:name w:val="CM6"/>
    <w:basedOn w:val="Normal"/>
    <w:next w:val="Normal"/>
    <w:rsid w:val="004C49CC"/>
    <w:pPr>
      <w:widowControl w:val="0"/>
      <w:autoSpaceDE w:val="0"/>
      <w:autoSpaceDN w:val="0"/>
      <w:adjustRightInd w:val="0"/>
      <w:jc w:val="left"/>
    </w:pPr>
    <w:rPr>
      <w:sz w:val="24"/>
      <w:szCs w:val="24"/>
    </w:rPr>
  </w:style>
  <w:style w:type="character" w:customStyle="1" w:styleId="CommentTextChar1">
    <w:name w:val="Comment Text Char1"/>
    <w:rsid w:val="004C49CC"/>
    <w:rPr>
      <w:rFonts w:ascii="Arial" w:hAnsi="Arial"/>
    </w:rPr>
  </w:style>
  <w:style w:type="character" w:customStyle="1" w:styleId="CommentSubjectChar1">
    <w:name w:val="Comment Subject Char1"/>
    <w:rsid w:val="004C49CC"/>
    <w:rPr>
      <w:rFonts w:ascii="Arial" w:hAnsi="Arial"/>
      <w:b/>
      <w:bCs/>
    </w:rPr>
  </w:style>
  <w:style w:type="paragraph" w:styleId="DocumentMap">
    <w:name w:val="Document Map"/>
    <w:basedOn w:val="Normal"/>
    <w:link w:val="DocumentMapChar"/>
    <w:rsid w:val="004C49CC"/>
    <w:pPr>
      <w:jc w:val="left"/>
    </w:pPr>
    <w:rPr>
      <w:rFonts w:ascii="Tahoma" w:hAnsi="Tahoma" w:cs="Tahoma"/>
      <w:sz w:val="16"/>
      <w:szCs w:val="16"/>
    </w:rPr>
  </w:style>
  <w:style w:type="character" w:customStyle="1" w:styleId="DocumentMapChar">
    <w:name w:val="Document Map Char"/>
    <w:basedOn w:val="DefaultParagraphFont"/>
    <w:link w:val="DocumentMap"/>
    <w:rsid w:val="004C49CC"/>
    <w:rPr>
      <w:rFonts w:ascii="Tahoma" w:eastAsia="Times New Roman" w:hAnsi="Tahoma" w:cs="Tahoma"/>
      <w:sz w:val="16"/>
      <w:szCs w:val="16"/>
    </w:rPr>
  </w:style>
  <w:style w:type="paragraph" w:customStyle="1" w:styleId="BodyTextMod2">
    <w:name w:val="Body Text Mod 2"/>
    <w:basedOn w:val="Normal"/>
    <w:qFormat/>
    <w:rsid w:val="004C49CC"/>
    <w:pPr>
      <w:tabs>
        <w:tab w:val="left" w:pos="1440"/>
        <w:tab w:val="left" w:pos="6480"/>
      </w:tabs>
      <w:autoSpaceDE w:val="0"/>
      <w:autoSpaceDN w:val="0"/>
      <w:adjustRightInd w:val="0"/>
      <w:ind w:left="1260"/>
      <w:jc w:val="left"/>
    </w:pPr>
    <w:rPr>
      <w:rFonts w:cs="Arial"/>
    </w:rPr>
  </w:style>
  <w:style w:type="character" w:styleId="LineNumber">
    <w:name w:val="line number"/>
    <w:basedOn w:val="DefaultParagraphFont"/>
    <w:rsid w:val="004C49CC"/>
  </w:style>
  <w:style w:type="paragraph" w:customStyle="1" w:styleId="Heading2Mod">
    <w:name w:val="Heading 2 Mod"/>
    <w:basedOn w:val="Normal"/>
    <w:link w:val="Heading2ModChar"/>
    <w:qFormat/>
    <w:rsid w:val="004C49CC"/>
    <w:pPr>
      <w:keepNext/>
      <w:numPr>
        <w:numId w:val="11"/>
      </w:numPr>
      <w:tabs>
        <w:tab w:val="left" w:pos="360"/>
        <w:tab w:val="left" w:pos="720"/>
        <w:tab w:val="left" w:pos="1080"/>
        <w:tab w:val="left" w:pos="1260"/>
      </w:tabs>
      <w:autoSpaceDE w:val="0"/>
      <w:autoSpaceDN w:val="0"/>
      <w:adjustRightInd w:val="0"/>
      <w:spacing w:before="240" w:after="60"/>
      <w:jc w:val="left"/>
      <w:outlineLvl w:val="0"/>
    </w:pPr>
    <w:rPr>
      <w:rFonts w:cs="Arial"/>
      <w:b/>
      <w:kern w:val="32"/>
    </w:rPr>
  </w:style>
  <w:style w:type="paragraph" w:styleId="TOCHeading">
    <w:name w:val="TOC Heading"/>
    <w:basedOn w:val="Heading1"/>
    <w:next w:val="Normal"/>
    <w:uiPriority w:val="39"/>
    <w:semiHidden/>
    <w:unhideWhenUsed/>
    <w:qFormat/>
    <w:rsid w:val="004C49CC"/>
    <w:pPr>
      <w:keepLines/>
      <w:spacing w:before="480" w:line="276" w:lineRule="auto"/>
      <w:jc w:val="left"/>
      <w:outlineLvl w:val="9"/>
    </w:pPr>
    <w:rPr>
      <w:rFonts w:ascii="Cambria" w:hAnsi="Cambria"/>
      <w:bCs/>
      <w:color w:val="365F91"/>
      <w:sz w:val="28"/>
      <w:szCs w:val="28"/>
    </w:rPr>
  </w:style>
  <w:style w:type="paragraph" w:styleId="EnvelopeAddress">
    <w:name w:val="envelope address"/>
    <w:basedOn w:val="Normal"/>
    <w:rsid w:val="004C49CC"/>
    <w:pPr>
      <w:framePr w:w="7920" w:h="1980" w:hRule="exact" w:hSpace="180" w:wrap="auto" w:hAnchor="page" w:xAlign="center" w:yAlign="bottom"/>
      <w:ind w:left="2880"/>
      <w:jc w:val="left"/>
    </w:pPr>
    <w:rPr>
      <w:rFonts w:ascii="Verdana" w:hAnsi="Verdana" w:cs="Arial"/>
      <w:szCs w:val="24"/>
    </w:rPr>
  </w:style>
  <w:style w:type="paragraph" w:customStyle="1" w:styleId="CM1">
    <w:name w:val="CM1"/>
    <w:basedOn w:val="Default"/>
    <w:next w:val="Default"/>
    <w:uiPriority w:val="99"/>
    <w:rsid w:val="004C49CC"/>
    <w:pPr>
      <w:widowControl w:val="0"/>
    </w:pPr>
    <w:rPr>
      <w:rFonts w:ascii="Times New Roman" w:eastAsia="Calibri" w:hAnsi="Times New Roman" w:cs="Times New Roman"/>
      <w:color w:val="auto"/>
    </w:rPr>
  </w:style>
  <w:style w:type="paragraph" w:customStyle="1" w:styleId="Heading1Mod">
    <w:name w:val="Heading 1 Mod"/>
    <w:basedOn w:val="Heading1"/>
    <w:qFormat/>
    <w:rsid w:val="004C49CC"/>
    <w:pPr>
      <w:numPr>
        <w:numId w:val="14"/>
      </w:numPr>
      <w:spacing w:before="240" w:after="60"/>
      <w:ind w:left="1080"/>
      <w:jc w:val="left"/>
    </w:pPr>
    <w:rPr>
      <w:bCs/>
      <w:kern w:val="32"/>
      <w:sz w:val="20"/>
      <w:lang w:val="x-none" w:eastAsia="x-none"/>
    </w:rPr>
  </w:style>
  <w:style w:type="paragraph" w:customStyle="1" w:styleId="BodyTextMod1">
    <w:name w:val="Body Text Mod 1"/>
    <w:basedOn w:val="Normal"/>
    <w:qFormat/>
    <w:rsid w:val="004C49CC"/>
    <w:pPr>
      <w:autoSpaceDE w:val="0"/>
      <w:autoSpaceDN w:val="0"/>
      <w:adjustRightInd w:val="0"/>
      <w:ind w:left="720"/>
      <w:jc w:val="left"/>
    </w:pPr>
    <w:rPr>
      <w:rFonts w:cs="Arial"/>
    </w:rPr>
  </w:style>
  <w:style w:type="paragraph" w:customStyle="1" w:styleId="Heading3Mod">
    <w:name w:val="Heading 3 Mod"/>
    <w:basedOn w:val="Normal"/>
    <w:qFormat/>
    <w:rsid w:val="004C49CC"/>
    <w:pPr>
      <w:keepNext/>
      <w:tabs>
        <w:tab w:val="left" w:pos="720"/>
        <w:tab w:val="left" w:pos="1080"/>
        <w:tab w:val="left" w:pos="1260"/>
      </w:tabs>
      <w:autoSpaceDE w:val="0"/>
      <w:autoSpaceDN w:val="0"/>
      <w:adjustRightInd w:val="0"/>
      <w:spacing w:before="240" w:after="60"/>
      <w:jc w:val="left"/>
      <w:outlineLvl w:val="0"/>
    </w:pPr>
    <w:rPr>
      <w:rFonts w:cs="Arial"/>
      <w:b/>
      <w:bCs/>
      <w:caps/>
      <w:kern w:val="32"/>
    </w:rPr>
  </w:style>
  <w:style w:type="paragraph" w:customStyle="1" w:styleId="Heading4Mod">
    <w:name w:val="Heading 4 Mod"/>
    <w:basedOn w:val="Heading3Mod"/>
    <w:qFormat/>
    <w:rsid w:val="004C49CC"/>
    <w:pPr>
      <w:numPr>
        <w:numId w:val="15"/>
      </w:numPr>
      <w:tabs>
        <w:tab w:val="clear" w:pos="720"/>
        <w:tab w:val="clear" w:pos="1080"/>
        <w:tab w:val="left" w:pos="900"/>
        <w:tab w:val="left" w:pos="990"/>
      </w:tabs>
    </w:pPr>
    <w:rPr>
      <w:bCs w:val="0"/>
      <w:caps w:val="0"/>
    </w:rPr>
  </w:style>
  <w:style w:type="paragraph" w:customStyle="1" w:styleId="Heading5Mod">
    <w:name w:val="Heading 5 Mod"/>
    <w:basedOn w:val="Heading4Mod"/>
    <w:next w:val="BodyTextMod2"/>
    <w:qFormat/>
    <w:rsid w:val="004C49CC"/>
    <w:pPr>
      <w:numPr>
        <w:numId w:val="16"/>
      </w:numPr>
      <w:tabs>
        <w:tab w:val="clear" w:pos="1260"/>
        <w:tab w:val="left" w:pos="1440"/>
      </w:tabs>
    </w:pPr>
  </w:style>
  <w:style w:type="paragraph" w:customStyle="1" w:styleId="BodyTextMod3">
    <w:name w:val="Body Text Mod 3"/>
    <w:basedOn w:val="BodyText"/>
    <w:next w:val="BodyTextMod2"/>
    <w:qFormat/>
    <w:rsid w:val="004C49CC"/>
    <w:pPr>
      <w:numPr>
        <w:numId w:val="12"/>
      </w:numPr>
      <w:spacing w:after="0"/>
    </w:pPr>
    <w:rPr>
      <w:rFonts w:eastAsia="Calibri" w:cs="Arial"/>
    </w:rPr>
  </w:style>
  <w:style w:type="paragraph" w:customStyle="1" w:styleId="BodyTextMod4">
    <w:name w:val="Body Text Mod 4"/>
    <w:basedOn w:val="CM1"/>
    <w:qFormat/>
    <w:rsid w:val="004C49CC"/>
    <w:pPr>
      <w:numPr>
        <w:ilvl w:val="3"/>
        <w:numId w:val="13"/>
      </w:numPr>
      <w:jc w:val="both"/>
    </w:pPr>
    <w:rPr>
      <w:rFonts w:ascii="Arial" w:hAnsi="Arial" w:cs="Arial"/>
      <w:position w:val="5"/>
      <w:sz w:val="20"/>
      <w:szCs w:val="20"/>
    </w:rPr>
  </w:style>
  <w:style w:type="paragraph" w:customStyle="1" w:styleId="BodyTextMod5">
    <w:name w:val="Body Text Mod 5"/>
    <w:basedOn w:val="BodyTextMod4"/>
    <w:qFormat/>
    <w:rsid w:val="004C49CC"/>
    <w:pPr>
      <w:numPr>
        <w:ilvl w:val="4"/>
      </w:numPr>
    </w:pPr>
  </w:style>
  <w:style w:type="paragraph" w:customStyle="1" w:styleId="StyleHeading3ModLeft025Firstline0">
    <w:name w:val="Style Heading 3 Mod + Left:  0.25&quot; First line:  0&quot;"/>
    <w:basedOn w:val="Heading3Mod"/>
    <w:next w:val="Heading2Mod"/>
    <w:rsid w:val="004C49CC"/>
    <w:pPr>
      <w:ind w:left="360"/>
    </w:pPr>
    <w:rPr>
      <w:rFonts w:cs="Times New Roman"/>
      <w:bCs w:val="0"/>
      <w:caps w:val="0"/>
      <w:lang w:val="x-none" w:eastAsia="x-none"/>
    </w:rPr>
  </w:style>
  <w:style w:type="paragraph" w:customStyle="1" w:styleId="NormalCentered">
    <w:name w:val="Normal + Centered"/>
    <w:basedOn w:val="Normal"/>
    <w:rsid w:val="004C49CC"/>
    <w:pPr>
      <w:jc w:val="center"/>
    </w:pPr>
    <w:rPr>
      <w:spacing w:val="-3"/>
    </w:rPr>
  </w:style>
  <w:style w:type="paragraph" w:customStyle="1" w:styleId="NormalJustified">
    <w:name w:val="Normal + Justified"/>
    <w:basedOn w:val="Normal"/>
    <w:rsid w:val="004C49CC"/>
    <w:pPr>
      <w:ind w:left="720"/>
    </w:pPr>
    <w:rPr>
      <w:spacing w:val="-3"/>
    </w:rPr>
  </w:style>
  <w:style w:type="paragraph" w:styleId="List">
    <w:name w:val="List"/>
    <w:basedOn w:val="Normal"/>
    <w:rsid w:val="004C49CC"/>
    <w:pPr>
      <w:spacing w:before="120"/>
      <w:ind w:left="1152" w:hanging="432"/>
      <w:jc w:val="left"/>
    </w:pPr>
    <w:rPr>
      <w:sz w:val="24"/>
      <w:szCs w:val="24"/>
    </w:rPr>
  </w:style>
  <w:style w:type="paragraph" w:styleId="List2">
    <w:name w:val="List 2"/>
    <w:basedOn w:val="Normal"/>
    <w:rsid w:val="004C49CC"/>
    <w:pPr>
      <w:spacing w:before="120"/>
      <w:ind w:left="1368" w:hanging="288"/>
      <w:jc w:val="left"/>
    </w:pPr>
    <w:rPr>
      <w:sz w:val="24"/>
      <w:szCs w:val="24"/>
    </w:rPr>
  </w:style>
  <w:style w:type="paragraph" w:customStyle="1" w:styleId="Article">
    <w:name w:val="Article"/>
    <w:next w:val="BodyText"/>
    <w:link w:val="ArticleChar"/>
    <w:autoRedefine/>
    <w:rsid w:val="004C49CC"/>
    <w:pPr>
      <w:keepNext/>
      <w:tabs>
        <w:tab w:val="left" w:pos="720"/>
      </w:tabs>
      <w:spacing w:after="0" w:line="240" w:lineRule="auto"/>
    </w:pPr>
    <w:rPr>
      <w:rFonts w:ascii="Times New Roman" w:eastAsia="Calibri" w:hAnsi="Times New Roman" w:cs="Times New Roman"/>
      <w:b/>
      <w:sz w:val="24"/>
      <w:szCs w:val="20"/>
    </w:rPr>
  </w:style>
  <w:style w:type="character" w:customStyle="1" w:styleId="ArticleChar">
    <w:name w:val="Article Char"/>
    <w:link w:val="Article"/>
    <w:locked/>
    <w:rsid w:val="004C49CC"/>
    <w:rPr>
      <w:rFonts w:ascii="Times New Roman" w:eastAsia="Calibri" w:hAnsi="Times New Roman" w:cs="Times New Roman"/>
      <w:b/>
      <w:sz w:val="24"/>
      <w:szCs w:val="20"/>
    </w:rPr>
  </w:style>
  <w:style w:type="paragraph" w:customStyle="1" w:styleId="CM128">
    <w:name w:val="CM128"/>
    <w:basedOn w:val="Default"/>
    <w:next w:val="Default"/>
    <w:rsid w:val="004C49CC"/>
    <w:pPr>
      <w:widowControl w:val="0"/>
      <w:overflowPunct w:val="0"/>
      <w:spacing w:after="123"/>
      <w:textAlignment w:val="baseline"/>
    </w:pPr>
    <w:rPr>
      <w:rFonts w:ascii="Times New Roman PSMT" w:eastAsia="Calibri" w:hAnsi="Times New Roman PSMT" w:cs="Times New Roman"/>
      <w:color w:val="auto"/>
      <w:szCs w:val="20"/>
    </w:rPr>
  </w:style>
  <w:style w:type="paragraph" w:customStyle="1" w:styleId="CM144">
    <w:name w:val="CM144"/>
    <w:basedOn w:val="Default"/>
    <w:next w:val="Default"/>
    <w:rsid w:val="004C49CC"/>
    <w:pPr>
      <w:widowControl w:val="0"/>
      <w:overflowPunct w:val="0"/>
      <w:spacing w:after="390"/>
      <w:textAlignment w:val="baseline"/>
    </w:pPr>
    <w:rPr>
      <w:rFonts w:ascii="Times New Roman PSMT" w:eastAsia="Calibri" w:hAnsi="Times New Roman PSMT" w:cs="Times New Roman"/>
      <w:color w:val="auto"/>
      <w:szCs w:val="20"/>
    </w:rPr>
  </w:style>
  <w:style w:type="paragraph" w:customStyle="1" w:styleId="BodySingle">
    <w:name w:val="Body Single"/>
    <w:rsid w:val="004C49CC"/>
    <w:pPr>
      <w:widowControl w:val="0"/>
      <w:spacing w:after="0" w:line="240" w:lineRule="auto"/>
    </w:pPr>
    <w:rPr>
      <w:rFonts w:ascii="Times New Roman" w:eastAsia="Times New Roman" w:hAnsi="Times New Roman" w:cs="Times New Roman"/>
      <w:snapToGrid w:val="0"/>
      <w:color w:val="000000"/>
      <w:sz w:val="24"/>
      <w:szCs w:val="20"/>
    </w:rPr>
  </w:style>
  <w:style w:type="paragraph" w:customStyle="1" w:styleId="CM2">
    <w:name w:val="CM2"/>
    <w:basedOn w:val="Default"/>
    <w:next w:val="Default"/>
    <w:uiPriority w:val="99"/>
    <w:rsid w:val="004C49CC"/>
    <w:pPr>
      <w:widowControl w:val="0"/>
    </w:pPr>
    <w:rPr>
      <w:rFonts w:ascii="Arial MT" w:hAnsi="Arial MT" w:cs="Times New Roman"/>
      <w:color w:val="auto"/>
    </w:rPr>
  </w:style>
  <w:style w:type="character" w:customStyle="1" w:styleId="Heading2Char1">
    <w:name w:val="Heading 2 Char1"/>
    <w:rsid w:val="004C49CC"/>
    <w:rPr>
      <w:rFonts w:ascii="Arial" w:hAnsi="Arial" w:cs="Arial"/>
      <w:b/>
      <w:bCs/>
      <w:kern w:val="32"/>
    </w:rPr>
  </w:style>
  <w:style w:type="character" w:customStyle="1" w:styleId="Heading2Char2">
    <w:name w:val="Heading 2 Char2"/>
    <w:rsid w:val="004C49CC"/>
    <w:rPr>
      <w:rFonts w:ascii="Cambria" w:eastAsia="Times New Roman" w:hAnsi="Cambria" w:cs="Times New Roman"/>
      <w:b/>
      <w:bCs/>
      <w:i/>
      <w:iCs/>
      <w:sz w:val="28"/>
      <w:szCs w:val="28"/>
    </w:rPr>
  </w:style>
  <w:style w:type="paragraph" w:customStyle="1" w:styleId="NumberedStyle">
    <w:name w:val="Numbered Style"/>
    <w:basedOn w:val="Heading2Mod"/>
    <w:link w:val="NumberedStyleChar"/>
    <w:qFormat/>
    <w:rsid w:val="004C49CC"/>
    <w:pPr>
      <w:widowControl w:val="0"/>
      <w:numPr>
        <w:numId w:val="17"/>
      </w:numPr>
      <w:tabs>
        <w:tab w:val="clear" w:pos="360"/>
        <w:tab w:val="clear" w:pos="720"/>
      </w:tabs>
      <w:outlineLvl w:val="2"/>
    </w:pPr>
    <w:rPr>
      <w:rFonts w:cs="Times New Roman"/>
      <w:bCs/>
      <w:kern w:val="0"/>
      <w:szCs w:val="26"/>
    </w:rPr>
  </w:style>
  <w:style w:type="paragraph" w:customStyle="1" w:styleId="RomanNumeral">
    <w:name w:val="Roman Numeral"/>
    <w:basedOn w:val="Heading2Mod"/>
    <w:link w:val="RomanNumeralChar"/>
    <w:qFormat/>
    <w:rsid w:val="004C49CC"/>
    <w:pPr>
      <w:widowControl w:val="0"/>
      <w:numPr>
        <w:numId w:val="18"/>
      </w:numPr>
      <w:tabs>
        <w:tab w:val="clear" w:pos="360"/>
        <w:tab w:val="clear" w:pos="720"/>
        <w:tab w:val="clear" w:pos="1080"/>
        <w:tab w:val="clear" w:pos="1260"/>
      </w:tabs>
      <w:jc w:val="both"/>
      <w:outlineLvl w:val="2"/>
    </w:pPr>
    <w:rPr>
      <w:rFonts w:cs="Times New Roman"/>
      <w:bCs/>
      <w:kern w:val="0"/>
      <w:sz w:val="26"/>
      <w:szCs w:val="26"/>
    </w:rPr>
  </w:style>
  <w:style w:type="character" w:customStyle="1" w:styleId="Heading2ModChar">
    <w:name w:val="Heading 2 Mod Char"/>
    <w:link w:val="Heading2Mod"/>
    <w:rsid w:val="004C49CC"/>
    <w:rPr>
      <w:rFonts w:ascii="Arial" w:eastAsia="Times New Roman" w:hAnsi="Arial" w:cs="Arial"/>
      <w:b/>
      <w:kern w:val="32"/>
      <w:sz w:val="20"/>
      <w:szCs w:val="20"/>
    </w:rPr>
  </w:style>
  <w:style w:type="character" w:customStyle="1" w:styleId="NumberedStyleChar">
    <w:name w:val="Numbered Style Char"/>
    <w:link w:val="NumberedStyle"/>
    <w:rsid w:val="004C49CC"/>
    <w:rPr>
      <w:rFonts w:ascii="Arial" w:eastAsia="Times New Roman" w:hAnsi="Arial" w:cs="Times New Roman"/>
      <w:b/>
      <w:bCs/>
      <w:sz w:val="20"/>
      <w:szCs w:val="26"/>
    </w:rPr>
  </w:style>
  <w:style w:type="character" w:customStyle="1" w:styleId="Heading2Char3">
    <w:name w:val="Heading 2 Char3"/>
    <w:rsid w:val="004C49CC"/>
    <w:rPr>
      <w:rFonts w:ascii="Arial" w:eastAsia="Times New Roman" w:hAnsi="Arial" w:cs="Times New Roman"/>
      <w:b/>
      <w:bCs/>
      <w:iCs/>
      <w:szCs w:val="28"/>
    </w:rPr>
  </w:style>
  <w:style w:type="character" w:customStyle="1" w:styleId="RomanNumeralChar">
    <w:name w:val="Roman Numeral Char"/>
    <w:link w:val="RomanNumeral"/>
    <w:rsid w:val="004C49CC"/>
    <w:rPr>
      <w:rFonts w:ascii="Arial" w:eastAsia="Times New Roman" w:hAnsi="Arial" w:cs="Times New Roman"/>
      <w:b/>
      <w:bCs/>
      <w:sz w:val="26"/>
      <w:szCs w:val="26"/>
    </w:rPr>
  </w:style>
  <w:style w:type="character" w:customStyle="1" w:styleId="Heading2Char4">
    <w:name w:val="Heading 2 Char4"/>
    <w:rsid w:val="004C49CC"/>
    <w:rPr>
      <w:rFonts w:ascii="Cambria" w:eastAsia="Times New Roman" w:hAnsi="Cambria" w:cs="Times New Roman"/>
      <w:b/>
      <w:bCs/>
      <w:i/>
      <w:iCs/>
      <w:sz w:val="28"/>
      <w:szCs w:val="28"/>
    </w:rPr>
  </w:style>
  <w:style w:type="paragraph" w:styleId="Caption">
    <w:name w:val="caption"/>
    <w:basedOn w:val="Normal"/>
    <w:next w:val="Normal"/>
    <w:unhideWhenUsed/>
    <w:qFormat/>
    <w:rsid w:val="004C49CC"/>
    <w:pPr>
      <w:widowControl w:val="0"/>
      <w:autoSpaceDE w:val="0"/>
      <w:autoSpaceDN w:val="0"/>
      <w:adjustRightInd w:val="0"/>
      <w:jc w:val="left"/>
    </w:pPr>
    <w:rPr>
      <w:rFonts w:eastAsia="Calibri"/>
      <w:b/>
      <w:bCs/>
    </w:rPr>
  </w:style>
  <w:style w:type="numbering" w:customStyle="1" w:styleId="NoList1">
    <w:name w:val="No List1"/>
    <w:next w:val="NoList"/>
    <w:uiPriority w:val="99"/>
    <w:semiHidden/>
    <w:unhideWhenUsed/>
    <w:rsid w:val="004C49CC"/>
  </w:style>
  <w:style w:type="character" w:customStyle="1" w:styleId="A0">
    <w:name w:val="A0"/>
    <w:uiPriority w:val="99"/>
    <w:rsid w:val="00863FBB"/>
    <w:rPr>
      <w:rFonts w:cs="TimesNewRomanPS"/>
      <w:color w:val="000000"/>
      <w:sz w:val="18"/>
      <w:szCs w:val="18"/>
    </w:rPr>
  </w:style>
  <w:style w:type="paragraph" w:customStyle="1" w:styleId="Pa6">
    <w:name w:val="Pa6"/>
    <w:basedOn w:val="Default"/>
    <w:next w:val="Default"/>
    <w:uiPriority w:val="99"/>
    <w:rsid w:val="00863FBB"/>
    <w:pPr>
      <w:spacing w:line="241" w:lineRule="atLeast"/>
    </w:pPr>
    <w:rPr>
      <w:rFonts w:ascii="TimesNewRomanPS" w:hAnsi="TimesNewRomanPS" w:cs="Times New Roman"/>
      <w:color w:val="auto"/>
    </w:rPr>
  </w:style>
  <w:style w:type="paragraph" w:customStyle="1" w:styleId="Pa1">
    <w:name w:val="Pa1"/>
    <w:basedOn w:val="Default"/>
    <w:next w:val="Default"/>
    <w:uiPriority w:val="99"/>
    <w:rsid w:val="00B246D7"/>
    <w:pPr>
      <w:spacing w:line="241" w:lineRule="atLeast"/>
    </w:pPr>
    <w:rPr>
      <w:rFonts w:ascii="TimesNewRomanPS" w:hAnsi="TimesNewRomanPS" w:cs="Times New Roman"/>
      <w:color w:val="auto"/>
    </w:rPr>
  </w:style>
  <w:style w:type="paragraph" w:customStyle="1" w:styleId="Pa3">
    <w:name w:val="Pa3"/>
    <w:basedOn w:val="Default"/>
    <w:next w:val="Default"/>
    <w:uiPriority w:val="99"/>
    <w:rsid w:val="004747B8"/>
    <w:pPr>
      <w:spacing w:line="241" w:lineRule="atLeast"/>
    </w:pPr>
    <w:rPr>
      <w:rFonts w:ascii="TimesNewRomanPS" w:hAnsi="TimesNewRomanPS" w:cs="Times New Roman"/>
      <w:color w:val="auto"/>
    </w:rPr>
  </w:style>
  <w:style w:type="paragraph" w:customStyle="1" w:styleId="Pa4">
    <w:name w:val="Pa4"/>
    <w:basedOn w:val="Default"/>
    <w:next w:val="Default"/>
    <w:uiPriority w:val="99"/>
    <w:rsid w:val="00A00735"/>
    <w:pPr>
      <w:spacing w:line="241" w:lineRule="atLeast"/>
    </w:pPr>
    <w:rPr>
      <w:rFonts w:ascii="TimesNewRomanPS" w:hAnsi="TimesNewRomanP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746778">
      <w:bodyDiv w:val="1"/>
      <w:marLeft w:val="0"/>
      <w:marRight w:val="0"/>
      <w:marTop w:val="0"/>
      <w:marBottom w:val="0"/>
      <w:divBdr>
        <w:top w:val="none" w:sz="0" w:space="0" w:color="auto"/>
        <w:left w:val="none" w:sz="0" w:space="0" w:color="auto"/>
        <w:bottom w:val="none" w:sz="0" w:space="0" w:color="auto"/>
        <w:right w:val="none" w:sz="0" w:space="0" w:color="auto"/>
      </w:divBdr>
    </w:div>
    <w:div w:id="602151498">
      <w:bodyDiv w:val="1"/>
      <w:marLeft w:val="0"/>
      <w:marRight w:val="0"/>
      <w:marTop w:val="0"/>
      <w:marBottom w:val="0"/>
      <w:divBdr>
        <w:top w:val="none" w:sz="0" w:space="0" w:color="auto"/>
        <w:left w:val="none" w:sz="0" w:space="0" w:color="auto"/>
        <w:bottom w:val="none" w:sz="0" w:space="0" w:color="auto"/>
        <w:right w:val="none" w:sz="0" w:space="0" w:color="auto"/>
      </w:divBdr>
    </w:div>
    <w:div w:id="674500927">
      <w:bodyDiv w:val="1"/>
      <w:marLeft w:val="0"/>
      <w:marRight w:val="0"/>
      <w:marTop w:val="0"/>
      <w:marBottom w:val="0"/>
      <w:divBdr>
        <w:top w:val="none" w:sz="0" w:space="0" w:color="auto"/>
        <w:left w:val="none" w:sz="0" w:space="0" w:color="auto"/>
        <w:bottom w:val="none" w:sz="0" w:space="0" w:color="auto"/>
        <w:right w:val="none" w:sz="0" w:space="0" w:color="auto"/>
      </w:divBdr>
    </w:div>
    <w:div w:id="117572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701</Sect>
    <Advertisement xmlns="0da6ca4d-3636-4380-ae91-0121f7d90329">2019-06-11T04:00:00+00:00</Advertisement>
    <Usage_x0020_Guidance xmlns="0da6ca4d-3636-4380-ae91-0121f7d90329">For use on all projects with traffic signs.</Usage_x0020_Guidance>
    <Contains_x0020_Fields xmlns="0da6ca4d-3636-4380-ae91-0121f7d90329">No</Contains_x0020_Fields>
    <Specification_x0020_Number xmlns="0da6ca4d-3636-4380-ae91-0121f7d90329">SS701-002016-01</Specification_x0020_Number>
    <Pick_x002d_List_x0020_Choice xmlns="0da6ca4d-3636-4380-ae91-0121f7d90329">true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New</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true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VII</Div>
    <Lists_x0020__x0028_Specify_x0020_Other_x0029_ xmlns="0da6ca4d-3636-4380-ae91-0121f7d90329">03 All Asphalt Schedules (TSLP)</Lists_x0020__x0028_Specify_x0020_Other_x0029_>
    <Choice xmlns="0da6ca4d-3636-4380-ae91-0121f7d90329">true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5330-BA45-4F11-921A-18706089B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180E5-1774-4DE0-B007-FCEDAEAC2DCF}">
  <ds:schemaRefs>
    <ds:schemaRef ds:uri="http://schemas.microsoft.com/office/2006/metadata/properties"/>
    <ds:schemaRef ds:uri="http://schemas.microsoft.com/office/2006/documentManagement/types"/>
    <ds:schemaRef ds:uri="0da6ca4d-3636-4380-ae91-0121f7d90329"/>
    <ds:schemaRef ds:uri="http://purl.org/dc/elements/1.1/"/>
    <ds:schemaRef ds:uri="http://schemas.microsoft.com/sharepoint/v4"/>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F87D679-7C52-4C24-B4D9-51A81992B155}">
  <ds:schemaRefs>
    <ds:schemaRef ds:uri="http://schemas.microsoft.com/sharepoint/v3/contenttype/forms"/>
  </ds:schemaRefs>
</ds:datastoreItem>
</file>

<file path=customXml/itemProps4.xml><?xml version="1.0" encoding="utf-8"?>
<ds:datastoreItem xmlns:ds="http://schemas.openxmlformats.org/officeDocument/2006/customXml" ds:itemID="{4F3149B8-C15F-401F-835E-7B03B60F3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SECTION 700—GENERAL</vt:lpstr>
    </vt:vector>
  </TitlesOfParts>
  <Company>Virginia IT Infrastructure Partnership</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701 – TRAFFIC SIGNS 3-11-19</dc:title>
  <dc:creator>Donald.Rhodes</dc:creator>
  <cp:lastModifiedBy>Gayle, David W. (VDOT)</cp:lastModifiedBy>
  <cp:revision>9</cp:revision>
  <cp:lastPrinted>2017-10-23T15:29:00Z</cp:lastPrinted>
  <dcterms:created xsi:type="dcterms:W3CDTF">2019-03-11T20:54:00Z</dcterms:created>
  <dcterms:modified xsi:type="dcterms:W3CDTF">2019-08-01T19:23:00Z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Specification Number">
    <vt:lpwstr>SS700-002016-01</vt:lpwstr>
  </property>
  <property fmtid="{D5CDD505-2E9C-101B-9397-08002B2CF9AE}" pid="4" name="Availability Date">
    <vt:filetime>2016-07-01T04:00:00Z</vt:filetime>
  </property>
  <property fmtid="{D5CDD505-2E9C-101B-9397-08002B2CF9AE}" pid="5" name="Crosswalk">
    <vt:lpwstr>, </vt:lpwstr>
  </property>
  <property fmtid="{D5CDD505-2E9C-101B-9397-08002B2CF9AE}" pid="6" name="Sect">
    <vt:lpwstr>700</vt:lpwstr>
  </property>
  <property fmtid="{D5CDD505-2E9C-101B-9397-08002B2CF9AE}" pid="7" name="Usage Guidance">
    <vt:lpwstr>For use on all projects.</vt:lpwstr>
  </property>
  <property fmtid="{D5CDD505-2E9C-101B-9397-08002B2CF9AE}" pid="8" name="X-Guidelines">
    <vt:lpwstr>, </vt:lpwstr>
  </property>
  <property fmtid="{D5CDD505-2E9C-101B-9397-08002B2CF9AE}" pid="9" name="Document Type">
    <vt:lpwstr>SS</vt:lpwstr>
  </property>
  <property fmtid="{D5CDD505-2E9C-101B-9397-08002B2CF9AE}" pid="10" name="Status">
    <vt:lpwstr>Active</vt:lpwstr>
  </property>
  <property fmtid="{D5CDD505-2E9C-101B-9397-08002B2CF9AE}" pid="11" name="Contains Fields">
    <vt:lpwstr>No</vt:lpwstr>
  </property>
  <property fmtid="{D5CDD505-2E9C-101B-9397-08002B2CF9AE}" pid="12" name="Div">
    <vt:lpwstr>VII</vt:lpwstr>
  </property>
  <property fmtid="{D5CDD505-2E9C-101B-9397-08002B2CF9AE}" pid="13" name="Order">
    <vt:r8>20100</vt:r8>
  </property>
  <property fmtid="{D5CDD505-2E9C-101B-9397-08002B2CF9AE}" pid="1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5" name="WORD Direct">
    <vt:lpwstr>, </vt:lpwstr>
  </property>
  <property fmtid="{D5CDD505-2E9C-101B-9397-08002B2CF9AE}" pid="16" name="PDMS">
    <vt:lpwstr>http://pdmsstg.cov.virginia.gov/const/specs/Pages/home.aspx?View={271FAF68-7962-43E3-8223-00BAA72B21E6}&amp;FilterField1=pdmsSpecificationNumber&amp;FilterValue1=cn100-000025-00, XXXXX-XXXXXX-XX</vt:lpwstr>
  </property>
  <property fmtid="{D5CDD505-2E9C-101B-9397-08002B2CF9AE}" pid="17" name="CNSP Database">
    <vt:lpwstr>, </vt:lpwstr>
  </property>
  <property fmtid="{D5CDD505-2E9C-101B-9397-08002B2CF9AE}" pid="18" name="Effective Adv Date">
    <vt:filetime>2016-07-01T04:00:00Z</vt:filetime>
  </property>
  <property fmtid="{D5CDD505-2E9C-101B-9397-08002B2CF9AE}" pid="19" name="Spec Groups">
    <vt:lpwstr>, </vt:lpwstr>
  </property>
  <property fmtid="{D5CDD505-2E9C-101B-9397-08002B2CF9AE}" pid="20" name="_docset_NoMedatataSyncRequired">
    <vt:lpwstr>False</vt:lpwstr>
  </property>
  <property fmtid="{D5CDD505-2E9C-101B-9397-08002B2CF9AE}" pid="21" name="GGuide">
    <vt:lpwstr>https://outsidevdot.cov.virginia.gov/P0JQP/2016_Standard_Specifications/Forms/PLGG.aspx?View={059C9ADD-1EEB-4E46-8248-51123B71B3E6}&amp;FilterField1=ID&amp;FilterValue1=1746, G</vt:lpwstr>
  </property>
  <property fmtid="{D5CDD505-2E9C-101B-9397-08002B2CF9AE}" pid="22" name="Purpose of Revision">
    <vt:lpwstr>Meet the Commissioner's directive to migrate to Type XI sheeting for many types of permanent signs.  A secondary objective is to improve readability of Section 247 and align with current Industry practice.</vt:lpwstr>
  </property>
  <property fmtid="{D5CDD505-2E9C-101B-9397-08002B2CF9AE}" pid="23" name="Assigned To0">
    <vt:i4>1631</vt:i4>
  </property>
  <property fmtid="{D5CDD505-2E9C-101B-9397-08002B2CF9AE}" pid="24" name="Requestor">
    <vt:i4>3914</vt:i4>
  </property>
  <property fmtid="{D5CDD505-2E9C-101B-9397-08002B2CF9AE}" pid="25" name="Doc Type">
    <vt:lpwstr>Specification</vt:lpwstr>
  </property>
  <property fmtid="{D5CDD505-2E9C-101B-9397-08002B2CF9AE}" pid="26" name="RCP">
    <vt:lpwstr>4109;#Khoury, Raymond J. 'Ray', P.E. (VDOT)</vt:lpwstr>
  </property>
</Properties>
</file>