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6529A" w14:textId="45BFEA77" w:rsidR="0054215D" w:rsidRPr="0054215D" w:rsidRDefault="0054215D" w:rsidP="0054215D">
      <w:pPr>
        <w:pStyle w:val="Pa0"/>
        <w:tabs>
          <w:tab w:val="right" w:pos="9360"/>
        </w:tabs>
        <w:rPr>
          <w:rStyle w:val="A2"/>
          <w:rFonts w:cs="Arial"/>
          <w:b w:val="0"/>
        </w:rPr>
      </w:pPr>
      <w:r>
        <w:rPr>
          <w:rStyle w:val="A2"/>
          <w:rFonts w:cs="Arial"/>
        </w:rPr>
        <w:t>SS513-002016-01</w:t>
      </w:r>
      <w:r>
        <w:rPr>
          <w:rStyle w:val="A2"/>
          <w:rFonts w:cs="Arial"/>
          <w:b w:val="0"/>
        </w:rPr>
        <w:tab/>
        <w:t>April 25, 2019</w:t>
      </w:r>
    </w:p>
    <w:p w14:paraId="552DA24F" w14:textId="5B2C25E3" w:rsidR="0054215D" w:rsidRDefault="0054215D" w:rsidP="0054215D">
      <w:pPr>
        <w:pStyle w:val="Pa0"/>
        <w:spacing w:after="0"/>
        <w:jc w:val="center"/>
        <w:rPr>
          <w:rStyle w:val="A2"/>
          <w:rFonts w:cs="Arial"/>
          <w:b w:val="0"/>
        </w:rPr>
      </w:pPr>
      <w:r>
        <w:rPr>
          <w:rStyle w:val="A2"/>
          <w:rFonts w:cs="Arial"/>
          <w:b w:val="0"/>
        </w:rPr>
        <w:t>VIRGINIA DEPARTMENT OF TRANSPORTATION</w:t>
      </w:r>
    </w:p>
    <w:p w14:paraId="4C78796A" w14:textId="21372250" w:rsidR="0054215D" w:rsidRPr="0054215D" w:rsidRDefault="0054215D" w:rsidP="0054215D">
      <w:pPr>
        <w:pStyle w:val="Default"/>
        <w:spacing w:after="0"/>
        <w:jc w:val="center"/>
      </w:pPr>
      <w:r>
        <w:t>2016 ROAD AND BRIDGE SUPPLEMENTAL SPECIFICATIONS</w:t>
      </w:r>
    </w:p>
    <w:p w14:paraId="3222EE17" w14:textId="540BE3BB" w:rsidR="00D75D06" w:rsidRPr="00CE088E" w:rsidRDefault="00CE088E" w:rsidP="0054215D">
      <w:pPr>
        <w:pStyle w:val="Pa0"/>
        <w:jc w:val="center"/>
        <w:rPr>
          <w:rFonts w:cs="Arial"/>
          <w:szCs w:val="20"/>
        </w:rPr>
      </w:pPr>
      <w:r>
        <w:rPr>
          <w:rStyle w:val="A2"/>
          <w:rFonts w:cs="Arial"/>
        </w:rPr>
        <w:t>SECTION 513</w:t>
      </w:r>
      <w:r w:rsidR="002B611B">
        <w:rPr>
          <w:rStyle w:val="A2"/>
          <w:rFonts w:cs="Arial"/>
        </w:rPr>
        <w:t>—</w:t>
      </w:r>
      <w:r w:rsidR="00D75D06" w:rsidRPr="00CE088E">
        <w:rPr>
          <w:rStyle w:val="A2"/>
          <w:rFonts w:cs="Arial"/>
        </w:rPr>
        <w:t>MOBILIZATION</w:t>
      </w:r>
      <w:r w:rsidR="002B611B">
        <w:rPr>
          <w:rStyle w:val="A2"/>
          <w:rFonts w:cs="Arial"/>
        </w:rPr>
        <w:fldChar w:fldCharType="begin"/>
      </w:r>
      <w:r w:rsidR="002B611B">
        <w:instrText xml:space="preserve"> TC "</w:instrText>
      </w:r>
      <w:r w:rsidR="002B611B">
        <w:rPr>
          <w:rFonts w:cs="Arial"/>
          <w:b/>
        </w:rPr>
        <w:instrText>SS</w:instrText>
      </w:r>
      <w:r w:rsidR="002B611B">
        <w:rPr>
          <w:rFonts w:cs="Arial"/>
          <w:b/>
        </w:rPr>
        <w:instrText>513</w:instrText>
      </w:r>
      <w:r w:rsidR="002B611B">
        <w:rPr>
          <w:rFonts w:cs="Arial"/>
          <w:b/>
        </w:rPr>
        <w:instrText>-002016-0</w:instrText>
      </w:r>
      <w:r w:rsidR="002B611B">
        <w:rPr>
          <w:rFonts w:cs="Arial"/>
          <w:b/>
        </w:rPr>
        <w:instrText>1</w:instrText>
      </w:r>
      <w:r w:rsidR="002B611B">
        <w:rPr>
          <w:rFonts w:cs="Arial"/>
          <w:spacing w:val="-2"/>
        </w:rPr>
        <w:instrText>   </w:instrText>
      </w:r>
      <w:r w:rsidR="002B611B">
        <w:rPr>
          <w:rFonts w:cs="Arial"/>
          <w:b/>
        </w:rPr>
        <w:instrText xml:space="preserve">SEC. </w:instrText>
      </w:r>
      <w:r w:rsidR="002B611B" w:rsidRPr="00EA5E4F">
        <w:rPr>
          <w:rStyle w:val="A2"/>
          <w:rFonts w:cs="Arial"/>
        </w:rPr>
        <w:instrText>513</w:instrText>
      </w:r>
      <w:r w:rsidR="002B611B">
        <w:rPr>
          <w:rStyle w:val="A2"/>
          <w:rFonts w:cs="Arial"/>
        </w:rPr>
        <w:instrText>—</w:instrText>
      </w:r>
      <w:bookmarkStart w:id="0" w:name="_GoBack"/>
      <w:bookmarkEnd w:id="0"/>
      <w:r w:rsidR="002B611B" w:rsidRPr="00EA5E4F">
        <w:rPr>
          <w:rStyle w:val="A2"/>
          <w:rFonts w:cs="Arial"/>
        </w:rPr>
        <w:instrText>MOBILIZATION</w:instrText>
      </w:r>
      <w:r w:rsidR="002B611B" w:rsidRPr="002B611B">
        <w:rPr>
          <w:rStyle w:val="A2"/>
          <w:rFonts w:cs="Arial"/>
          <w:b w:val="0"/>
        </w:rPr>
        <w:instrText xml:space="preserve">   4-25-19</w:instrText>
      </w:r>
      <w:r w:rsidR="002B611B">
        <w:instrText xml:space="preserve">" \f C \l "1" </w:instrText>
      </w:r>
      <w:r w:rsidR="002B611B">
        <w:rPr>
          <w:rStyle w:val="A2"/>
          <w:rFonts w:cs="Arial"/>
        </w:rPr>
        <w:fldChar w:fldCharType="end"/>
      </w:r>
    </w:p>
    <w:p w14:paraId="1DDFC3B9" w14:textId="407C6646" w:rsidR="0005117C" w:rsidRPr="0005117C" w:rsidRDefault="0005117C" w:rsidP="0054215D">
      <w:pPr>
        <w:pStyle w:val="Pa1"/>
        <w:jc w:val="both"/>
        <w:rPr>
          <w:rStyle w:val="A0"/>
          <w:rFonts w:cs="Arial"/>
          <w:bCs/>
          <w:sz w:val="20"/>
          <w:szCs w:val="20"/>
        </w:rPr>
      </w:pPr>
      <w:r>
        <w:rPr>
          <w:rStyle w:val="A2"/>
          <w:rFonts w:cs="Arial"/>
        </w:rPr>
        <w:t xml:space="preserve">SECTION 513 – </w:t>
      </w:r>
      <w:r w:rsidRPr="00CE088E">
        <w:rPr>
          <w:rStyle w:val="A2"/>
          <w:rFonts w:cs="Arial"/>
        </w:rPr>
        <w:t>MOBILIZATION</w:t>
      </w:r>
      <w:r>
        <w:rPr>
          <w:rStyle w:val="A2"/>
          <w:rFonts w:cs="Arial"/>
          <w:b w:val="0"/>
        </w:rPr>
        <w:t xml:space="preserve"> of the Specifications </w:t>
      </w:r>
      <w:proofErr w:type="gramStart"/>
      <w:r>
        <w:rPr>
          <w:rStyle w:val="A2"/>
          <w:rFonts w:cs="Arial"/>
          <w:b w:val="0"/>
        </w:rPr>
        <w:t>is replaced</w:t>
      </w:r>
      <w:proofErr w:type="gramEnd"/>
      <w:r>
        <w:rPr>
          <w:rStyle w:val="A2"/>
          <w:rFonts w:cs="Arial"/>
          <w:b w:val="0"/>
        </w:rPr>
        <w:t xml:space="preserve"> with the following:</w:t>
      </w:r>
    </w:p>
    <w:p w14:paraId="0114C2DF" w14:textId="628B87A6" w:rsidR="00D75D06" w:rsidRPr="00CE088E" w:rsidRDefault="00CE088E" w:rsidP="0005117C">
      <w:pPr>
        <w:pStyle w:val="Pa1"/>
        <w:ind w:left="360"/>
        <w:jc w:val="both"/>
        <w:rPr>
          <w:rFonts w:cs="Arial"/>
          <w:szCs w:val="20"/>
        </w:rPr>
      </w:pPr>
      <w:proofErr w:type="gramStart"/>
      <w:r>
        <w:rPr>
          <w:rStyle w:val="A0"/>
          <w:rFonts w:cs="Arial"/>
          <w:b/>
          <w:bCs/>
          <w:sz w:val="20"/>
          <w:szCs w:val="20"/>
        </w:rPr>
        <w:t>513.01</w:t>
      </w:r>
      <w:proofErr w:type="gramEnd"/>
      <w:r>
        <w:rPr>
          <w:rStyle w:val="A0"/>
          <w:rFonts w:cs="Arial"/>
          <w:b/>
          <w:bCs/>
          <w:sz w:val="20"/>
          <w:szCs w:val="20"/>
        </w:rPr>
        <w:t xml:space="preserve"> – </w:t>
      </w:r>
      <w:r w:rsidR="00D75D06" w:rsidRPr="00CE088E">
        <w:rPr>
          <w:rStyle w:val="A0"/>
          <w:rFonts w:cs="Arial"/>
          <w:b/>
          <w:bCs/>
          <w:sz w:val="20"/>
          <w:szCs w:val="20"/>
        </w:rPr>
        <w:t xml:space="preserve">Description </w:t>
      </w:r>
    </w:p>
    <w:p w14:paraId="33F435E5" w14:textId="50FF5FF2" w:rsidR="00CE088E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sz w:val="20"/>
          <w:szCs w:val="20"/>
        </w:rPr>
        <w:t>This work shall consist of performing preliminary operations, including</w:t>
      </w:r>
      <w:r w:rsidR="009A7015">
        <w:rPr>
          <w:rStyle w:val="A0"/>
          <w:rFonts w:cs="Arial"/>
          <w:sz w:val="20"/>
          <w:szCs w:val="20"/>
        </w:rPr>
        <w:t>:</w:t>
      </w:r>
      <w:r w:rsidRPr="00CE088E">
        <w:rPr>
          <w:rStyle w:val="A0"/>
          <w:rFonts w:cs="Arial"/>
          <w:sz w:val="20"/>
          <w:szCs w:val="20"/>
        </w:rPr>
        <w:t xml:space="preserve"> moving personnel and equipment to the project site; paying bonds and insurance premiums; and establishing the Contractor’s offices, buildings, and other facilities necessary to allow work to begin on a substantial phase of the Contract.</w:t>
      </w:r>
    </w:p>
    <w:p w14:paraId="4047A926" w14:textId="59B9FC91" w:rsidR="00D75D06" w:rsidRPr="00CE088E" w:rsidRDefault="00CE088E" w:rsidP="0005117C">
      <w:pPr>
        <w:pStyle w:val="Pa1"/>
        <w:ind w:left="360"/>
        <w:jc w:val="both"/>
        <w:rPr>
          <w:rFonts w:cs="Arial"/>
          <w:szCs w:val="20"/>
        </w:rPr>
      </w:pPr>
      <w:proofErr w:type="gramStart"/>
      <w:r>
        <w:rPr>
          <w:rStyle w:val="A0"/>
          <w:rFonts w:cs="Arial"/>
          <w:b/>
          <w:bCs/>
          <w:sz w:val="20"/>
          <w:szCs w:val="20"/>
        </w:rPr>
        <w:t>513.02</w:t>
      </w:r>
      <w:proofErr w:type="gramEnd"/>
      <w:r>
        <w:rPr>
          <w:rStyle w:val="A0"/>
          <w:rFonts w:cs="Arial"/>
          <w:b/>
          <w:bCs/>
          <w:sz w:val="20"/>
          <w:szCs w:val="20"/>
        </w:rPr>
        <w:t xml:space="preserve"> – </w:t>
      </w:r>
      <w:r w:rsidR="00D75D06" w:rsidRPr="00CE088E">
        <w:rPr>
          <w:rStyle w:val="A0"/>
          <w:rFonts w:cs="Arial"/>
          <w:b/>
          <w:bCs/>
          <w:sz w:val="20"/>
          <w:szCs w:val="20"/>
        </w:rPr>
        <w:t xml:space="preserve">Measurement and Payment </w:t>
      </w:r>
    </w:p>
    <w:p w14:paraId="57395A09" w14:textId="10F6B017" w:rsidR="00CE088E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b/>
          <w:bCs/>
          <w:sz w:val="20"/>
          <w:szCs w:val="20"/>
        </w:rPr>
        <w:t xml:space="preserve">Mobilization </w:t>
      </w:r>
      <w:proofErr w:type="gramStart"/>
      <w:r w:rsidRPr="00CE088E">
        <w:rPr>
          <w:rStyle w:val="A0"/>
          <w:rFonts w:cs="Arial"/>
          <w:sz w:val="20"/>
          <w:szCs w:val="20"/>
        </w:rPr>
        <w:t>will be paid for</w:t>
      </w:r>
      <w:proofErr w:type="gramEnd"/>
      <w:r w:rsidRPr="00CE088E">
        <w:rPr>
          <w:rStyle w:val="A0"/>
          <w:rFonts w:cs="Arial"/>
          <w:sz w:val="20"/>
          <w:szCs w:val="20"/>
        </w:rPr>
        <w:t xml:space="preserve"> at the </w:t>
      </w:r>
      <w:r w:rsidR="0054215D">
        <w:rPr>
          <w:rStyle w:val="A0"/>
          <w:rFonts w:cs="Arial"/>
          <w:sz w:val="20"/>
          <w:szCs w:val="20"/>
        </w:rPr>
        <w:t>C</w:t>
      </w:r>
      <w:r w:rsidRPr="00CE088E">
        <w:rPr>
          <w:rStyle w:val="A0"/>
          <w:rFonts w:cs="Arial"/>
          <w:sz w:val="20"/>
          <w:szCs w:val="20"/>
        </w:rPr>
        <w:t>ontract lump sum price. This price shall include demobilization.</w:t>
      </w:r>
    </w:p>
    <w:p w14:paraId="1EB6D860" w14:textId="19674430" w:rsidR="00CE088E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sz w:val="20"/>
          <w:szCs w:val="20"/>
        </w:rPr>
        <w:t xml:space="preserve">Payment for mobilization up to the limitations specified herein </w:t>
      </w:r>
      <w:proofErr w:type="gramStart"/>
      <w:r w:rsidRPr="00CE088E">
        <w:rPr>
          <w:rStyle w:val="A0"/>
          <w:rFonts w:cs="Arial"/>
          <w:sz w:val="20"/>
          <w:szCs w:val="20"/>
        </w:rPr>
        <w:t xml:space="preserve">will </w:t>
      </w:r>
      <w:r w:rsidR="0054215D">
        <w:rPr>
          <w:rStyle w:val="A0"/>
          <w:rFonts w:cs="Arial"/>
          <w:sz w:val="20"/>
          <w:szCs w:val="20"/>
        </w:rPr>
        <w:t>be made</w:t>
      </w:r>
      <w:proofErr w:type="gramEnd"/>
      <w:r w:rsidR="0054215D">
        <w:rPr>
          <w:rStyle w:val="A0"/>
          <w:rFonts w:cs="Arial"/>
          <w:sz w:val="20"/>
          <w:szCs w:val="20"/>
        </w:rPr>
        <w:t xml:space="preserve"> in two separate install</w:t>
      </w:r>
      <w:r w:rsidRPr="00CE088E">
        <w:rPr>
          <w:rStyle w:val="A0"/>
          <w:rFonts w:cs="Arial"/>
          <w:sz w:val="20"/>
          <w:szCs w:val="20"/>
        </w:rPr>
        <w:t xml:space="preserve">ments. The first installment of 50 percent of the </w:t>
      </w:r>
      <w:r w:rsidR="0054215D">
        <w:rPr>
          <w:rStyle w:val="A0"/>
          <w:rFonts w:cs="Arial"/>
          <w:sz w:val="20"/>
          <w:szCs w:val="20"/>
        </w:rPr>
        <w:t>C</w:t>
      </w:r>
      <w:r w:rsidRPr="00CE088E">
        <w:rPr>
          <w:rStyle w:val="A0"/>
          <w:rFonts w:cs="Arial"/>
          <w:sz w:val="20"/>
          <w:szCs w:val="20"/>
        </w:rPr>
        <w:t xml:space="preserve">ontract lump sum price </w:t>
      </w:r>
      <w:r w:rsidR="00BA2248">
        <w:rPr>
          <w:rStyle w:val="A0"/>
          <w:rFonts w:cs="Arial"/>
          <w:sz w:val="20"/>
          <w:szCs w:val="20"/>
        </w:rPr>
        <w:t xml:space="preserve">for mobilization </w:t>
      </w:r>
      <w:proofErr w:type="gramStart"/>
      <w:r w:rsidRPr="00CE088E">
        <w:rPr>
          <w:rStyle w:val="A0"/>
          <w:rFonts w:cs="Arial"/>
          <w:sz w:val="20"/>
          <w:szCs w:val="20"/>
        </w:rPr>
        <w:t>will be made</w:t>
      </w:r>
      <w:proofErr w:type="gramEnd"/>
      <w:r w:rsidRPr="00CE088E">
        <w:rPr>
          <w:rStyle w:val="A0"/>
          <w:rFonts w:cs="Arial"/>
          <w:sz w:val="20"/>
          <w:szCs w:val="20"/>
        </w:rPr>
        <w:t xml:space="preserve"> on the first progress estimate following partial mobilization and initiation of construction work. The second installment </w:t>
      </w:r>
      <w:proofErr w:type="gramStart"/>
      <w:r w:rsidRPr="00CE088E">
        <w:rPr>
          <w:rStyle w:val="A0"/>
          <w:rFonts w:cs="Arial"/>
          <w:sz w:val="20"/>
          <w:szCs w:val="20"/>
        </w:rPr>
        <w:t>will be made</w:t>
      </w:r>
      <w:proofErr w:type="gramEnd"/>
      <w:r w:rsidRPr="00CE088E">
        <w:rPr>
          <w:rStyle w:val="A0"/>
          <w:rFonts w:cs="Arial"/>
          <w:sz w:val="20"/>
          <w:szCs w:val="20"/>
        </w:rPr>
        <w:t xml:space="preserve"> on the next progress estimate following completion of substantial mobilization, including erection of the Contractor’s offices and buildings. Completion of erection of processing plants, if any, will not be required as a condition for the release of the second installment.</w:t>
      </w:r>
    </w:p>
    <w:p w14:paraId="76FEBD9A" w14:textId="00251665" w:rsidR="00D75D06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sz w:val="20"/>
          <w:szCs w:val="20"/>
        </w:rPr>
        <w:t xml:space="preserve">If the original </w:t>
      </w:r>
      <w:r w:rsidR="0054215D">
        <w:rPr>
          <w:rStyle w:val="A0"/>
          <w:rFonts w:cs="Arial"/>
          <w:sz w:val="20"/>
          <w:szCs w:val="20"/>
        </w:rPr>
        <w:t>C</w:t>
      </w:r>
      <w:r w:rsidRPr="00CE088E">
        <w:rPr>
          <w:rStyle w:val="A0"/>
          <w:rFonts w:cs="Arial"/>
          <w:sz w:val="20"/>
          <w:szCs w:val="20"/>
        </w:rPr>
        <w:t>ontract lump sum price</w:t>
      </w:r>
      <w:r w:rsidR="00BA2248" w:rsidRPr="00BA2248">
        <w:rPr>
          <w:rStyle w:val="A0"/>
          <w:rFonts w:cs="Arial"/>
          <w:sz w:val="20"/>
          <w:szCs w:val="20"/>
        </w:rPr>
        <w:t xml:space="preserve"> </w:t>
      </w:r>
      <w:r w:rsidR="00BA2248">
        <w:rPr>
          <w:rStyle w:val="A0"/>
          <w:rFonts w:cs="Arial"/>
          <w:sz w:val="20"/>
          <w:szCs w:val="20"/>
        </w:rPr>
        <w:t>for mobilization</w:t>
      </w:r>
      <w:r w:rsidRPr="00CE088E">
        <w:rPr>
          <w:rStyle w:val="A0"/>
          <w:rFonts w:cs="Arial"/>
          <w:sz w:val="20"/>
          <w:szCs w:val="20"/>
        </w:rPr>
        <w:t xml:space="preserve"> exceeds the </w:t>
      </w:r>
      <w:r w:rsidR="00BA2248">
        <w:rPr>
          <w:rStyle w:val="A0"/>
          <w:rFonts w:cs="Arial"/>
          <w:sz w:val="20"/>
          <w:szCs w:val="20"/>
        </w:rPr>
        <w:t xml:space="preserve">total mobilization payout </w:t>
      </w:r>
      <w:r w:rsidRPr="00CE088E">
        <w:rPr>
          <w:rStyle w:val="A0"/>
          <w:rFonts w:cs="Arial"/>
          <w:sz w:val="20"/>
          <w:szCs w:val="20"/>
        </w:rPr>
        <w:t xml:space="preserve">limit stated </w:t>
      </w:r>
      <w:r w:rsidR="0054215D">
        <w:rPr>
          <w:rStyle w:val="A0"/>
          <w:rFonts w:cs="Arial"/>
          <w:sz w:val="20"/>
          <w:szCs w:val="20"/>
        </w:rPr>
        <w:t>in the table below</w:t>
      </w:r>
      <w:r w:rsidRPr="00CE088E">
        <w:rPr>
          <w:rStyle w:val="A0"/>
          <w:rFonts w:cs="Arial"/>
          <w:sz w:val="20"/>
          <w:szCs w:val="20"/>
        </w:rPr>
        <w:t>, the excess will be included on the semifinal estimate</w:t>
      </w:r>
      <w:r w:rsidR="0054215D">
        <w:rPr>
          <w:rStyle w:val="A0"/>
          <w:rFonts w:cs="Arial"/>
          <w:sz w:val="20"/>
          <w:szCs w:val="20"/>
        </w:rPr>
        <w:t>.</w:t>
      </w:r>
    </w:p>
    <w:tbl>
      <w:tblPr>
        <w:tblStyle w:val="TableGrid"/>
        <w:tblW w:w="9378" w:type="dxa"/>
        <w:tblInd w:w="55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250"/>
        <w:gridCol w:w="5418"/>
      </w:tblGrid>
      <w:tr w:rsidR="00E30A5F" w14:paraId="5468E6A5" w14:textId="77777777" w:rsidTr="00A426A4"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A1B0C" w14:textId="3FA7B230" w:rsidR="00E30A5F" w:rsidRPr="00CE088E" w:rsidRDefault="00E30A5F" w:rsidP="0054215D">
            <w:pPr>
              <w:pStyle w:val="Default"/>
              <w:spacing w:before="60" w:after="60"/>
              <w:ind w:left="720"/>
              <w:jc w:val="both"/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Contract Amount</w:t>
            </w:r>
          </w:p>
        </w:tc>
        <w:tc>
          <w:tcPr>
            <w:tcW w:w="5418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220C7ECB" w14:textId="29D8DC7C" w:rsidR="00E30A5F" w:rsidRPr="00CE088E" w:rsidRDefault="00E30A5F" w:rsidP="0054215D">
            <w:pPr>
              <w:pStyle w:val="Default"/>
              <w:spacing w:before="60" w:after="60"/>
              <w:jc w:val="center"/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Total Mobilization Payout Limit</w:t>
            </w:r>
          </w:p>
        </w:tc>
      </w:tr>
      <w:tr w:rsidR="00E30A5F" w14:paraId="001A8EE6" w14:textId="77777777" w:rsidTr="00A426A4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9E555F6" w14:textId="13CE03F9" w:rsidR="00E30A5F" w:rsidRDefault="00E30A5F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More Than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E1F9B5B" w14:textId="7E633995" w:rsidR="00E30A5F" w:rsidRDefault="00E30A5F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To and Including</w:t>
            </w:r>
          </w:p>
        </w:tc>
        <w:tc>
          <w:tcPr>
            <w:tcW w:w="5418" w:type="dxa"/>
            <w:vMerge/>
            <w:tcBorders>
              <w:top w:val="nil"/>
              <w:bottom w:val="single" w:sz="4" w:space="0" w:color="auto"/>
            </w:tcBorders>
          </w:tcPr>
          <w:p w14:paraId="3D97B57F" w14:textId="14A432EC" w:rsidR="00E30A5F" w:rsidRDefault="00E30A5F" w:rsidP="0054215D">
            <w:pPr>
              <w:pStyle w:val="Default"/>
              <w:spacing w:before="60" w:after="60"/>
            </w:pPr>
          </w:p>
        </w:tc>
      </w:tr>
      <w:tr w:rsidR="00CE088E" w14:paraId="4BABAB21" w14:textId="77777777" w:rsidTr="0005117C">
        <w:tc>
          <w:tcPr>
            <w:tcW w:w="1710" w:type="dxa"/>
            <w:tcBorders>
              <w:top w:val="single" w:sz="4" w:space="0" w:color="auto"/>
            </w:tcBorders>
          </w:tcPr>
          <w:p w14:paraId="15E8C528" w14:textId="3CB4B2B5" w:rsidR="00CE088E" w:rsidRDefault="00CE088E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$0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DE03A78" w14:textId="722C798D" w:rsidR="00CE088E" w:rsidRDefault="00CE088E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$200,000</w:t>
            </w:r>
          </w:p>
        </w:tc>
        <w:tc>
          <w:tcPr>
            <w:tcW w:w="5418" w:type="dxa"/>
            <w:tcBorders>
              <w:top w:val="single" w:sz="4" w:space="0" w:color="auto"/>
            </w:tcBorders>
          </w:tcPr>
          <w:p w14:paraId="3E2FD282" w14:textId="160649B1" w:rsidR="00CE088E" w:rsidRDefault="00CE088E" w:rsidP="0054215D">
            <w:pPr>
              <w:pStyle w:val="Default"/>
              <w:spacing w:before="60" w:after="60"/>
              <w:ind w:left="162" w:hanging="162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10% of total contract amount</w:t>
            </w:r>
          </w:p>
        </w:tc>
      </w:tr>
      <w:tr w:rsidR="00CE088E" w14:paraId="223874FD" w14:textId="77777777" w:rsidTr="0005117C">
        <w:tc>
          <w:tcPr>
            <w:tcW w:w="1710" w:type="dxa"/>
          </w:tcPr>
          <w:p w14:paraId="13D0EC07" w14:textId="354D9D0B" w:rsidR="00CE088E" w:rsidRDefault="00CE088E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200,000</w:t>
            </w:r>
          </w:p>
        </w:tc>
        <w:tc>
          <w:tcPr>
            <w:tcW w:w="2250" w:type="dxa"/>
          </w:tcPr>
          <w:p w14:paraId="50FB969E" w14:textId="2E708843" w:rsidR="00CE088E" w:rsidRDefault="00CE088E" w:rsidP="0054215D">
            <w:pPr>
              <w:pStyle w:val="Default"/>
              <w:spacing w:before="60" w:after="6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1,000,000</w:t>
            </w:r>
          </w:p>
        </w:tc>
        <w:tc>
          <w:tcPr>
            <w:tcW w:w="5418" w:type="dxa"/>
          </w:tcPr>
          <w:p w14:paraId="5ECE0F93" w14:textId="096FFF03" w:rsidR="00CE088E" w:rsidRDefault="00CE088E" w:rsidP="0054215D">
            <w:pPr>
              <w:pStyle w:val="Default"/>
              <w:spacing w:before="60" w:after="60"/>
              <w:ind w:left="162" w:hanging="162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$20,000 plus 7.5% (of total contract amount minus $200,000)</w:t>
            </w:r>
          </w:p>
        </w:tc>
      </w:tr>
      <w:tr w:rsidR="00CE088E" w14:paraId="2593018A" w14:textId="77777777" w:rsidTr="0005117C">
        <w:tc>
          <w:tcPr>
            <w:tcW w:w="1710" w:type="dxa"/>
          </w:tcPr>
          <w:p w14:paraId="5FC78BBA" w14:textId="51E38047" w:rsidR="00CE088E" w:rsidRPr="00CE088E" w:rsidRDefault="00CE088E" w:rsidP="0054215D">
            <w:pPr>
              <w:pStyle w:val="Default"/>
              <w:spacing w:before="60" w:after="60"/>
              <w:rPr>
                <w:rStyle w:val="A0"/>
                <w:rFonts w:cs="Arial"/>
                <w:color w:val="auto"/>
                <w:sz w:val="20"/>
                <w:szCs w:val="20"/>
              </w:rPr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1,000,000</w:t>
            </w:r>
          </w:p>
        </w:tc>
        <w:tc>
          <w:tcPr>
            <w:tcW w:w="2250" w:type="dxa"/>
          </w:tcPr>
          <w:p w14:paraId="05483D0F" w14:textId="62F097FF" w:rsidR="00CE088E" w:rsidRPr="00CE088E" w:rsidRDefault="00CE088E" w:rsidP="0054215D">
            <w:pPr>
              <w:pStyle w:val="Default"/>
              <w:spacing w:before="60" w:after="60"/>
              <w:rPr>
                <w:rStyle w:val="A0"/>
                <w:rFonts w:cs="Arial"/>
                <w:color w:val="auto"/>
                <w:sz w:val="20"/>
                <w:szCs w:val="20"/>
              </w:rPr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More</w:t>
            </w:r>
          </w:p>
        </w:tc>
        <w:tc>
          <w:tcPr>
            <w:tcW w:w="5418" w:type="dxa"/>
          </w:tcPr>
          <w:p w14:paraId="3F5B1DCC" w14:textId="4CA3AB1A" w:rsidR="00CE088E" w:rsidRPr="00CE088E" w:rsidRDefault="00CE088E" w:rsidP="0054215D">
            <w:pPr>
              <w:pStyle w:val="Default"/>
              <w:spacing w:before="60" w:after="60"/>
              <w:ind w:left="162" w:hanging="162"/>
              <w:rPr>
                <w:rStyle w:val="A0"/>
                <w:rFonts w:cs="Arial"/>
                <w:color w:val="auto"/>
                <w:sz w:val="20"/>
                <w:szCs w:val="20"/>
              </w:rPr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$80,000 plus 5% (of total contract amount minus $1,000,000)</w:t>
            </w:r>
          </w:p>
        </w:tc>
      </w:tr>
    </w:tbl>
    <w:p w14:paraId="3DE7D811" w14:textId="77777777" w:rsidR="00CE088E" w:rsidRDefault="00CE088E" w:rsidP="0005117C">
      <w:pPr>
        <w:pStyle w:val="Pa1"/>
        <w:spacing w:after="0"/>
        <w:ind w:left="360"/>
        <w:jc w:val="both"/>
        <w:rPr>
          <w:rStyle w:val="A0"/>
          <w:rFonts w:cs="Arial"/>
          <w:sz w:val="20"/>
          <w:szCs w:val="20"/>
        </w:rPr>
      </w:pPr>
    </w:p>
    <w:p w14:paraId="24977ADB" w14:textId="77777777" w:rsidR="00CE088E" w:rsidRDefault="00D75D06" w:rsidP="0005117C">
      <w:pPr>
        <w:pStyle w:val="Pa1"/>
        <w:ind w:left="360"/>
        <w:jc w:val="both"/>
        <w:rPr>
          <w:rFonts w:cs="Arial"/>
          <w:szCs w:val="20"/>
        </w:rPr>
      </w:pPr>
      <w:r w:rsidRPr="00CE088E">
        <w:rPr>
          <w:rStyle w:val="A0"/>
          <w:rFonts w:cs="Arial"/>
          <w:sz w:val="20"/>
          <w:szCs w:val="20"/>
        </w:rPr>
        <w:t xml:space="preserve">No additional payment </w:t>
      </w:r>
      <w:proofErr w:type="gramStart"/>
      <w:r w:rsidRPr="00CE088E">
        <w:rPr>
          <w:rStyle w:val="A0"/>
          <w:rFonts w:cs="Arial"/>
          <w:sz w:val="20"/>
          <w:szCs w:val="20"/>
        </w:rPr>
        <w:t>will be made</w:t>
      </w:r>
      <w:proofErr w:type="gramEnd"/>
      <w:r w:rsidRPr="00CE088E">
        <w:rPr>
          <w:rStyle w:val="A0"/>
          <w:rFonts w:cs="Arial"/>
          <w:sz w:val="20"/>
          <w:szCs w:val="20"/>
        </w:rPr>
        <w:t xml:space="preserve"> for demobilization and remobilization because of shutdowns, suspensions of work, or other mobilization activities.</w:t>
      </w:r>
    </w:p>
    <w:p w14:paraId="1577C6FB" w14:textId="77777777" w:rsidR="00CE088E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sz w:val="20"/>
          <w:szCs w:val="20"/>
        </w:rPr>
        <w:t>When not shown as a pay item, the cost of mobilization shall be included in the price bid for other appropriate items of work.</w:t>
      </w:r>
    </w:p>
    <w:p w14:paraId="725DFE12" w14:textId="79A1E73D" w:rsidR="00D75D06" w:rsidRDefault="00D75D06" w:rsidP="0005117C">
      <w:pPr>
        <w:pStyle w:val="Pa1"/>
        <w:ind w:left="360"/>
        <w:jc w:val="both"/>
        <w:rPr>
          <w:rStyle w:val="A0"/>
          <w:rFonts w:cs="Arial"/>
          <w:sz w:val="20"/>
          <w:szCs w:val="20"/>
        </w:rPr>
      </w:pPr>
      <w:r w:rsidRPr="00CE088E">
        <w:rPr>
          <w:rStyle w:val="A0"/>
          <w:rFonts w:cs="Arial"/>
          <w:sz w:val="20"/>
          <w:szCs w:val="20"/>
        </w:rPr>
        <w:t xml:space="preserve">Payment </w:t>
      </w:r>
      <w:proofErr w:type="gramStart"/>
      <w:r w:rsidRPr="00CE088E">
        <w:rPr>
          <w:rStyle w:val="A0"/>
          <w:rFonts w:cs="Arial"/>
          <w:sz w:val="20"/>
          <w:szCs w:val="20"/>
        </w:rPr>
        <w:t>will be made</w:t>
      </w:r>
      <w:proofErr w:type="gramEnd"/>
      <w:r w:rsidRPr="00CE088E">
        <w:rPr>
          <w:rStyle w:val="A0"/>
          <w:rFonts w:cs="Arial"/>
          <w:sz w:val="20"/>
          <w:szCs w:val="20"/>
        </w:rPr>
        <w:t xml:space="preserve"> under:</w:t>
      </w:r>
    </w:p>
    <w:tbl>
      <w:tblPr>
        <w:tblStyle w:val="TableGrid"/>
        <w:tblW w:w="0" w:type="auto"/>
        <w:tblInd w:w="55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</w:tblGrid>
      <w:tr w:rsidR="00CE088E" w14:paraId="03580BB3" w14:textId="77777777" w:rsidTr="0005117C">
        <w:tc>
          <w:tcPr>
            <w:tcW w:w="1800" w:type="dxa"/>
          </w:tcPr>
          <w:p w14:paraId="51C7205C" w14:textId="2332F6EF" w:rsidR="00CE088E" w:rsidRDefault="00CE088E" w:rsidP="0054215D">
            <w:pPr>
              <w:pStyle w:val="Default"/>
              <w:spacing w:after="0"/>
            </w:pPr>
            <w:r w:rsidRPr="00CE088E"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Pay Item</w:t>
            </w:r>
          </w:p>
        </w:tc>
        <w:tc>
          <w:tcPr>
            <w:tcW w:w="1800" w:type="dxa"/>
          </w:tcPr>
          <w:p w14:paraId="5F315A0A" w14:textId="77D11EF4" w:rsidR="00CE088E" w:rsidRDefault="00CE088E" w:rsidP="0054215D">
            <w:pPr>
              <w:pStyle w:val="Default"/>
              <w:spacing w:after="0"/>
            </w:pPr>
            <w:r w:rsidRPr="00CE088E">
              <w:rPr>
                <w:rStyle w:val="A0"/>
                <w:rFonts w:cs="Arial"/>
                <w:b/>
                <w:bCs/>
                <w:color w:val="auto"/>
                <w:sz w:val="20"/>
                <w:szCs w:val="20"/>
              </w:rPr>
              <w:t>Pay Unit</w:t>
            </w:r>
          </w:p>
        </w:tc>
      </w:tr>
      <w:tr w:rsidR="00CE088E" w14:paraId="5A7BED92" w14:textId="77777777" w:rsidTr="0005117C">
        <w:tc>
          <w:tcPr>
            <w:tcW w:w="1800" w:type="dxa"/>
          </w:tcPr>
          <w:p w14:paraId="63C5923D" w14:textId="4E9794CA" w:rsidR="00CE088E" w:rsidRDefault="00CE088E" w:rsidP="0054215D">
            <w:pPr>
              <w:pStyle w:val="Default"/>
              <w:spacing w:after="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Mobilization</w:t>
            </w:r>
          </w:p>
        </w:tc>
        <w:tc>
          <w:tcPr>
            <w:tcW w:w="1800" w:type="dxa"/>
          </w:tcPr>
          <w:p w14:paraId="2D88218D" w14:textId="073B07E4" w:rsidR="00CE088E" w:rsidRDefault="00CE088E" w:rsidP="0054215D">
            <w:pPr>
              <w:pStyle w:val="Default"/>
              <w:spacing w:after="0"/>
            </w:pPr>
            <w:r w:rsidRPr="00CE088E">
              <w:rPr>
                <w:rStyle w:val="A0"/>
                <w:rFonts w:cs="Arial"/>
                <w:color w:val="auto"/>
                <w:sz w:val="20"/>
                <w:szCs w:val="20"/>
              </w:rPr>
              <w:t>Lump sum</w:t>
            </w:r>
          </w:p>
        </w:tc>
      </w:tr>
    </w:tbl>
    <w:p w14:paraId="5379969F" w14:textId="77777777" w:rsidR="000D53A9" w:rsidRPr="00CE088E" w:rsidRDefault="000D53A9" w:rsidP="0005117C">
      <w:pPr>
        <w:pStyle w:val="Default"/>
        <w:ind w:left="360"/>
        <w:rPr>
          <w:rFonts w:cs="Arial"/>
          <w:szCs w:val="20"/>
        </w:rPr>
      </w:pPr>
    </w:p>
    <w:sectPr w:rsidR="000D53A9" w:rsidRPr="00CE088E" w:rsidSect="00BA5F44">
      <w:headerReference w:type="default" r:id="rId10"/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4D844" w14:textId="77777777" w:rsidR="009B3C4C" w:rsidRDefault="009B3C4C">
      <w:r>
        <w:separator/>
      </w:r>
    </w:p>
  </w:endnote>
  <w:endnote w:type="continuationSeparator" w:id="0">
    <w:p w14:paraId="6A0DF722" w14:textId="77777777" w:rsidR="009B3C4C" w:rsidRDefault="009B3C4C">
      <w:r>
        <w:continuationSeparator/>
      </w:r>
    </w:p>
  </w:endnote>
  <w:endnote w:type="continuationNotice" w:id="1">
    <w:p w14:paraId="7C01727D" w14:textId="77777777" w:rsidR="009B3C4C" w:rsidRDefault="009B3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500EA" w14:textId="77777777" w:rsidR="003B6497" w:rsidRDefault="003B64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1A0CF93" w14:textId="77777777" w:rsidR="003B6497" w:rsidRDefault="003B64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7960D" w14:textId="49262729" w:rsidR="003B6497" w:rsidRDefault="003B6497" w:rsidP="00C17F5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BFEBC" w14:textId="77777777" w:rsidR="009B3C4C" w:rsidRDefault="009B3C4C">
      <w:r>
        <w:separator/>
      </w:r>
    </w:p>
  </w:footnote>
  <w:footnote w:type="continuationSeparator" w:id="0">
    <w:p w14:paraId="0685DE5A" w14:textId="77777777" w:rsidR="009B3C4C" w:rsidRDefault="009B3C4C">
      <w:r>
        <w:continuationSeparator/>
      </w:r>
    </w:p>
  </w:footnote>
  <w:footnote w:type="continuationNotice" w:id="1">
    <w:p w14:paraId="6E5EB4A5" w14:textId="77777777" w:rsidR="009B3C4C" w:rsidRDefault="009B3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D9333" w14:textId="77777777" w:rsidR="003B6497" w:rsidRDefault="003B6497" w:rsidP="00C17F56">
    <w:pPr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624"/>
    <w:rsid w:val="0005117C"/>
    <w:rsid w:val="0005647F"/>
    <w:rsid w:val="0007465F"/>
    <w:rsid w:val="00082F26"/>
    <w:rsid w:val="00083603"/>
    <w:rsid w:val="000905D2"/>
    <w:rsid w:val="000B1583"/>
    <w:rsid w:val="000B4F36"/>
    <w:rsid w:val="000C2BB7"/>
    <w:rsid w:val="000D53A9"/>
    <w:rsid w:val="000D6A5F"/>
    <w:rsid w:val="0010791C"/>
    <w:rsid w:val="001146AF"/>
    <w:rsid w:val="00132727"/>
    <w:rsid w:val="001455AC"/>
    <w:rsid w:val="00167670"/>
    <w:rsid w:val="00173606"/>
    <w:rsid w:val="001747BB"/>
    <w:rsid w:val="00187E50"/>
    <w:rsid w:val="001A0DC3"/>
    <w:rsid w:val="001A1ECB"/>
    <w:rsid w:val="001A5703"/>
    <w:rsid w:val="001B6001"/>
    <w:rsid w:val="001C75AE"/>
    <w:rsid w:val="001E213B"/>
    <w:rsid w:val="001E464F"/>
    <w:rsid w:val="001F4B38"/>
    <w:rsid w:val="001F76BE"/>
    <w:rsid w:val="002051B3"/>
    <w:rsid w:val="00236AA0"/>
    <w:rsid w:val="00263AF2"/>
    <w:rsid w:val="00273B86"/>
    <w:rsid w:val="00282900"/>
    <w:rsid w:val="002921AA"/>
    <w:rsid w:val="002965B2"/>
    <w:rsid w:val="002B2F69"/>
    <w:rsid w:val="002B4F73"/>
    <w:rsid w:val="002B611B"/>
    <w:rsid w:val="003029F9"/>
    <w:rsid w:val="00323B0B"/>
    <w:rsid w:val="003575D5"/>
    <w:rsid w:val="00364E81"/>
    <w:rsid w:val="00374768"/>
    <w:rsid w:val="00375906"/>
    <w:rsid w:val="003B6497"/>
    <w:rsid w:val="003C3E13"/>
    <w:rsid w:val="003D2DD4"/>
    <w:rsid w:val="003F01E1"/>
    <w:rsid w:val="00425AD1"/>
    <w:rsid w:val="00431F1A"/>
    <w:rsid w:val="00440F9A"/>
    <w:rsid w:val="0044190B"/>
    <w:rsid w:val="00462468"/>
    <w:rsid w:val="0047526D"/>
    <w:rsid w:val="004829C7"/>
    <w:rsid w:val="004A0BB3"/>
    <w:rsid w:val="004D3185"/>
    <w:rsid w:val="004D46DE"/>
    <w:rsid w:val="004F45EB"/>
    <w:rsid w:val="005006FC"/>
    <w:rsid w:val="005050E6"/>
    <w:rsid w:val="005159F3"/>
    <w:rsid w:val="0054215D"/>
    <w:rsid w:val="0058232C"/>
    <w:rsid w:val="005B4A8D"/>
    <w:rsid w:val="005D40F6"/>
    <w:rsid w:val="005E1505"/>
    <w:rsid w:val="005E53AF"/>
    <w:rsid w:val="006045F6"/>
    <w:rsid w:val="00616B29"/>
    <w:rsid w:val="00621AF4"/>
    <w:rsid w:val="0062232A"/>
    <w:rsid w:val="00644A34"/>
    <w:rsid w:val="00665E89"/>
    <w:rsid w:val="00673B81"/>
    <w:rsid w:val="0068570A"/>
    <w:rsid w:val="006B4597"/>
    <w:rsid w:val="006E6BD8"/>
    <w:rsid w:val="006E751D"/>
    <w:rsid w:val="007304EB"/>
    <w:rsid w:val="00735D86"/>
    <w:rsid w:val="0074398E"/>
    <w:rsid w:val="00785619"/>
    <w:rsid w:val="00794C25"/>
    <w:rsid w:val="007D00D6"/>
    <w:rsid w:val="007E685E"/>
    <w:rsid w:val="007F7DDB"/>
    <w:rsid w:val="008129BC"/>
    <w:rsid w:val="00815CA3"/>
    <w:rsid w:val="00840274"/>
    <w:rsid w:val="008524B7"/>
    <w:rsid w:val="008706D3"/>
    <w:rsid w:val="0089201C"/>
    <w:rsid w:val="0089475A"/>
    <w:rsid w:val="008953D9"/>
    <w:rsid w:val="008B2707"/>
    <w:rsid w:val="008C710F"/>
    <w:rsid w:val="008E2063"/>
    <w:rsid w:val="008E52B8"/>
    <w:rsid w:val="00902621"/>
    <w:rsid w:val="00912E74"/>
    <w:rsid w:val="0092420B"/>
    <w:rsid w:val="009362FF"/>
    <w:rsid w:val="0094138F"/>
    <w:rsid w:val="0095452F"/>
    <w:rsid w:val="00981DD7"/>
    <w:rsid w:val="009928E6"/>
    <w:rsid w:val="009A7015"/>
    <w:rsid w:val="009A79BC"/>
    <w:rsid w:val="009B3C4C"/>
    <w:rsid w:val="009C3767"/>
    <w:rsid w:val="009D0E74"/>
    <w:rsid w:val="009D7F49"/>
    <w:rsid w:val="009F392B"/>
    <w:rsid w:val="009F4134"/>
    <w:rsid w:val="00A02660"/>
    <w:rsid w:val="00A40343"/>
    <w:rsid w:val="00A426A4"/>
    <w:rsid w:val="00A50D4E"/>
    <w:rsid w:val="00A54C63"/>
    <w:rsid w:val="00A61AA3"/>
    <w:rsid w:val="00A63EB3"/>
    <w:rsid w:val="00A74B5F"/>
    <w:rsid w:val="00A93D95"/>
    <w:rsid w:val="00AA6C07"/>
    <w:rsid w:val="00AA74E6"/>
    <w:rsid w:val="00AB63FD"/>
    <w:rsid w:val="00B04AD0"/>
    <w:rsid w:val="00B06151"/>
    <w:rsid w:val="00B07ABE"/>
    <w:rsid w:val="00B16F03"/>
    <w:rsid w:val="00B314C2"/>
    <w:rsid w:val="00B525D5"/>
    <w:rsid w:val="00B66601"/>
    <w:rsid w:val="00B704DA"/>
    <w:rsid w:val="00B7667C"/>
    <w:rsid w:val="00B85572"/>
    <w:rsid w:val="00BA2248"/>
    <w:rsid w:val="00BA34E3"/>
    <w:rsid w:val="00BA5F44"/>
    <w:rsid w:val="00BF0974"/>
    <w:rsid w:val="00C11E49"/>
    <w:rsid w:val="00C17F56"/>
    <w:rsid w:val="00C24A64"/>
    <w:rsid w:val="00C25311"/>
    <w:rsid w:val="00C26410"/>
    <w:rsid w:val="00CA37C3"/>
    <w:rsid w:val="00CB273E"/>
    <w:rsid w:val="00CC5095"/>
    <w:rsid w:val="00CC5368"/>
    <w:rsid w:val="00CE088E"/>
    <w:rsid w:val="00CE36B9"/>
    <w:rsid w:val="00CE6CD7"/>
    <w:rsid w:val="00D07D41"/>
    <w:rsid w:val="00D23769"/>
    <w:rsid w:val="00D2400F"/>
    <w:rsid w:val="00D32710"/>
    <w:rsid w:val="00D40E5B"/>
    <w:rsid w:val="00D4772D"/>
    <w:rsid w:val="00D60F0C"/>
    <w:rsid w:val="00D61F39"/>
    <w:rsid w:val="00D75D06"/>
    <w:rsid w:val="00D84907"/>
    <w:rsid w:val="00DB3671"/>
    <w:rsid w:val="00DD45F2"/>
    <w:rsid w:val="00DD6009"/>
    <w:rsid w:val="00DD734B"/>
    <w:rsid w:val="00DF73AC"/>
    <w:rsid w:val="00E048CB"/>
    <w:rsid w:val="00E13277"/>
    <w:rsid w:val="00E17817"/>
    <w:rsid w:val="00E30A5F"/>
    <w:rsid w:val="00E33BC5"/>
    <w:rsid w:val="00E55D17"/>
    <w:rsid w:val="00E66758"/>
    <w:rsid w:val="00E95CC8"/>
    <w:rsid w:val="00EB0AE4"/>
    <w:rsid w:val="00EE1BC4"/>
    <w:rsid w:val="00EE441B"/>
    <w:rsid w:val="00F057A4"/>
    <w:rsid w:val="00F12450"/>
    <w:rsid w:val="00F25E02"/>
    <w:rsid w:val="00F32F18"/>
    <w:rsid w:val="00F549E7"/>
    <w:rsid w:val="00F910F7"/>
    <w:rsid w:val="00F943DE"/>
    <w:rsid w:val="00FB10F8"/>
    <w:rsid w:val="00FB54F5"/>
    <w:rsid w:val="00FB662A"/>
    <w:rsid w:val="00FC669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CF1D9"/>
  <w15:docId w15:val="{759845FB-5460-4FB1-B1AF-514DE02A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6AA0"/>
  </w:style>
  <w:style w:type="character" w:styleId="Hyperlink">
    <w:name w:val="Hyperlink"/>
    <w:basedOn w:val="DefaultParagraphFont"/>
    <w:rsid w:val="008129BC"/>
    <w:rPr>
      <w:color w:val="0000FF"/>
      <w:u w:val="single"/>
    </w:rPr>
  </w:style>
  <w:style w:type="table" w:styleId="TableGrid">
    <w:name w:val="Table Grid"/>
    <w:basedOn w:val="TableNormal"/>
    <w:rsid w:val="008129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E1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1B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215D"/>
    <w:pPr>
      <w:autoSpaceDE w:val="0"/>
      <w:autoSpaceDN w:val="0"/>
      <w:adjustRightInd w:val="0"/>
      <w:spacing w:after="240"/>
    </w:pPr>
    <w:rPr>
      <w:rFonts w:ascii="Arial" w:hAnsi="Arial" w:cs="TimesNewRomanPS"/>
      <w:color w:val="000000"/>
      <w:szCs w:val="24"/>
    </w:rPr>
  </w:style>
  <w:style w:type="paragraph" w:customStyle="1" w:styleId="Pa0">
    <w:name w:val="Pa0"/>
    <w:basedOn w:val="Default"/>
    <w:next w:val="Default"/>
    <w:uiPriority w:val="99"/>
    <w:rsid w:val="00D75D06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D75D06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75D06"/>
    <w:pPr>
      <w:spacing w:line="241" w:lineRule="atLeast"/>
    </w:pPr>
    <w:rPr>
      <w:rFonts w:cs="Times New Roman"/>
      <w:color w:val="auto"/>
    </w:rPr>
  </w:style>
  <w:style w:type="character" w:customStyle="1" w:styleId="A0">
    <w:name w:val="A0"/>
    <w:uiPriority w:val="99"/>
    <w:rsid w:val="00D75D06"/>
    <w:rPr>
      <w:rFonts w:cs="TimesNewRomanPS"/>
      <w:color w:val="000000"/>
      <w:sz w:val="18"/>
      <w:szCs w:val="18"/>
    </w:rPr>
  </w:style>
  <w:style w:type="paragraph" w:customStyle="1" w:styleId="Pa7">
    <w:name w:val="Pa7"/>
    <w:basedOn w:val="Default"/>
    <w:next w:val="Default"/>
    <w:uiPriority w:val="99"/>
    <w:rsid w:val="00D75D06"/>
    <w:pPr>
      <w:spacing w:line="241" w:lineRule="atLeast"/>
    </w:pPr>
    <w:rPr>
      <w:rFonts w:cs="Times New Roman"/>
      <w:color w:val="auto"/>
    </w:rPr>
  </w:style>
  <w:style w:type="character" w:styleId="CommentReference">
    <w:name w:val="annotation reference"/>
    <w:basedOn w:val="DefaultParagraphFont"/>
    <w:semiHidden/>
    <w:unhideWhenUsed/>
    <w:rsid w:val="004D46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D46DE"/>
  </w:style>
  <w:style w:type="character" w:customStyle="1" w:styleId="CommentTextChar">
    <w:name w:val="Comment Text Char"/>
    <w:basedOn w:val="DefaultParagraphFont"/>
    <w:link w:val="CommentText"/>
    <w:semiHidden/>
    <w:rsid w:val="004D46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6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513</Sect>
    <Advertisement xmlns="0da6ca4d-3636-4380-ae91-0121f7d90329" xsi:nil="true"/>
    <Usage_x0020_Guidance xmlns="0da6ca4d-3636-4380-ae91-0121f7d90329" xsi:nil="true"/>
    <Contains_x0020_Fields xmlns="0da6ca4d-3636-4380-ae91-0121f7d90329">No</Contains_x0020_Fields>
    <Specification_x0020_Number xmlns="0da6ca4d-3636-4380-ae91-0121f7d90329">SS513-002016-01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2019-08-12T04:00:00+00:00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600A8-7F0B-418D-AF2B-A5269BDA31C5}"/>
</file>

<file path=customXml/itemProps2.xml><?xml version="1.0" encoding="utf-8"?>
<ds:datastoreItem xmlns:ds="http://schemas.openxmlformats.org/officeDocument/2006/customXml" ds:itemID="{C553B8BC-012F-4EE5-A0FE-711E95352BBF}"/>
</file>

<file path=customXml/itemProps3.xml><?xml version="1.0" encoding="utf-8"?>
<ds:datastoreItem xmlns:ds="http://schemas.openxmlformats.org/officeDocument/2006/customXml" ds:itemID="{F16E9546-1EB7-4528-8A74-CF0883AD1761}"/>
</file>

<file path=customXml/itemProps4.xml><?xml version="1.0" encoding="utf-8"?>
<ds:datastoreItem xmlns:ds="http://schemas.openxmlformats.org/officeDocument/2006/customXml" ds:itemID="{A7931374-8D3E-402C-A61C-F7D924B349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Mobilization</vt:lpstr>
    </vt:vector>
  </TitlesOfParts>
  <Company>VDOT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Mobilization</dc:title>
  <dc:creator>vdot</dc:creator>
  <cp:lastModifiedBy>Gayle, David W. (VDOT)</cp:lastModifiedBy>
  <cp:revision>2</cp:revision>
  <cp:lastPrinted>2019-04-26T14:36:00Z</cp:lastPrinted>
  <dcterms:created xsi:type="dcterms:W3CDTF">2019-10-09T19:35:00Z</dcterms:created>
  <dcterms:modified xsi:type="dcterms:W3CDTF">2019-10-09T19:35:00Z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/insidevdot/div/sc/Design/Specs/Book|05e52359-07e0-4e27-8bf8-cc199779a5a3</vt:lpwstr>
  </property>
  <property fmtid="{D5CDD505-2E9C-101B-9397-08002B2CF9AE}" pid="4" name="_dlc_DocIdItemGuid">
    <vt:lpwstr>05e52359-07e0-4e27-8bf8-cc199779a5a3</vt:lpwstr>
  </property>
  <property fmtid="{D5CDD505-2E9C-101B-9397-08002B2CF9AE}" pid="5" name="_dlc_DocIdUrl">
    <vt:lpwstr>https://insidevdot.cov.virginia.gov/div/sc/Design/Specs/Book/_layouts/DocIdRedir.aspx?ID=%2finsidevdot%2fdiv%2fsc%2fDesign%2fSpecs%2fBook%7c05e52359-07e0-4e27-8bf8-cc199779a5a3, /insidevdot/div/sc/Design/Specs/Book|05e52359-07e0-4e27-8bf8-cc199779a5a3</vt:lpwstr>
  </property>
  <property fmtid="{D5CDD505-2E9C-101B-9397-08002B2CF9AE}" pid="6" name="Locked">
    <vt:lpwstr>N</vt:lpwstr>
  </property>
  <property fmtid="{D5CDD505-2E9C-101B-9397-08002B2CF9AE}" pid="7" name="Order">
    <vt:r8>11600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ContentTypeId">
    <vt:lpwstr>0x0101000DD0192F2D2CD946A18AAB9E848019AB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Specification Number">
    <vt:lpwstr>BK513-002016-00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513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V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  <property fmtid="{D5CDD505-2E9C-101B-9397-08002B2CF9AE}" pid="29" name="_docset_NoMedatataSyncRequired">
    <vt:lpwstr>False</vt:lpwstr>
  </property>
  <property fmtid="{D5CDD505-2E9C-101B-9397-08002B2CF9AE}" pid="30" name="Purpose of Revision">
    <vt:lpwstr>Change "contract amount" in Mobilization payment Limit Table to "contract lump sum price" to reflect that the number refers to the contract line item "Mobilization" which is a lump sum item. "Contract amount" is not stated elsewhere.</vt:lpwstr>
  </property>
  <property fmtid="{D5CDD505-2E9C-101B-9397-08002B2CF9AE}" pid="31" name="Assigned To0">
    <vt:i4>1631</vt:i4>
  </property>
  <property fmtid="{D5CDD505-2E9C-101B-9397-08002B2CF9AE}" pid="32" name="Requestor">
    <vt:i4>128</vt:i4>
  </property>
  <property fmtid="{D5CDD505-2E9C-101B-9397-08002B2CF9AE}" pid="33" name="Doc Type">
    <vt:lpwstr>Specification</vt:lpwstr>
  </property>
  <property fmtid="{D5CDD505-2E9C-101B-9397-08002B2CF9AE}" pid="34" name="RCP">
    <vt:lpwstr>1631;#McAvoy, Douglas (VDOT)</vt:lpwstr>
  </property>
</Properties>
</file>