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59F29" w14:textId="77777777" w:rsidR="001919CF" w:rsidRDefault="007B0C5F" w:rsidP="001919CF">
      <w:pPr>
        <w:jc w:val="both"/>
        <w:rPr>
          <w:vanish/>
          <w:color w:val="FF0000"/>
        </w:rPr>
      </w:pPr>
      <w:r w:rsidRPr="00013297">
        <w:rPr>
          <w:b/>
          <w:vanish/>
          <w:color w:val="FF0000"/>
          <w:spacing w:val="-3"/>
        </w:rPr>
        <w:t>GUIDELINES</w:t>
      </w:r>
      <w:r w:rsidRPr="00013297">
        <w:rPr>
          <w:b/>
          <w:bCs/>
          <w:vanish/>
          <w:color w:val="FF0000"/>
          <w:spacing w:val="-3"/>
        </w:rPr>
        <w:t xml:space="preserve"> — </w:t>
      </w:r>
      <w:r w:rsidRPr="00013297">
        <w:rPr>
          <w:vanish/>
          <w:color w:val="FF0000"/>
          <w:spacing w:val="-3"/>
        </w:rPr>
        <w:t xml:space="preserve">For </w:t>
      </w:r>
      <w:r w:rsidRPr="00013297">
        <w:rPr>
          <w:vanish/>
          <w:color w:val="FF0000"/>
        </w:rPr>
        <w:t xml:space="preserve">projects requiring </w:t>
      </w:r>
      <w:r w:rsidRPr="00013297">
        <w:rPr>
          <w:bCs/>
          <w:vanish/>
          <w:color w:val="FF0000"/>
        </w:rPr>
        <w:t>drainage structures</w:t>
      </w:r>
      <w:r w:rsidRPr="00013297">
        <w:rPr>
          <w:vanish/>
          <w:color w:val="FF0000"/>
        </w:rPr>
        <w:t>.</w:t>
      </w:r>
    </w:p>
    <w:p w14:paraId="7669A36C" w14:textId="4E73C519" w:rsidR="007B0C5F" w:rsidRPr="001919CF" w:rsidRDefault="008A490A" w:rsidP="001919CF">
      <w:pPr>
        <w:tabs>
          <w:tab w:val="right" w:pos="9360"/>
        </w:tabs>
        <w:jc w:val="both"/>
        <w:rPr>
          <w:vanish/>
          <w:color w:val="FF0000"/>
        </w:rPr>
      </w:pPr>
      <w:hyperlink r:id="rId11" w:tgtFrame="_top" w:tooltip="SECTION 302 - DRAINAGE STRUCTURES 3-13-19 Guidelines -For use with all projects with drainage structures" w:history="1">
        <w:r w:rsidRPr="008A490A">
          <w:rPr>
            <w:rStyle w:val="Hyperlink"/>
            <w:b/>
          </w:rPr>
          <w:t>SS302-002016-02</w:t>
        </w:r>
      </w:hyperlink>
      <w:r w:rsidR="00D5719E">
        <w:rPr>
          <w:rFonts w:cs="Arial"/>
        </w:rPr>
        <w:tab/>
      </w:r>
      <w:r w:rsidR="00C81503">
        <w:rPr>
          <w:rFonts w:cs="Arial"/>
        </w:rPr>
        <w:t>March</w:t>
      </w:r>
      <w:r w:rsidR="00890FE1">
        <w:rPr>
          <w:rFonts w:cs="Arial"/>
        </w:rPr>
        <w:t xml:space="preserve"> 1</w:t>
      </w:r>
      <w:r w:rsidR="00C81503">
        <w:rPr>
          <w:rFonts w:cs="Arial"/>
        </w:rPr>
        <w:t>3</w:t>
      </w:r>
      <w:r w:rsidR="00D5719E">
        <w:rPr>
          <w:bCs/>
        </w:rPr>
        <w:t>, 201</w:t>
      </w:r>
      <w:r w:rsidR="001919CF">
        <w:rPr>
          <w:bCs/>
        </w:rPr>
        <w:t>9</w:t>
      </w:r>
    </w:p>
    <w:p w14:paraId="4DAF574D" w14:textId="77777777" w:rsidR="007B0C5F" w:rsidRDefault="007B0C5F" w:rsidP="007B0C5F">
      <w:pPr>
        <w:jc w:val="center"/>
      </w:pPr>
      <w:bookmarkStart w:id="0" w:name="_GoBack"/>
      <w:bookmarkEnd w:id="0"/>
    </w:p>
    <w:p w14:paraId="5AB5028F" w14:textId="77777777" w:rsidR="007B0C5F" w:rsidRDefault="007B0C5F" w:rsidP="007B0C5F">
      <w:pPr>
        <w:jc w:val="center"/>
        <w:rPr>
          <w:bCs/>
        </w:rPr>
      </w:pPr>
      <w:r>
        <w:rPr>
          <w:bCs/>
        </w:rPr>
        <w:t>VIRGINIA DEPARTMENT OF TRANSPORTATION</w:t>
      </w:r>
    </w:p>
    <w:p w14:paraId="6D2FFCC4" w14:textId="77777777" w:rsidR="007B0C5F" w:rsidRDefault="007B0C5F" w:rsidP="007B0C5F">
      <w:pPr>
        <w:jc w:val="center"/>
        <w:rPr>
          <w:bCs/>
        </w:rPr>
      </w:pPr>
      <w:r>
        <w:rPr>
          <w:bCs/>
        </w:rPr>
        <w:t>2016 ROAD AND BRIDGE SUPPLEMENTAL SPECIFICATIONS</w:t>
      </w:r>
    </w:p>
    <w:p w14:paraId="6D205FE0" w14:textId="114BFCC3" w:rsidR="007B0C5F" w:rsidRPr="001B6490" w:rsidRDefault="001919CF" w:rsidP="001919CF">
      <w:pPr>
        <w:jc w:val="center"/>
        <w:rPr>
          <w:bCs/>
        </w:rPr>
      </w:pPr>
      <w:r>
        <w:rPr>
          <w:b/>
          <w:bCs/>
        </w:rPr>
        <w:t xml:space="preserve">SECTION 302 – </w:t>
      </w:r>
      <w:r w:rsidR="007B0C5F" w:rsidRPr="001B6490">
        <w:rPr>
          <w:b/>
          <w:bCs/>
        </w:rPr>
        <w:t>DRAINAGE STRUCTURES</w:t>
      </w:r>
      <w:r w:rsidR="007B0C5F" w:rsidRPr="001B6490">
        <w:rPr>
          <w:b/>
          <w:bCs/>
        </w:rPr>
        <w:fldChar w:fldCharType="begin"/>
      </w:r>
      <w:r w:rsidR="007B0C5F" w:rsidRPr="001B6490">
        <w:instrText xml:space="preserve"> TC "</w:instrText>
      </w:r>
      <w:bookmarkStart w:id="1" w:name="_Toc454281345"/>
      <w:bookmarkStart w:id="2" w:name="_Toc454452576"/>
      <w:r>
        <w:instrText>*</w:instrText>
      </w:r>
      <w:r w:rsidR="007B0C5F">
        <w:rPr>
          <w:b/>
          <w:bCs/>
        </w:rPr>
        <w:instrText>SS302-002016-</w:instrText>
      </w:r>
      <w:r w:rsidR="00721D39">
        <w:rPr>
          <w:b/>
          <w:bCs/>
        </w:rPr>
        <w:instrText>02</w:instrText>
      </w:r>
      <w:r w:rsidR="00721D39">
        <w:rPr>
          <w:rFonts w:cs="Arial"/>
          <w:spacing w:val="-2"/>
        </w:rPr>
        <w:instrText>   </w:instrText>
      </w:r>
      <w:r>
        <w:rPr>
          <w:b/>
          <w:bCs/>
        </w:rPr>
        <w:instrText xml:space="preserve">SEC. 302 – </w:instrText>
      </w:r>
      <w:r w:rsidR="007B0C5F" w:rsidRPr="001B6490">
        <w:rPr>
          <w:b/>
          <w:bCs/>
        </w:rPr>
        <w:instrText>DRAINAGE STRUCTURES</w:instrText>
      </w:r>
      <w:bookmarkEnd w:id="1"/>
      <w:r w:rsidR="007B0C5F" w:rsidRPr="00181E02">
        <w:rPr>
          <w:bCs/>
        </w:rPr>
        <w:instrText xml:space="preserve">   </w:instrText>
      </w:r>
      <w:bookmarkEnd w:id="2"/>
      <w:r>
        <w:rPr>
          <w:bCs/>
        </w:rPr>
        <w:instrText>3</w:instrText>
      </w:r>
      <w:r w:rsidR="00FD5A05">
        <w:rPr>
          <w:bCs/>
        </w:rPr>
        <w:instrText>-</w:instrText>
      </w:r>
      <w:r>
        <w:rPr>
          <w:bCs/>
        </w:rPr>
        <w:instrText>13</w:instrText>
      </w:r>
      <w:r w:rsidR="00D5719E">
        <w:rPr>
          <w:bCs/>
        </w:rPr>
        <w:instrText>-1</w:instrText>
      </w:r>
      <w:r>
        <w:rPr>
          <w:bCs/>
        </w:rPr>
        <w:instrText>9</w:instrText>
      </w:r>
      <w:r w:rsidR="007B0C5F" w:rsidRPr="001B6490">
        <w:instrText xml:space="preserve">" \f C \l "1" </w:instrText>
      </w:r>
      <w:r w:rsidR="007B0C5F" w:rsidRPr="001B6490">
        <w:rPr>
          <w:b/>
          <w:bCs/>
        </w:rPr>
        <w:fldChar w:fldCharType="end"/>
      </w:r>
    </w:p>
    <w:p w14:paraId="0E0AF6D6" w14:textId="77777777" w:rsidR="007B0C5F" w:rsidRPr="001B6490" w:rsidRDefault="007B0C5F" w:rsidP="007B0C5F">
      <w:pPr>
        <w:jc w:val="both"/>
        <w:rPr>
          <w:bCs/>
        </w:rPr>
      </w:pPr>
    </w:p>
    <w:p w14:paraId="55AC16C7" w14:textId="2628574C" w:rsidR="007B0C5F" w:rsidRPr="001B6490" w:rsidRDefault="001919CF" w:rsidP="007B0C5F">
      <w:pPr>
        <w:jc w:val="both"/>
        <w:rPr>
          <w:bCs/>
        </w:rPr>
      </w:pPr>
      <w:r>
        <w:rPr>
          <w:b/>
          <w:bCs/>
        </w:rPr>
        <w:t xml:space="preserve">SECTION 302 – </w:t>
      </w:r>
      <w:r w:rsidR="007B0C5F" w:rsidRPr="001B6490">
        <w:rPr>
          <w:b/>
          <w:bCs/>
        </w:rPr>
        <w:t>DRAINAGE STRUCTURES</w:t>
      </w:r>
      <w:r w:rsidR="007B0C5F" w:rsidRPr="001B6490">
        <w:rPr>
          <w:bCs/>
        </w:rPr>
        <w:t xml:space="preserve"> of the Specifications is amended as follows:</w:t>
      </w:r>
    </w:p>
    <w:p w14:paraId="45F2C27C" w14:textId="77777777" w:rsidR="007B0C5F" w:rsidRPr="001B6490" w:rsidRDefault="007B0C5F" w:rsidP="007B0C5F">
      <w:pPr>
        <w:ind w:left="360"/>
        <w:jc w:val="both"/>
        <w:rPr>
          <w:bCs/>
        </w:rPr>
      </w:pPr>
    </w:p>
    <w:p w14:paraId="2D18F486" w14:textId="269D8BDE" w:rsidR="00721D39" w:rsidRPr="00721D39" w:rsidRDefault="001919CF" w:rsidP="007B0C5F">
      <w:pPr>
        <w:ind w:left="360"/>
        <w:jc w:val="both"/>
        <w:rPr>
          <w:bCs/>
        </w:rPr>
      </w:pPr>
      <w:r>
        <w:rPr>
          <w:b/>
          <w:bCs/>
        </w:rPr>
        <w:t xml:space="preserve">Section 302.03 – </w:t>
      </w:r>
      <w:r w:rsidR="00721D39">
        <w:rPr>
          <w:b/>
          <w:bCs/>
        </w:rPr>
        <w:t>Procedures</w:t>
      </w:r>
      <w:r w:rsidR="00721D39" w:rsidRPr="00721D39">
        <w:rPr>
          <w:bCs/>
        </w:rPr>
        <w:t xml:space="preserve"> </w:t>
      </w:r>
      <w:r w:rsidR="00274896">
        <w:rPr>
          <w:bCs/>
        </w:rPr>
        <w:t>i</w:t>
      </w:r>
      <w:r w:rsidR="00721D39" w:rsidRPr="00721D39">
        <w:rPr>
          <w:bCs/>
        </w:rPr>
        <w:t xml:space="preserve">s amended </w:t>
      </w:r>
      <w:r w:rsidR="007B5405">
        <w:rPr>
          <w:bCs/>
        </w:rPr>
        <w:t>by inserting the</w:t>
      </w:r>
      <w:r w:rsidR="00721D39" w:rsidRPr="00721D39">
        <w:rPr>
          <w:bCs/>
        </w:rPr>
        <w:t xml:space="preserve"> following after the fourth paragraph:</w:t>
      </w:r>
    </w:p>
    <w:p w14:paraId="362D37C5" w14:textId="77777777" w:rsidR="00721D39" w:rsidRPr="00721D39" w:rsidRDefault="00721D39" w:rsidP="007B0C5F">
      <w:pPr>
        <w:ind w:left="360"/>
        <w:jc w:val="both"/>
        <w:rPr>
          <w:bCs/>
        </w:rPr>
      </w:pPr>
    </w:p>
    <w:p w14:paraId="3E3A710B" w14:textId="30210EC9" w:rsidR="00721D39" w:rsidRDefault="00274896" w:rsidP="007B5405">
      <w:pPr>
        <w:ind w:left="720"/>
        <w:jc w:val="both"/>
        <w:rPr>
          <w:bCs/>
        </w:rPr>
      </w:pPr>
      <w:r>
        <w:rPr>
          <w:rFonts w:cs="Arial"/>
        </w:rPr>
        <w:t xml:space="preserve">The </w:t>
      </w:r>
      <w:r w:rsidR="00D5719E">
        <w:rPr>
          <w:rFonts w:cs="Arial"/>
        </w:rPr>
        <w:t xml:space="preserve">joint type for </w:t>
      </w:r>
      <w:r>
        <w:rPr>
          <w:rFonts w:cs="Arial"/>
        </w:rPr>
        <w:t>pipe</w:t>
      </w:r>
      <w:r w:rsidR="00D5719E">
        <w:rPr>
          <w:rFonts w:cs="Arial"/>
        </w:rPr>
        <w:t>s</w:t>
      </w:r>
      <w:r>
        <w:rPr>
          <w:rFonts w:cs="Arial"/>
        </w:rPr>
        <w:t xml:space="preserve"> and precast drainage unit</w:t>
      </w:r>
      <w:r w:rsidR="00D5719E">
        <w:rPr>
          <w:rFonts w:cs="Arial"/>
        </w:rPr>
        <w:t>s</w:t>
      </w:r>
      <w:r>
        <w:rPr>
          <w:rFonts w:cs="Arial"/>
        </w:rPr>
        <w:t xml:space="preserve"> will be shown on the Plans. </w:t>
      </w:r>
      <w:r w:rsidR="00F72D0E">
        <w:rPr>
          <w:rFonts w:cs="Arial"/>
        </w:rPr>
        <w:t>Joint types follow:</w:t>
      </w:r>
    </w:p>
    <w:p w14:paraId="46469D89" w14:textId="77777777" w:rsidR="00274896" w:rsidRPr="00721D39" w:rsidRDefault="00274896" w:rsidP="00721D39">
      <w:pPr>
        <w:ind w:left="360"/>
        <w:jc w:val="both"/>
        <w:rPr>
          <w:bCs/>
        </w:rPr>
      </w:pPr>
    </w:p>
    <w:p w14:paraId="630F8830" w14:textId="77777777" w:rsidR="00721D39" w:rsidRDefault="00721D39" w:rsidP="00721D39">
      <w:pPr>
        <w:numPr>
          <w:ilvl w:val="0"/>
          <w:numId w:val="4"/>
        </w:numPr>
        <w:jc w:val="both"/>
        <w:rPr>
          <w:bCs/>
        </w:rPr>
      </w:pPr>
      <w:r w:rsidRPr="00721D39">
        <w:rPr>
          <w:b/>
          <w:bCs/>
        </w:rPr>
        <w:t>Soil Tight</w:t>
      </w:r>
      <w:r w:rsidRPr="00F72D0E">
        <w:rPr>
          <w:b/>
          <w:bCs/>
        </w:rPr>
        <w:t xml:space="preserve"> joints</w:t>
      </w:r>
      <w:r w:rsidRPr="00721D39">
        <w:rPr>
          <w:bCs/>
        </w:rPr>
        <w:t xml:space="preserve"> shall resist infiltration of particles larger than those retained on the No. 200 sieve. Soil tight joints protect against infiltration of backfill material containing a high percentage of coarse grain soils.</w:t>
      </w:r>
    </w:p>
    <w:p w14:paraId="32837EB0" w14:textId="77777777" w:rsidR="00721D39" w:rsidRPr="00721D39" w:rsidRDefault="00721D39" w:rsidP="00721D39">
      <w:pPr>
        <w:ind w:left="1080"/>
        <w:jc w:val="both"/>
        <w:rPr>
          <w:bCs/>
        </w:rPr>
      </w:pPr>
    </w:p>
    <w:p w14:paraId="65E8876E" w14:textId="77777777" w:rsidR="00721D39" w:rsidRDefault="00721D39" w:rsidP="00721D39">
      <w:pPr>
        <w:numPr>
          <w:ilvl w:val="0"/>
          <w:numId w:val="4"/>
        </w:numPr>
        <w:jc w:val="both"/>
        <w:rPr>
          <w:bCs/>
        </w:rPr>
      </w:pPr>
      <w:r w:rsidRPr="00721D39">
        <w:rPr>
          <w:b/>
          <w:bCs/>
        </w:rPr>
        <w:t>Silt Tight</w:t>
      </w:r>
      <w:r w:rsidRPr="00F72D0E">
        <w:rPr>
          <w:b/>
          <w:bCs/>
        </w:rPr>
        <w:t xml:space="preserve"> joints</w:t>
      </w:r>
      <w:r w:rsidRPr="00721D39">
        <w:rPr>
          <w:bCs/>
        </w:rPr>
        <w:t xml:space="preserve"> shall resist infiltration of particles smaller than particles that pass through a No. 200 sieve. Silt tight joints protect against infiltration of backfill material containing a high percentage of fines and typically include some type of filtering or sealing component such as geotextile or elastomeric rubber seals.</w:t>
      </w:r>
    </w:p>
    <w:p w14:paraId="05F41735" w14:textId="77777777" w:rsidR="00721D39" w:rsidRDefault="00721D39" w:rsidP="00721D39">
      <w:pPr>
        <w:pStyle w:val="ListParagraph"/>
        <w:rPr>
          <w:bCs/>
        </w:rPr>
      </w:pPr>
    </w:p>
    <w:p w14:paraId="24A079AE" w14:textId="77777777" w:rsidR="00721D39" w:rsidRDefault="00721D39" w:rsidP="00721D39">
      <w:pPr>
        <w:numPr>
          <w:ilvl w:val="0"/>
          <w:numId w:val="4"/>
        </w:numPr>
        <w:jc w:val="both"/>
        <w:rPr>
          <w:bCs/>
        </w:rPr>
      </w:pPr>
      <w:r w:rsidRPr="00721D39">
        <w:rPr>
          <w:b/>
          <w:bCs/>
        </w:rPr>
        <w:t>Leak Resistant</w:t>
      </w:r>
      <w:r w:rsidRPr="00F72D0E">
        <w:rPr>
          <w:b/>
          <w:bCs/>
        </w:rPr>
        <w:t xml:space="preserve"> joints</w:t>
      </w:r>
      <w:r w:rsidRPr="00721D39">
        <w:rPr>
          <w:bCs/>
        </w:rPr>
        <w:t xml:space="preserve"> shall limit water leakage to no more than 200 gallons per inch in diameter per mile per day for the specified pipeline head or pressure.</w:t>
      </w:r>
    </w:p>
    <w:p w14:paraId="675A25CB" w14:textId="77777777" w:rsidR="00721D39" w:rsidRDefault="00721D39" w:rsidP="00721D39">
      <w:pPr>
        <w:pStyle w:val="ListParagraph"/>
        <w:rPr>
          <w:bCs/>
        </w:rPr>
      </w:pPr>
    </w:p>
    <w:p w14:paraId="3B68BF35" w14:textId="0A6DE016" w:rsidR="00721D39" w:rsidRDefault="00721D39" w:rsidP="00721D39">
      <w:pPr>
        <w:numPr>
          <w:ilvl w:val="0"/>
          <w:numId w:val="4"/>
        </w:numPr>
        <w:jc w:val="both"/>
        <w:rPr>
          <w:bCs/>
        </w:rPr>
      </w:pPr>
      <w:r w:rsidRPr="00721D39">
        <w:rPr>
          <w:b/>
          <w:bCs/>
        </w:rPr>
        <w:t>Special Design</w:t>
      </w:r>
      <w:r w:rsidRPr="00F72D0E">
        <w:rPr>
          <w:b/>
          <w:bCs/>
        </w:rPr>
        <w:t xml:space="preserve"> joints</w:t>
      </w:r>
      <w:r w:rsidRPr="00721D39">
        <w:rPr>
          <w:bCs/>
        </w:rPr>
        <w:t xml:space="preserve"> shall resist bending or shear </w:t>
      </w:r>
      <w:r w:rsidR="00274896">
        <w:rPr>
          <w:bCs/>
        </w:rPr>
        <w:t>and</w:t>
      </w:r>
      <w:r w:rsidRPr="00721D39">
        <w:rPr>
          <w:bCs/>
        </w:rPr>
        <w:t xml:space="preserve"> pull-apart. Special design joints include, but are not limited to, restrained joints, welded joints</w:t>
      </w:r>
      <w:r w:rsidR="00D5719E">
        <w:rPr>
          <w:bCs/>
        </w:rPr>
        <w:t>,</w:t>
      </w:r>
      <w:r w:rsidRPr="00721D39">
        <w:rPr>
          <w:bCs/>
        </w:rPr>
        <w:t xml:space="preserve"> and flanged and bolted joints. Water-tight joint</w:t>
      </w:r>
      <w:r w:rsidR="00D5719E">
        <w:rPr>
          <w:bCs/>
        </w:rPr>
        <w:t>s</w:t>
      </w:r>
      <w:r w:rsidRPr="00721D39">
        <w:rPr>
          <w:bCs/>
        </w:rPr>
        <w:t xml:space="preserve"> providing zero leakage for the specified pipeline head or pressure are included in this category.</w:t>
      </w:r>
    </w:p>
    <w:p w14:paraId="3747E69A" w14:textId="77777777" w:rsidR="00721D39" w:rsidRDefault="00721D39" w:rsidP="00721D39">
      <w:pPr>
        <w:pStyle w:val="ListParagraph"/>
        <w:rPr>
          <w:bCs/>
        </w:rPr>
      </w:pPr>
    </w:p>
    <w:p w14:paraId="3C7C3A88" w14:textId="4B319E6D" w:rsidR="00721D39" w:rsidRPr="00721D39" w:rsidRDefault="00F72D0E" w:rsidP="007B5405">
      <w:pPr>
        <w:ind w:left="720"/>
        <w:jc w:val="both"/>
        <w:rPr>
          <w:bCs/>
        </w:rPr>
      </w:pPr>
      <w:r>
        <w:rPr>
          <w:rFonts w:cs="Arial"/>
        </w:rPr>
        <w:t>The Contractor shall install and join pipes and precast drainage units that will perform as specified</w:t>
      </w:r>
      <w:r w:rsidR="00FD5A05">
        <w:rPr>
          <w:rFonts w:cs="Arial"/>
        </w:rPr>
        <w:t xml:space="preserve"> for the joint type shown on the Plans</w:t>
      </w:r>
      <w:r>
        <w:rPr>
          <w:rFonts w:cs="Arial"/>
        </w:rPr>
        <w:t>.</w:t>
      </w:r>
      <w:r w:rsidRPr="00721D39">
        <w:rPr>
          <w:bCs/>
        </w:rPr>
        <w:t xml:space="preserve"> </w:t>
      </w:r>
      <w:r w:rsidR="003911CE">
        <w:rPr>
          <w:bCs/>
        </w:rPr>
        <w:t xml:space="preserve">Joint materials shall be selected from the </w:t>
      </w:r>
      <w:r w:rsidR="00BA51C0">
        <w:rPr>
          <w:bCs/>
        </w:rPr>
        <w:t>Department’s</w:t>
      </w:r>
      <w:r w:rsidR="003911CE">
        <w:rPr>
          <w:bCs/>
        </w:rPr>
        <w:t xml:space="preserve"> Approved List 14. </w:t>
      </w:r>
      <w:r w:rsidR="00721D39" w:rsidRPr="00721D39">
        <w:rPr>
          <w:bCs/>
        </w:rPr>
        <w:t xml:space="preserve">The Contractor shall install </w:t>
      </w:r>
      <w:r w:rsidR="00BA51C0">
        <w:rPr>
          <w:bCs/>
        </w:rPr>
        <w:t>S</w:t>
      </w:r>
      <w:r w:rsidR="0008728A">
        <w:rPr>
          <w:bCs/>
        </w:rPr>
        <w:t xml:space="preserve">ilt </w:t>
      </w:r>
      <w:r w:rsidR="00BA51C0">
        <w:rPr>
          <w:bCs/>
        </w:rPr>
        <w:t>T</w:t>
      </w:r>
      <w:r w:rsidR="0008728A">
        <w:rPr>
          <w:bCs/>
        </w:rPr>
        <w:t>ight</w:t>
      </w:r>
      <w:r w:rsidR="00721D39" w:rsidRPr="00721D39">
        <w:rPr>
          <w:bCs/>
        </w:rPr>
        <w:t xml:space="preserve"> joints </w:t>
      </w:r>
      <w:r w:rsidR="00C81503">
        <w:rPr>
          <w:bCs/>
        </w:rPr>
        <w:t>anytime</w:t>
      </w:r>
      <w:r w:rsidR="00721D39" w:rsidRPr="00721D39">
        <w:rPr>
          <w:bCs/>
        </w:rPr>
        <w:t xml:space="preserve"> the joint type is not specified on the </w:t>
      </w:r>
      <w:r>
        <w:rPr>
          <w:bCs/>
        </w:rPr>
        <w:t>P</w:t>
      </w:r>
      <w:r w:rsidR="00721D39" w:rsidRPr="00721D39">
        <w:rPr>
          <w:bCs/>
        </w:rPr>
        <w:t>lans.</w:t>
      </w:r>
      <w:r w:rsidR="00D5719E" w:rsidRPr="00931182">
        <w:rPr>
          <w:rFonts w:cs="Arial"/>
          <w:bCs/>
        </w:rPr>
        <w:t xml:space="preserve"> The Inspector will verify the correct joint materials are used and installed correctly</w:t>
      </w:r>
      <w:r w:rsidR="00D5719E">
        <w:rPr>
          <w:rFonts w:cs="Arial"/>
          <w:bCs/>
        </w:rPr>
        <w:t>.</w:t>
      </w:r>
    </w:p>
    <w:p w14:paraId="37CD186B" w14:textId="77777777" w:rsidR="00721D39" w:rsidRPr="00721D39" w:rsidRDefault="00721D39" w:rsidP="007B0C5F">
      <w:pPr>
        <w:ind w:left="360"/>
        <w:jc w:val="both"/>
        <w:rPr>
          <w:bCs/>
        </w:rPr>
      </w:pPr>
    </w:p>
    <w:p w14:paraId="0D1BE1FF" w14:textId="2C7251C6" w:rsidR="007B0C5F" w:rsidRPr="001B6490" w:rsidRDefault="007B0C5F" w:rsidP="007B0C5F">
      <w:pPr>
        <w:ind w:left="360"/>
        <w:jc w:val="both"/>
        <w:rPr>
          <w:bCs/>
        </w:rPr>
      </w:pPr>
      <w:r w:rsidRPr="001B6490">
        <w:rPr>
          <w:b/>
          <w:bCs/>
        </w:rPr>
        <w:t>Section 302.03</w:t>
      </w:r>
      <w:r w:rsidR="001919CF">
        <w:rPr>
          <w:b/>
          <w:bCs/>
        </w:rPr>
        <w:t xml:space="preserve">(a)2d – </w:t>
      </w:r>
      <w:r w:rsidRPr="001919CF">
        <w:rPr>
          <w:b/>
          <w:bCs/>
        </w:rPr>
        <w:t>Joining</w:t>
      </w:r>
      <w:r w:rsidRPr="001B6490">
        <w:rPr>
          <w:b/>
          <w:bCs/>
        </w:rPr>
        <w:t xml:space="preserve"> Pipe</w:t>
      </w:r>
      <w:r w:rsidRPr="001B6490">
        <w:rPr>
          <w:bCs/>
        </w:rPr>
        <w:t xml:space="preserve"> is replaced with the following:</w:t>
      </w:r>
    </w:p>
    <w:p w14:paraId="01B9AA0A" w14:textId="77777777" w:rsidR="007B0C5F" w:rsidRPr="001B6490" w:rsidRDefault="007B0C5F" w:rsidP="007B0C5F">
      <w:pPr>
        <w:ind w:left="720"/>
        <w:jc w:val="both"/>
        <w:rPr>
          <w:bCs/>
        </w:rPr>
      </w:pPr>
    </w:p>
    <w:p w14:paraId="4ABCF02A" w14:textId="51017F9B" w:rsidR="007B0C5F" w:rsidRPr="001B6490" w:rsidRDefault="007B0C5F" w:rsidP="007B0C5F">
      <w:pPr>
        <w:suppressAutoHyphens/>
        <w:ind w:left="720"/>
        <w:jc w:val="both"/>
        <w:rPr>
          <w:spacing w:val="-3"/>
        </w:rPr>
      </w:pPr>
      <w:r w:rsidRPr="001B6490">
        <w:rPr>
          <w:b/>
          <w:spacing w:val="-3"/>
        </w:rPr>
        <w:t>Joining pipe</w:t>
      </w:r>
      <w:r w:rsidRPr="001B6490">
        <w:rPr>
          <w:spacing w:val="-3"/>
        </w:rPr>
        <w:t xml:space="preserve">: </w:t>
      </w:r>
      <w:r w:rsidRPr="001B6490">
        <w:t>The inspector will verify the correct joint materials are used and installed correctly</w:t>
      </w:r>
      <w:r w:rsidR="007B5405">
        <w:t>, in accordance with the Department’s Approved List 14 and the manufacturer’s recommendations</w:t>
      </w:r>
      <w:r w:rsidRPr="001B6490">
        <w:t>.</w:t>
      </w:r>
    </w:p>
    <w:p w14:paraId="4D564D62" w14:textId="77777777" w:rsidR="007B0C5F" w:rsidRPr="001B6490" w:rsidRDefault="007B0C5F" w:rsidP="007B0C5F">
      <w:pPr>
        <w:suppressAutoHyphens/>
        <w:ind w:left="720" w:hanging="360"/>
        <w:jc w:val="both"/>
        <w:rPr>
          <w:spacing w:val="-3"/>
        </w:rPr>
      </w:pPr>
    </w:p>
    <w:p w14:paraId="02E37615" w14:textId="023AFD4E" w:rsidR="007B0C5F" w:rsidRPr="000659C2" w:rsidRDefault="007B0C5F" w:rsidP="007B0C5F">
      <w:pPr>
        <w:suppressAutoHyphens/>
        <w:ind w:left="1080" w:hanging="360"/>
        <w:jc w:val="both"/>
        <w:rPr>
          <w:spacing w:val="-3"/>
        </w:rPr>
      </w:pPr>
      <w:r w:rsidRPr="001B6490">
        <w:rPr>
          <w:spacing w:val="-3"/>
        </w:rPr>
        <w:t>(1)</w:t>
      </w:r>
      <w:r w:rsidRPr="001B6490">
        <w:rPr>
          <w:b/>
          <w:spacing w:val="-3"/>
        </w:rPr>
        <w:tab/>
        <w:t>Rigid pipe</w:t>
      </w:r>
      <w:r w:rsidRPr="001B6490">
        <w:rPr>
          <w:spacing w:val="-3"/>
        </w:rPr>
        <w:t xml:space="preserve">: The Contractor’s method of joining pipe sections shall be such that the sections are aligned and firmly joined to form the joint as specified on the </w:t>
      </w:r>
      <w:r w:rsidR="002A0006">
        <w:rPr>
          <w:spacing w:val="-3"/>
        </w:rPr>
        <w:t>P</w:t>
      </w:r>
      <w:r w:rsidRPr="001B6490">
        <w:rPr>
          <w:spacing w:val="-3"/>
        </w:rPr>
        <w:t>lans.</w:t>
      </w:r>
    </w:p>
    <w:p w14:paraId="6B35B00F" w14:textId="77777777" w:rsidR="007B0C5F" w:rsidRPr="000659C2" w:rsidRDefault="007B0C5F" w:rsidP="007B0C5F">
      <w:pPr>
        <w:suppressAutoHyphens/>
        <w:ind w:left="1080"/>
        <w:jc w:val="both"/>
        <w:rPr>
          <w:spacing w:val="-3"/>
        </w:rPr>
      </w:pPr>
    </w:p>
    <w:p w14:paraId="05B024A5" w14:textId="6F2CB1AF" w:rsidR="007B0C5F" w:rsidRPr="000659C2" w:rsidRDefault="007B0C5F" w:rsidP="007B0C5F">
      <w:pPr>
        <w:suppressAutoHyphens/>
        <w:ind w:left="1080" w:hanging="360"/>
        <w:jc w:val="both"/>
        <w:rPr>
          <w:spacing w:val="-3"/>
        </w:rPr>
      </w:pPr>
      <w:r w:rsidRPr="000659C2">
        <w:rPr>
          <w:spacing w:val="-3"/>
        </w:rPr>
        <w:t>(2)</w:t>
      </w:r>
      <w:r w:rsidRPr="000659C2">
        <w:rPr>
          <w:b/>
          <w:spacing w:val="-3"/>
        </w:rPr>
        <w:tab/>
        <w:t>Flexible pipe</w:t>
      </w:r>
      <w:r w:rsidRPr="000659C2">
        <w:rPr>
          <w:spacing w:val="-3"/>
        </w:rPr>
        <w:t xml:space="preserve">: Flexible pipe sections shall be aligned and firmly joined to form the joint as specified on the </w:t>
      </w:r>
      <w:r w:rsidR="000161E6" w:rsidRPr="000659C2">
        <w:rPr>
          <w:spacing w:val="-3"/>
        </w:rPr>
        <w:t>P</w:t>
      </w:r>
      <w:r w:rsidRPr="000659C2">
        <w:rPr>
          <w:spacing w:val="-3"/>
        </w:rPr>
        <w:t>lans.</w:t>
      </w:r>
    </w:p>
    <w:p w14:paraId="517A7547" w14:textId="77777777" w:rsidR="007B0C5F" w:rsidRPr="000659C2" w:rsidRDefault="007B0C5F" w:rsidP="007B0C5F">
      <w:pPr>
        <w:suppressAutoHyphens/>
        <w:ind w:left="1440" w:hanging="360"/>
        <w:jc w:val="both"/>
        <w:rPr>
          <w:spacing w:val="-3"/>
        </w:rPr>
      </w:pPr>
    </w:p>
    <w:p w14:paraId="61F20C7E" w14:textId="78BB8870" w:rsidR="007B0C5F" w:rsidRDefault="007B0C5F" w:rsidP="007B0C5F">
      <w:pPr>
        <w:suppressAutoHyphens/>
        <w:ind w:left="360"/>
        <w:jc w:val="both"/>
        <w:rPr>
          <w:bCs/>
        </w:rPr>
      </w:pPr>
      <w:r w:rsidRPr="000659C2">
        <w:rPr>
          <w:b/>
          <w:bCs/>
        </w:rPr>
        <w:t>Section 302.03</w:t>
      </w:r>
      <w:r w:rsidRPr="001919CF">
        <w:rPr>
          <w:b/>
          <w:bCs/>
        </w:rPr>
        <w:t>(a)3</w:t>
      </w:r>
      <w:r w:rsidR="001919CF">
        <w:rPr>
          <w:bCs/>
        </w:rPr>
        <w:t xml:space="preserve"> – </w:t>
      </w:r>
      <w:r w:rsidRPr="000659C2">
        <w:rPr>
          <w:b/>
          <w:bCs/>
        </w:rPr>
        <w:t>Tunneling operations</w:t>
      </w:r>
      <w:r w:rsidRPr="000659C2">
        <w:rPr>
          <w:bCs/>
        </w:rPr>
        <w:t xml:space="preserve"> is amended by replacing the sixth paragraph with the</w:t>
      </w:r>
      <w:r w:rsidRPr="001B6490">
        <w:rPr>
          <w:bCs/>
        </w:rPr>
        <w:t xml:space="preserve"> following:</w:t>
      </w:r>
    </w:p>
    <w:p w14:paraId="1DD6269A" w14:textId="77777777" w:rsidR="007B0C5F" w:rsidRPr="00721D39" w:rsidRDefault="007B0C5F" w:rsidP="007B0C5F">
      <w:pPr>
        <w:suppressAutoHyphens/>
        <w:ind w:left="360"/>
        <w:jc w:val="both"/>
        <w:rPr>
          <w:spacing w:val="-3"/>
        </w:rPr>
      </w:pPr>
    </w:p>
    <w:p w14:paraId="3B9399D8" w14:textId="20A977F1" w:rsidR="007B0C5F" w:rsidRPr="00721D39" w:rsidRDefault="007B0C5F" w:rsidP="007B0C5F">
      <w:pPr>
        <w:suppressAutoHyphens/>
        <w:ind w:left="720"/>
        <w:jc w:val="both"/>
        <w:rPr>
          <w:spacing w:val="-3"/>
        </w:rPr>
      </w:pPr>
      <w:r w:rsidRPr="00721D39">
        <w:rPr>
          <w:spacing w:val="-3"/>
        </w:rPr>
        <w:t xml:space="preserve">Joints will be designed by the Engineer and specified on the </w:t>
      </w:r>
      <w:r w:rsidR="00947F5A">
        <w:rPr>
          <w:spacing w:val="-3"/>
        </w:rPr>
        <w:t>P</w:t>
      </w:r>
      <w:r w:rsidRPr="00721D39">
        <w:rPr>
          <w:spacing w:val="-3"/>
        </w:rPr>
        <w:t>lans.</w:t>
      </w:r>
    </w:p>
    <w:p w14:paraId="2881BA47" w14:textId="77777777" w:rsidR="007B0C5F" w:rsidRPr="00721D39" w:rsidRDefault="007B0C5F" w:rsidP="007B0C5F">
      <w:pPr>
        <w:suppressAutoHyphens/>
        <w:ind w:left="360"/>
        <w:jc w:val="both"/>
        <w:rPr>
          <w:spacing w:val="-3"/>
        </w:rPr>
      </w:pPr>
    </w:p>
    <w:p w14:paraId="13D40239" w14:textId="0F2D89F4" w:rsidR="007B0C5F" w:rsidRDefault="007B0C5F" w:rsidP="007B0C5F">
      <w:pPr>
        <w:suppressAutoHyphens/>
        <w:ind w:left="360"/>
        <w:jc w:val="both"/>
        <w:rPr>
          <w:spacing w:val="-3"/>
        </w:rPr>
      </w:pPr>
      <w:r>
        <w:rPr>
          <w:b/>
          <w:spacing w:val="-3"/>
        </w:rPr>
        <w:t>Section 302.03</w:t>
      </w:r>
      <w:r w:rsidRPr="001919CF">
        <w:rPr>
          <w:b/>
          <w:spacing w:val="-3"/>
        </w:rPr>
        <w:t>(b)</w:t>
      </w:r>
      <w:r w:rsidR="001919CF">
        <w:rPr>
          <w:spacing w:val="-3"/>
        </w:rPr>
        <w:t xml:space="preserve"> – </w:t>
      </w:r>
      <w:r>
        <w:rPr>
          <w:b/>
          <w:spacing w:val="-3"/>
        </w:rPr>
        <w:t>Precast Drainage Structures</w:t>
      </w:r>
      <w:r>
        <w:rPr>
          <w:spacing w:val="-3"/>
        </w:rPr>
        <w:t xml:space="preserve"> is amended by inserting the following language after the first paragraph:</w:t>
      </w:r>
    </w:p>
    <w:p w14:paraId="476602AC" w14:textId="77777777" w:rsidR="007B0C5F" w:rsidRDefault="007B0C5F" w:rsidP="007B0C5F">
      <w:pPr>
        <w:suppressAutoHyphens/>
        <w:ind w:left="360"/>
        <w:jc w:val="both"/>
        <w:rPr>
          <w:spacing w:val="-3"/>
        </w:rPr>
      </w:pPr>
    </w:p>
    <w:p w14:paraId="2F8162A4" w14:textId="3EAAB196" w:rsidR="007B0C5F" w:rsidRDefault="007B0C5F" w:rsidP="007B0C5F">
      <w:pPr>
        <w:suppressAutoHyphens/>
        <w:ind w:left="720"/>
        <w:jc w:val="both"/>
        <w:rPr>
          <w:spacing w:val="-3"/>
        </w:rPr>
      </w:pPr>
      <w:r>
        <w:rPr>
          <w:spacing w:val="-3"/>
        </w:rPr>
        <w:t xml:space="preserve">Precast units, excluding concrete pipe and prestressed concrete items, conforming to the requirements herein will only be accepted under a Quality Assurance (QA) Program. The Contractor shall have the producer perform quality control functions in accordance with a Department approved </w:t>
      </w:r>
      <w:r>
        <w:rPr>
          <w:spacing w:val="-3"/>
        </w:rPr>
        <w:lastRenderedPageBreak/>
        <w:t>QA plan. Each piece, manufactured under the QA program, in addition to the date and other required markings, shall be stamped with the letters (QC), as evidence that the required quality control procedures have been performed by the producer.  Each shipping document shall be affixed with the following:</w:t>
      </w:r>
    </w:p>
    <w:p w14:paraId="11B20579" w14:textId="77777777" w:rsidR="007B0C5F" w:rsidRDefault="007B0C5F" w:rsidP="007B0C5F">
      <w:pPr>
        <w:suppressAutoHyphens/>
        <w:ind w:left="720"/>
        <w:jc w:val="both"/>
        <w:rPr>
          <w:spacing w:val="-3"/>
        </w:rPr>
      </w:pPr>
    </w:p>
    <w:p w14:paraId="7588A8E7" w14:textId="77777777" w:rsidR="007B0C5F" w:rsidRDefault="007B0C5F" w:rsidP="007B0C5F">
      <w:pPr>
        <w:suppressAutoHyphens/>
        <w:ind w:left="720"/>
        <w:jc w:val="both"/>
        <w:rPr>
          <w:spacing w:val="-3"/>
        </w:rPr>
      </w:pPr>
      <w:r>
        <w:rPr>
          <w:spacing w:val="-3"/>
        </w:rPr>
        <w:t>We certify that these materials have been tested and conform to VDOT Precast Concrete Products Quality Assurance Program</w:t>
      </w:r>
    </w:p>
    <w:p w14:paraId="2BFB756D" w14:textId="68D49828" w:rsidR="00C81503" w:rsidRDefault="00C81503" w:rsidP="007B0C5F">
      <w:pPr>
        <w:suppressAutoHyphens/>
        <w:ind w:left="720"/>
        <w:jc w:val="both"/>
        <w:rPr>
          <w:spacing w:val="-3"/>
        </w:rPr>
      </w:pPr>
    </w:p>
    <w:tbl>
      <w:tblPr>
        <w:tblStyle w:val="TableGrid"/>
        <w:tblW w:w="0" w:type="auto"/>
        <w:tblInd w:w="4428" w:type="dxa"/>
        <w:tblCellMar>
          <w:top w:w="58" w:type="dxa"/>
          <w:left w:w="115" w:type="dxa"/>
          <w:bottom w:w="58" w:type="dxa"/>
          <w:right w:w="115" w:type="dxa"/>
        </w:tblCellMar>
        <w:tblLook w:val="04A0" w:firstRow="1" w:lastRow="0" w:firstColumn="1" w:lastColumn="0" w:noHBand="0" w:noVBand="1"/>
      </w:tblPr>
      <w:tblGrid>
        <w:gridCol w:w="4320"/>
      </w:tblGrid>
      <w:tr w:rsidR="007B0C5F" w14:paraId="32356A55" w14:textId="77777777" w:rsidTr="003C03C2">
        <w:tc>
          <w:tcPr>
            <w:tcW w:w="4320" w:type="dxa"/>
            <w:tcBorders>
              <w:top w:val="nil"/>
              <w:left w:val="nil"/>
              <w:bottom w:val="single" w:sz="4" w:space="0" w:color="auto"/>
              <w:right w:val="nil"/>
            </w:tcBorders>
          </w:tcPr>
          <w:p w14:paraId="0FE3D37F" w14:textId="77777777" w:rsidR="007B0C5F" w:rsidRDefault="007B0C5F" w:rsidP="003C03C2">
            <w:pPr>
              <w:suppressAutoHyphens/>
              <w:jc w:val="both"/>
              <w:rPr>
                <w:spacing w:val="-3"/>
              </w:rPr>
            </w:pPr>
          </w:p>
        </w:tc>
      </w:tr>
      <w:tr w:rsidR="007B0C5F" w14:paraId="2E047DE2" w14:textId="77777777" w:rsidTr="003C03C2">
        <w:tc>
          <w:tcPr>
            <w:tcW w:w="4320" w:type="dxa"/>
            <w:tcBorders>
              <w:left w:val="nil"/>
              <w:bottom w:val="nil"/>
              <w:right w:val="nil"/>
            </w:tcBorders>
          </w:tcPr>
          <w:p w14:paraId="463D0563" w14:textId="77777777" w:rsidR="007B0C5F" w:rsidRDefault="007B0C5F" w:rsidP="003C03C2">
            <w:pPr>
              <w:suppressAutoHyphens/>
              <w:jc w:val="both"/>
              <w:rPr>
                <w:spacing w:val="-3"/>
              </w:rPr>
            </w:pPr>
            <w:r w:rsidRPr="00646ED3">
              <w:rPr>
                <w:spacing w:val="-3"/>
              </w:rPr>
              <w:t>Signature and Title</w:t>
            </w:r>
          </w:p>
        </w:tc>
      </w:tr>
    </w:tbl>
    <w:p w14:paraId="7D5E158C" w14:textId="77777777" w:rsidR="007B0C5F" w:rsidRPr="00D5719E" w:rsidRDefault="007B0C5F" w:rsidP="007B0C5F">
      <w:pPr>
        <w:suppressAutoHyphens/>
        <w:ind w:left="720"/>
        <w:jc w:val="both"/>
        <w:rPr>
          <w:spacing w:val="-3"/>
        </w:rPr>
      </w:pPr>
    </w:p>
    <w:p w14:paraId="1D6DA2E2" w14:textId="154C6579" w:rsidR="007B0C5F" w:rsidRPr="00211F16" w:rsidRDefault="007B0C5F" w:rsidP="007B0C5F">
      <w:pPr>
        <w:suppressAutoHyphens/>
        <w:ind w:left="360"/>
        <w:jc w:val="both"/>
        <w:rPr>
          <w:spacing w:val="-3"/>
        </w:rPr>
      </w:pPr>
      <w:r>
        <w:rPr>
          <w:b/>
          <w:spacing w:val="-3"/>
        </w:rPr>
        <w:t>Section 302.03</w:t>
      </w:r>
      <w:r w:rsidRPr="001919CF">
        <w:rPr>
          <w:b/>
          <w:spacing w:val="-3"/>
        </w:rPr>
        <w:t>(b)1</w:t>
      </w:r>
      <w:r w:rsidR="001919CF">
        <w:rPr>
          <w:spacing w:val="-3"/>
        </w:rPr>
        <w:t xml:space="preserve"> – </w:t>
      </w:r>
      <w:r>
        <w:rPr>
          <w:b/>
          <w:spacing w:val="-3"/>
        </w:rPr>
        <w:t>Standard Precast Drainage Units</w:t>
      </w:r>
      <w:r>
        <w:rPr>
          <w:spacing w:val="-3"/>
        </w:rPr>
        <w:t xml:space="preserve"> is replaced with the following:</w:t>
      </w:r>
    </w:p>
    <w:p w14:paraId="120E77B8" w14:textId="77777777" w:rsidR="007B0C5F" w:rsidRPr="00F0208F" w:rsidRDefault="007B0C5F" w:rsidP="00D5719E">
      <w:pPr>
        <w:suppressAutoHyphens/>
        <w:ind w:left="720"/>
        <w:jc w:val="both"/>
        <w:rPr>
          <w:spacing w:val="-3"/>
        </w:rPr>
      </w:pPr>
    </w:p>
    <w:p w14:paraId="5013897C" w14:textId="77777777" w:rsidR="007B0C5F" w:rsidRPr="00F0208F" w:rsidRDefault="007B0C5F" w:rsidP="007B0C5F">
      <w:pPr>
        <w:suppressAutoHyphens/>
        <w:ind w:left="720"/>
        <w:jc w:val="both"/>
        <w:rPr>
          <w:spacing w:val="-3"/>
        </w:rPr>
      </w:pPr>
      <w:r w:rsidRPr="00F0208F">
        <w:rPr>
          <w:b/>
          <w:spacing w:val="-3"/>
        </w:rPr>
        <w:t>Standard precast drainage units</w:t>
      </w:r>
      <w:r w:rsidRPr="00F0208F">
        <w:rPr>
          <w:spacing w:val="-3"/>
        </w:rPr>
        <w:t xml:space="preserve"> shall conform to the material requirements of AASHTO M 199 and the following:</w:t>
      </w:r>
    </w:p>
    <w:p w14:paraId="188E4A5E" w14:textId="77777777" w:rsidR="007B0C5F" w:rsidRPr="00F0208F" w:rsidRDefault="007B0C5F" w:rsidP="007B0C5F">
      <w:pPr>
        <w:suppressAutoHyphens/>
        <w:ind w:left="1080" w:hanging="360"/>
        <w:jc w:val="both"/>
        <w:rPr>
          <w:spacing w:val="-3"/>
        </w:rPr>
      </w:pPr>
    </w:p>
    <w:p w14:paraId="25C7B657" w14:textId="69478136" w:rsidR="007B0C5F" w:rsidRPr="00F0208F" w:rsidRDefault="007B0C5F" w:rsidP="007B0C5F">
      <w:pPr>
        <w:suppressAutoHyphens/>
        <w:ind w:left="1080" w:hanging="360"/>
        <w:jc w:val="both"/>
        <w:rPr>
          <w:spacing w:val="-3"/>
        </w:rPr>
      </w:pPr>
      <w:r w:rsidRPr="00F0208F">
        <w:rPr>
          <w:spacing w:val="-3"/>
        </w:rPr>
        <w:t>a.</w:t>
      </w:r>
      <w:r w:rsidRPr="00F0208F">
        <w:rPr>
          <w:spacing w:val="-3"/>
        </w:rPr>
        <w:tab/>
        <w:t>If the grade on the adjacent gutter is less than 1.5 percent, the grade on the invert of the throat section of the inlet shall be at least 1.5 percent. Precast throats having flat inverts will be permitted in sag locations provided the total length of the required throat opening does not exceed 6 feet.</w:t>
      </w:r>
    </w:p>
    <w:p w14:paraId="79AAF84D" w14:textId="77777777" w:rsidR="007B0C5F" w:rsidRPr="00F0208F" w:rsidRDefault="007B0C5F" w:rsidP="007B0C5F">
      <w:pPr>
        <w:suppressAutoHyphens/>
        <w:ind w:left="1080" w:hanging="360"/>
        <w:jc w:val="both"/>
        <w:rPr>
          <w:spacing w:val="-3"/>
        </w:rPr>
      </w:pPr>
    </w:p>
    <w:p w14:paraId="2F0493DD" w14:textId="2E2C01A2" w:rsidR="007B0C5F" w:rsidRDefault="007B0C5F" w:rsidP="007B0C5F">
      <w:pPr>
        <w:suppressAutoHyphens/>
        <w:ind w:left="1080" w:hanging="360"/>
        <w:jc w:val="both"/>
        <w:rPr>
          <w:spacing w:val="-3"/>
        </w:rPr>
      </w:pPr>
      <w:r w:rsidRPr="00F0208F">
        <w:rPr>
          <w:spacing w:val="-3"/>
        </w:rPr>
        <w:t>b.</w:t>
      </w:r>
      <w:r w:rsidRPr="00F0208F">
        <w:rPr>
          <w:spacing w:val="-3"/>
        </w:rPr>
        <w:tab/>
      </w:r>
      <w:r w:rsidRPr="00F0208F">
        <w:t>Pipe openings in precast drainage units shall not exceed the outside cross-sectional dimensions of the pipes by more than a total of 8 inches regardless of the placement of the pipes, the angles of intersection, or the shapes of the pipes. Pipe openings shall be formed, neatly drilled, or neatly cut.</w:t>
      </w:r>
    </w:p>
    <w:p w14:paraId="5DA962B8" w14:textId="77777777" w:rsidR="007B0C5F" w:rsidRDefault="007B0C5F" w:rsidP="007B0C5F">
      <w:pPr>
        <w:suppressAutoHyphens/>
        <w:ind w:left="1080" w:hanging="360"/>
        <w:jc w:val="both"/>
        <w:rPr>
          <w:spacing w:val="-3"/>
        </w:rPr>
      </w:pPr>
    </w:p>
    <w:p w14:paraId="463D1A17" w14:textId="473B254E" w:rsidR="007B0C5F" w:rsidRPr="00F0208F" w:rsidRDefault="007B0C5F" w:rsidP="007B0C5F">
      <w:pPr>
        <w:suppressAutoHyphens/>
        <w:ind w:left="1080" w:hanging="360"/>
        <w:jc w:val="both"/>
      </w:pPr>
      <w:r w:rsidRPr="00F0208F">
        <w:rPr>
          <w:spacing w:val="-3"/>
        </w:rPr>
        <w:t>c.</w:t>
      </w:r>
      <w:r w:rsidRPr="00F0208F">
        <w:rPr>
          <w:spacing w:val="-3"/>
        </w:rPr>
        <w:tab/>
      </w:r>
      <w:r>
        <w:rPr>
          <w:spacing w:val="-3"/>
        </w:rPr>
        <w:t xml:space="preserve">The Contractor shall use the connection specified on the </w:t>
      </w:r>
      <w:r w:rsidR="00947F5A">
        <w:rPr>
          <w:spacing w:val="-3"/>
        </w:rPr>
        <w:t>P</w:t>
      </w:r>
      <w:r>
        <w:rPr>
          <w:spacing w:val="-3"/>
        </w:rPr>
        <w:t xml:space="preserve">lans to connect pipe to structure. </w:t>
      </w:r>
    </w:p>
    <w:p w14:paraId="311EB7C0" w14:textId="77777777" w:rsidR="007B0C5F" w:rsidRPr="00F0208F" w:rsidRDefault="007B0C5F" w:rsidP="007B0C5F">
      <w:pPr>
        <w:suppressAutoHyphens/>
        <w:ind w:left="1080" w:hanging="360"/>
        <w:jc w:val="both"/>
        <w:rPr>
          <w:spacing w:val="-3"/>
        </w:rPr>
      </w:pPr>
    </w:p>
    <w:p w14:paraId="027C20F6" w14:textId="6A2525E7" w:rsidR="007B0C5F" w:rsidRPr="00F0208F" w:rsidRDefault="007B0C5F" w:rsidP="007B0C5F">
      <w:pPr>
        <w:suppressAutoHyphens/>
        <w:ind w:left="1080" w:hanging="360"/>
        <w:jc w:val="both"/>
        <w:rPr>
          <w:spacing w:val="-3"/>
        </w:rPr>
      </w:pPr>
      <w:r w:rsidRPr="00F0208F">
        <w:rPr>
          <w:spacing w:val="-3"/>
        </w:rPr>
        <w:t>d.</w:t>
      </w:r>
      <w:r w:rsidRPr="00F0208F">
        <w:rPr>
          <w:spacing w:val="-3"/>
        </w:rPr>
        <w:tab/>
        <w:t>When precast units are to be located adjacent to the subbase or base pavement course, the Contractor shall furnish units with chambers having weep holes 3 inches in diameter and hardware cloth. Weep holes shall be located to drain the subbase or base.</w:t>
      </w:r>
    </w:p>
    <w:p w14:paraId="6F093988" w14:textId="77777777" w:rsidR="007B0C5F" w:rsidRPr="00F0208F" w:rsidRDefault="007B0C5F" w:rsidP="007B0C5F">
      <w:pPr>
        <w:suppressAutoHyphens/>
        <w:ind w:left="1080" w:hanging="360"/>
        <w:jc w:val="both"/>
        <w:rPr>
          <w:spacing w:val="-3"/>
        </w:rPr>
      </w:pPr>
    </w:p>
    <w:p w14:paraId="4FF11124" w14:textId="7734DAE4" w:rsidR="007B0C5F" w:rsidRPr="00F0208F" w:rsidRDefault="007B0C5F" w:rsidP="007B0C5F">
      <w:pPr>
        <w:suppressAutoHyphens/>
        <w:ind w:left="1080" w:hanging="360"/>
        <w:jc w:val="both"/>
        <w:rPr>
          <w:spacing w:val="-3"/>
        </w:rPr>
      </w:pPr>
      <w:r w:rsidRPr="00F0208F">
        <w:rPr>
          <w:spacing w:val="-3"/>
        </w:rPr>
        <w:t>e.</w:t>
      </w:r>
      <w:r w:rsidRPr="00F0208F">
        <w:rPr>
          <w:spacing w:val="-3"/>
        </w:rPr>
        <w:tab/>
        <w:t>Precast units located adjacent to cast-in-place concrete items, such as flumes, ditches, and gutters shall be connected to the adjacent unit by means of No. 4 smooth steel dowels spaced on approximately 12-inch centers throughout the contact length and extending at least 4 inches into the precast unit and the cast-in-place item. If holes to receive the dowels are provided in the precast unit, they shall be not more than 5/8 inch in diameter. The Engineer must approve other methods of providing the connection, such as keyed joints prior to fabrication.</w:t>
      </w:r>
    </w:p>
    <w:p w14:paraId="6E2B70B6" w14:textId="77777777" w:rsidR="007B0C5F" w:rsidRPr="00F0208F" w:rsidRDefault="007B0C5F" w:rsidP="007B0C5F">
      <w:pPr>
        <w:suppressAutoHyphens/>
        <w:ind w:left="1080" w:hanging="360"/>
        <w:jc w:val="both"/>
        <w:rPr>
          <w:spacing w:val="-3"/>
        </w:rPr>
      </w:pPr>
    </w:p>
    <w:p w14:paraId="138FDFC5" w14:textId="02C6BABF" w:rsidR="007B0C5F" w:rsidRDefault="007B0C5F" w:rsidP="007B0C5F">
      <w:pPr>
        <w:suppressAutoHyphens/>
        <w:ind w:left="1080" w:hanging="360"/>
        <w:jc w:val="both"/>
        <w:rPr>
          <w:spacing w:val="-3"/>
        </w:rPr>
      </w:pPr>
      <w:r w:rsidRPr="00F0208F">
        <w:rPr>
          <w:spacing w:val="-3"/>
        </w:rPr>
        <w:t>f.</w:t>
      </w:r>
      <w:r w:rsidRPr="00F0208F">
        <w:rPr>
          <w:spacing w:val="-3"/>
        </w:rPr>
        <w:tab/>
        <w:t>The chamber section shall be installed in the plumb position. The throat and top sections shall have positive restraints, such as adjacent concrete, pavement, or soil, on all sides to prevent displacement and shall have a positive interlock, such as dowels, with the chamber section.  The throat and top sections shall be installed to conform to the normal slope of the finished grade and may be canted up to a maximum grade of 10</w:t>
      </w:r>
      <w:r w:rsidRPr="00F0208F">
        <w:t xml:space="preserve"> percent</w:t>
      </w:r>
      <w:r w:rsidRPr="00F0208F">
        <w:rPr>
          <w:spacing w:val="-3"/>
        </w:rPr>
        <w:t>. The chamber may be built up to a maximum of 12 inches at any point to provide for complete and uniform bearing of the throat and top sections on the chamber flat slab top or other approved top section. The built-up section shall be constructed using whole concrete spacer units where feasible and partial and whole sections of concrete block or brick with high-strength grout and mortar. High-strength grout shall be used to provide the final grade adjustment and uniform bearing. The width of the built-up section shall match the wall thickness of the chamber section. The concrete block and brick shall be thoroughly bonded with mortar and the inside and outside of the built-up section shall be plastered with mortar except that the concrete spacer unit shall not be plastered.</w:t>
      </w:r>
    </w:p>
    <w:p w14:paraId="11884064" w14:textId="77777777" w:rsidR="007B0C5F" w:rsidRDefault="007B0C5F" w:rsidP="007B0C5F">
      <w:pPr>
        <w:suppressAutoHyphens/>
        <w:ind w:left="360"/>
        <w:jc w:val="both"/>
        <w:rPr>
          <w:spacing w:val="-3"/>
        </w:rPr>
      </w:pPr>
    </w:p>
    <w:p w14:paraId="331AFC2B" w14:textId="4D777A81" w:rsidR="007B0C5F" w:rsidRPr="00721D39" w:rsidRDefault="007B0C5F" w:rsidP="007B0C5F">
      <w:pPr>
        <w:suppressAutoHyphens/>
        <w:ind w:left="360"/>
        <w:jc w:val="both"/>
        <w:rPr>
          <w:spacing w:val="-3"/>
        </w:rPr>
      </w:pPr>
      <w:r>
        <w:rPr>
          <w:b/>
          <w:spacing w:val="-3"/>
        </w:rPr>
        <w:t>Section 302.</w:t>
      </w:r>
      <w:r w:rsidRPr="001919CF">
        <w:rPr>
          <w:b/>
          <w:spacing w:val="-3"/>
        </w:rPr>
        <w:t>03(b)2</w:t>
      </w:r>
      <w:r w:rsidR="001919CF">
        <w:rPr>
          <w:spacing w:val="-3"/>
        </w:rPr>
        <w:t xml:space="preserve"> – </w:t>
      </w:r>
      <w:r>
        <w:rPr>
          <w:b/>
          <w:spacing w:val="-3"/>
        </w:rPr>
        <w:t>Precast arches</w:t>
      </w:r>
      <w:r>
        <w:rPr>
          <w:spacing w:val="-3"/>
        </w:rPr>
        <w:t xml:space="preserve"> is amended to replace c “</w:t>
      </w:r>
      <w:r w:rsidRPr="00DD6A1E">
        <w:rPr>
          <w:b/>
          <w:spacing w:val="-3"/>
        </w:rPr>
        <w:t>Joints</w:t>
      </w:r>
      <w:r>
        <w:rPr>
          <w:spacing w:val="-3"/>
        </w:rPr>
        <w:t>” with the following</w:t>
      </w:r>
      <w:r w:rsidR="00721D39">
        <w:rPr>
          <w:spacing w:val="-3"/>
        </w:rPr>
        <w:t>:</w:t>
      </w:r>
    </w:p>
    <w:p w14:paraId="2D48CE2C" w14:textId="77777777" w:rsidR="007B0C5F" w:rsidRPr="00721D39" w:rsidRDefault="007B0C5F" w:rsidP="007B0C5F">
      <w:pPr>
        <w:suppressAutoHyphens/>
        <w:ind w:left="360"/>
        <w:jc w:val="both"/>
        <w:rPr>
          <w:spacing w:val="-3"/>
        </w:rPr>
      </w:pPr>
    </w:p>
    <w:p w14:paraId="5D1A2B93" w14:textId="69C56087" w:rsidR="007B0C5F" w:rsidRPr="00D8694D" w:rsidRDefault="007B0C5F" w:rsidP="007B0C5F">
      <w:pPr>
        <w:suppressAutoHyphens/>
        <w:ind w:left="720"/>
        <w:jc w:val="both"/>
        <w:rPr>
          <w:strike/>
          <w:spacing w:val="-3"/>
        </w:rPr>
      </w:pPr>
      <w:r>
        <w:rPr>
          <w:b/>
          <w:spacing w:val="-3"/>
        </w:rPr>
        <w:lastRenderedPageBreak/>
        <w:t>Joints:</w:t>
      </w:r>
      <w:r w:rsidRPr="00741B78">
        <w:rPr>
          <w:spacing w:val="-3"/>
        </w:rPr>
        <w:t xml:space="preserve"> </w:t>
      </w:r>
      <w:r>
        <w:t>Precast arch j</w:t>
      </w:r>
      <w:r w:rsidRPr="000760F6">
        <w:t xml:space="preserve">oints shall meet the requirements of AASHTO </w:t>
      </w:r>
      <w:r w:rsidR="00C81503">
        <w:t>R 82</w:t>
      </w:r>
      <w:r w:rsidRPr="000760F6">
        <w:t xml:space="preserve"> and be on VDOT Materials Division Approved List </w:t>
      </w:r>
      <w:r>
        <w:t xml:space="preserve">No. 14 </w:t>
      </w:r>
      <w:r w:rsidRPr="000760F6">
        <w:t>for pipe joints</w:t>
      </w:r>
      <w:r>
        <w:t xml:space="preserve">. </w:t>
      </w:r>
      <w:r>
        <w:rPr>
          <w:spacing w:val="-3"/>
        </w:rPr>
        <w:t xml:space="preserve">The joint type shall be installed as specified on the </w:t>
      </w:r>
      <w:r w:rsidR="00947F5A">
        <w:rPr>
          <w:spacing w:val="-3"/>
        </w:rPr>
        <w:t>P</w:t>
      </w:r>
      <w:r>
        <w:rPr>
          <w:spacing w:val="-3"/>
        </w:rPr>
        <w:t>lans.</w:t>
      </w:r>
    </w:p>
    <w:p w14:paraId="50068C14" w14:textId="77777777" w:rsidR="007B0C5F" w:rsidRPr="00721D39" w:rsidRDefault="007B0C5F" w:rsidP="007B0C5F">
      <w:pPr>
        <w:suppressAutoHyphens/>
        <w:ind w:left="360"/>
        <w:jc w:val="both"/>
        <w:rPr>
          <w:spacing w:val="-3"/>
        </w:rPr>
      </w:pPr>
    </w:p>
    <w:p w14:paraId="2638C7C4" w14:textId="3DB0B286" w:rsidR="007B0C5F" w:rsidRPr="00CC1340" w:rsidRDefault="007B0C5F" w:rsidP="007B0C5F">
      <w:pPr>
        <w:suppressAutoHyphens/>
        <w:ind w:left="360"/>
        <w:jc w:val="both"/>
        <w:rPr>
          <w:spacing w:val="-3"/>
        </w:rPr>
      </w:pPr>
      <w:r>
        <w:rPr>
          <w:b/>
          <w:spacing w:val="-3"/>
        </w:rPr>
        <w:t>Section 302.03</w:t>
      </w:r>
      <w:r w:rsidRPr="001919CF">
        <w:rPr>
          <w:b/>
          <w:spacing w:val="-3"/>
        </w:rPr>
        <w:t>(c)</w:t>
      </w:r>
      <w:r w:rsidR="001919CF">
        <w:rPr>
          <w:b/>
          <w:spacing w:val="-3"/>
        </w:rPr>
        <w:t xml:space="preserve"> – </w:t>
      </w:r>
      <w:r w:rsidRPr="001919CF">
        <w:rPr>
          <w:b/>
          <w:spacing w:val="-3"/>
        </w:rPr>
        <w:t>Drop</w:t>
      </w:r>
      <w:r w:rsidRPr="00F0208F">
        <w:rPr>
          <w:b/>
          <w:spacing w:val="-3"/>
        </w:rPr>
        <w:t xml:space="preserve"> Inlets, Manholes, Junction Boxes, Spring Boxes, Intake Boxes, and Endwalls</w:t>
      </w:r>
      <w:r>
        <w:rPr>
          <w:spacing w:val="-3"/>
        </w:rPr>
        <w:t xml:space="preserve"> is amended by replacing the ninth paragraph with the following:</w:t>
      </w:r>
    </w:p>
    <w:p w14:paraId="6B545E47" w14:textId="77777777" w:rsidR="007B0C5F" w:rsidRPr="00F0208F" w:rsidRDefault="007B0C5F" w:rsidP="007B0C5F">
      <w:pPr>
        <w:suppressAutoHyphens/>
        <w:ind w:left="720"/>
        <w:jc w:val="both"/>
        <w:rPr>
          <w:spacing w:val="-3"/>
        </w:rPr>
      </w:pPr>
    </w:p>
    <w:p w14:paraId="1EB1ACDA" w14:textId="42F53AA4" w:rsidR="007B0C5F" w:rsidRDefault="007B0C5F" w:rsidP="007B0C5F">
      <w:pPr>
        <w:suppressAutoHyphens/>
        <w:ind w:left="720"/>
        <w:jc w:val="both"/>
        <w:rPr>
          <w:spacing w:val="-3"/>
        </w:rPr>
      </w:pPr>
      <w:r w:rsidRPr="00F0208F">
        <w:rPr>
          <w:spacing w:val="-3"/>
        </w:rPr>
        <w:t>Inlet and outlet pipe connections shall</w:t>
      </w:r>
      <w:r>
        <w:rPr>
          <w:spacing w:val="-3"/>
        </w:rPr>
        <w:t xml:space="preserve"> be as specified on the </w:t>
      </w:r>
      <w:r w:rsidR="00947F5A">
        <w:rPr>
          <w:spacing w:val="-3"/>
        </w:rPr>
        <w:t>P</w:t>
      </w:r>
      <w:r>
        <w:rPr>
          <w:spacing w:val="-3"/>
        </w:rPr>
        <w:t>lans</w:t>
      </w:r>
      <w:r w:rsidRPr="00F0208F">
        <w:rPr>
          <w:spacing w:val="-3"/>
        </w:rPr>
        <w:t xml:space="preserve">. Pipe sections shall be flush on the inside of the structure wall and shall project outside sufficiently for proper connection with the next pipe section. </w:t>
      </w:r>
      <w:r>
        <w:rPr>
          <w:spacing w:val="-3"/>
        </w:rPr>
        <w:t>When m</w:t>
      </w:r>
      <w:r w:rsidRPr="00F0208F">
        <w:rPr>
          <w:spacing w:val="-3"/>
        </w:rPr>
        <w:t xml:space="preserve">asonry </w:t>
      </w:r>
      <w:r>
        <w:rPr>
          <w:spacing w:val="-3"/>
        </w:rPr>
        <w:t xml:space="preserve">connections are used, the masonry </w:t>
      </w:r>
      <w:r w:rsidRPr="00F0208F">
        <w:rPr>
          <w:spacing w:val="-3"/>
        </w:rPr>
        <w:t>shall fit neatly and tightly around the pipe</w:t>
      </w:r>
      <w:r>
        <w:rPr>
          <w:spacing w:val="-3"/>
        </w:rPr>
        <w:t xml:space="preserve">, and shall be finished on the exterior of the structure </w:t>
      </w:r>
      <w:r w:rsidR="00AB7109">
        <w:rPr>
          <w:spacing w:val="-3"/>
        </w:rPr>
        <w:t>before</w:t>
      </w:r>
      <w:r>
        <w:rPr>
          <w:spacing w:val="-3"/>
        </w:rPr>
        <w:t xml:space="preserve"> backfilling, and finished on the interior of the structure after backfilling of the structure</w:t>
      </w:r>
      <w:r w:rsidRPr="00F0208F">
        <w:rPr>
          <w:spacing w:val="-3"/>
        </w:rPr>
        <w:t>.</w:t>
      </w:r>
    </w:p>
    <w:p w14:paraId="51AD76AE" w14:textId="77777777" w:rsidR="00721D39" w:rsidRDefault="00721D39" w:rsidP="007B0C5F">
      <w:pPr>
        <w:suppressAutoHyphens/>
        <w:ind w:left="720"/>
        <w:jc w:val="both"/>
        <w:rPr>
          <w:spacing w:val="-3"/>
        </w:rPr>
      </w:pPr>
    </w:p>
    <w:p w14:paraId="47D99BF5" w14:textId="054439A3" w:rsidR="00AB7109" w:rsidRPr="00AB7109" w:rsidRDefault="001919CF" w:rsidP="00AB7109">
      <w:pPr>
        <w:suppressAutoHyphens/>
        <w:ind w:left="360"/>
        <w:jc w:val="both"/>
      </w:pPr>
      <w:r>
        <w:rPr>
          <w:b/>
        </w:rPr>
        <w:t xml:space="preserve">Section 302.04 – </w:t>
      </w:r>
      <w:r w:rsidR="00AB7109" w:rsidRPr="00AB7109">
        <w:rPr>
          <w:b/>
        </w:rPr>
        <w:t>Measurement and Payment</w:t>
      </w:r>
      <w:r w:rsidR="00AB7109" w:rsidRPr="00AB7109">
        <w:t xml:space="preserve"> </w:t>
      </w:r>
      <w:r w:rsidR="00AB7109" w:rsidRPr="00721D39">
        <w:t xml:space="preserve">is amended by replacing the </w:t>
      </w:r>
      <w:r w:rsidR="00AB7109" w:rsidRPr="00AB7109">
        <w:t>fifth paragraph with the following:</w:t>
      </w:r>
    </w:p>
    <w:p w14:paraId="0240DF66" w14:textId="77777777" w:rsidR="00AB7109" w:rsidRPr="00AB7109" w:rsidRDefault="00AB7109" w:rsidP="00057194">
      <w:pPr>
        <w:suppressAutoHyphens/>
        <w:ind w:left="720"/>
        <w:jc w:val="both"/>
      </w:pPr>
    </w:p>
    <w:p w14:paraId="0DC6F3EC" w14:textId="77777777" w:rsidR="00AB7109" w:rsidRPr="00AB7109" w:rsidRDefault="00AB7109" w:rsidP="00057194">
      <w:pPr>
        <w:suppressAutoHyphens/>
        <w:ind w:left="720"/>
        <w:jc w:val="both"/>
      </w:pPr>
      <w:r w:rsidRPr="00AB7109">
        <w:rPr>
          <w:b/>
          <w:bCs/>
        </w:rPr>
        <w:t>Pipe</w:t>
      </w:r>
      <w:r w:rsidRPr="00AB7109">
        <w:rPr>
          <w:bCs/>
        </w:rPr>
        <w:t xml:space="preserve"> </w:t>
      </w:r>
      <w:r w:rsidRPr="00AB7109">
        <w:t>will be paid for at the contract unit price per linear foot. This price shall include excavating, when not paid for as minor structure excavation; sheeting; shoring; dewatering; disposing of surplus and unsuitable material; removing and disposing of existing drainage structures; and removing and restoring existing surfaces. The upper 4 inches of bedding material and the Class I backfill material within the neat lines shown for each foundation type on the Standard PB-1 drawings shall be included in the price for the related pipe. When unit prices for extended pipelines are not specified, the unit price for new pipe of the same size shall apply. When not a pay item, the cost of temporary stream relocation to facilitate the installation of the pipe shall be included in the price for the pipe. The cost of fittings, anti-seepage collars, and anchor blocks shall be included in the price for the pipe.</w:t>
      </w:r>
    </w:p>
    <w:p w14:paraId="24884A21" w14:textId="77777777" w:rsidR="00AB7109" w:rsidRPr="00AB7109" w:rsidRDefault="00AB7109" w:rsidP="00057194">
      <w:pPr>
        <w:suppressAutoHyphens/>
        <w:ind w:left="720"/>
        <w:jc w:val="both"/>
      </w:pPr>
    </w:p>
    <w:p w14:paraId="1B90909C" w14:textId="3B93ED3B" w:rsidR="00AB7109" w:rsidRPr="00AB7109" w:rsidRDefault="001919CF" w:rsidP="00AB7109">
      <w:pPr>
        <w:suppressAutoHyphens/>
        <w:ind w:left="360"/>
        <w:jc w:val="both"/>
      </w:pPr>
      <w:r>
        <w:rPr>
          <w:b/>
        </w:rPr>
        <w:t xml:space="preserve">Section 302.04 – </w:t>
      </w:r>
      <w:r w:rsidR="00AB7109" w:rsidRPr="00AB7109">
        <w:rPr>
          <w:b/>
        </w:rPr>
        <w:t>Measurement and Payment</w:t>
      </w:r>
      <w:r w:rsidR="00AB7109" w:rsidRPr="00AB7109">
        <w:t xml:space="preserve"> </w:t>
      </w:r>
      <w:r w:rsidR="00AB7109" w:rsidRPr="00721D39">
        <w:t xml:space="preserve">is amended by replacing the </w:t>
      </w:r>
      <w:r w:rsidR="00AB7109" w:rsidRPr="00AB7109">
        <w:t>eighth paragraph with the following:</w:t>
      </w:r>
    </w:p>
    <w:p w14:paraId="14086221" w14:textId="77777777" w:rsidR="00AB7109" w:rsidRPr="00AB7109" w:rsidRDefault="00AB7109" w:rsidP="00057194">
      <w:pPr>
        <w:suppressAutoHyphens/>
        <w:ind w:left="720"/>
        <w:jc w:val="both"/>
      </w:pPr>
    </w:p>
    <w:p w14:paraId="20A93AF8" w14:textId="77777777" w:rsidR="00AB7109" w:rsidRPr="00AB7109" w:rsidRDefault="00AB7109" w:rsidP="00057194">
      <w:pPr>
        <w:suppressAutoHyphens/>
        <w:ind w:left="720"/>
        <w:jc w:val="both"/>
      </w:pPr>
      <w:r w:rsidRPr="00AB7109">
        <w:rPr>
          <w:b/>
          <w:bCs/>
        </w:rPr>
        <w:t>Reinstalled pipe</w:t>
      </w:r>
      <w:r w:rsidRPr="00AB7109">
        <w:rPr>
          <w:bCs/>
        </w:rPr>
        <w:t xml:space="preserve"> </w:t>
      </w:r>
      <w:r w:rsidRPr="00AB7109">
        <w:t>will be measured in linear feet along a line parallel to the flow line and will be paid for at the contract unit price per linear foot of pipe. This price shall include excavation, when not paid for as minor structure excavation involved in removing pipe, hauling, cleaning, relaying, backfilling, necessary cutting for joining to other sections of pipe, furnishing and installing new coupling bands, joint sealer, etc.; disposing of surplus excavation, and replacing any otherwise usable sections damaged or broken because of the negligence of the Contractor. This price shall also include sheeting; shoring; dewatering; and removing and restoring existing surfaces.</w:t>
      </w:r>
    </w:p>
    <w:p w14:paraId="174811AA" w14:textId="77777777" w:rsidR="00AB7109" w:rsidRPr="00AB7109" w:rsidRDefault="00AB7109" w:rsidP="00057194">
      <w:pPr>
        <w:suppressAutoHyphens/>
        <w:ind w:left="720"/>
        <w:jc w:val="both"/>
      </w:pPr>
    </w:p>
    <w:p w14:paraId="20B7CD56" w14:textId="379CCE56" w:rsidR="00721D39" w:rsidRDefault="001919CF" w:rsidP="00721D39">
      <w:pPr>
        <w:suppressAutoHyphens/>
        <w:ind w:left="360"/>
        <w:jc w:val="both"/>
      </w:pPr>
      <w:r>
        <w:rPr>
          <w:b/>
        </w:rPr>
        <w:t xml:space="preserve">Section 302.04 – </w:t>
      </w:r>
      <w:r w:rsidR="00721D39" w:rsidRPr="00721D39">
        <w:rPr>
          <w:b/>
        </w:rPr>
        <w:t>Measurement and Payment</w:t>
      </w:r>
      <w:r w:rsidR="00721D39" w:rsidRPr="00721D39">
        <w:t xml:space="preserve"> is amended by replacing the </w:t>
      </w:r>
      <w:r w:rsidR="00721D39">
        <w:t>eleventh</w:t>
      </w:r>
      <w:r w:rsidR="00721D39" w:rsidRPr="00721D39">
        <w:t xml:space="preserve"> </w:t>
      </w:r>
      <w:r w:rsidR="0008728A">
        <w:t xml:space="preserve">and twelfth </w:t>
      </w:r>
      <w:r w:rsidR="00721D39" w:rsidRPr="00721D39">
        <w:t>paragraph</w:t>
      </w:r>
      <w:r w:rsidR="0008728A">
        <w:t>s</w:t>
      </w:r>
      <w:r w:rsidR="00721D39" w:rsidRPr="00721D39">
        <w:t xml:space="preserve"> with the following:</w:t>
      </w:r>
    </w:p>
    <w:p w14:paraId="5C666694" w14:textId="77777777" w:rsidR="00721D39" w:rsidRPr="00721D39" w:rsidRDefault="00721D39" w:rsidP="00721D39">
      <w:pPr>
        <w:pStyle w:val="Pa8"/>
        <w:spacing w:line="240" w:lineRule="auto"/>
        <w:ind w:left="720"/>
        <w:jc w:val="both"/>
        <w:rPr>
          <w:rStyle w:val="A0"/>
          <w:rFonts w:ascii="Arial" w:hAnsi="Arial" w:cs="Arial"/>
          <w:bCs/>
          <w:sz w:val="20"/>
          <w:szCs w:val="20"/>
        </w:rPr>
      </w:pPr>
    </w:p>
    <w:p w14:paraId="7C487ADC" w14:textId="77777777" w:rsidR="00721D39" w:rsidRDefault="00721D39" w:rsidP="00721D39">
      <w:pPr>
        <w:pStyle w:val="Pa8"/>
        <w:spacing w:line="240" w:lineRule="auto"/>
        <w:ind w:left="720"/>
        <w:jc w:val="both"/>
        <w:rPr>
          <w:rStyle w:val="A0"/>
          <w:rFonts w:ascii="Arial" w:hAnsi="Arial" w:cs="Arial"/>
          <w:sz w:val="20"/>
          <w:szCs w:val="20"/>
        </w:rPr>
      </w:pPr>
      <w:r w:rsidRPr="00133C97">
        <w:rPr>
          <w:rStyle w:val="A0"/>
          <w:rFonts w:ascii="Arial" w:hAnsi="Arial" w:cs="Arial"/>
          <w:b/>
          <w:bCs/>
          <w:sz w:val="20"/>
          <w:szCs w:val="20"/>
        </w:rPr>
        <w:t>Minor structure excavation</w:t>
      </w:r>
      <w:r w:rsidRPr="00B87473">
        <w:rPr>
          <w:rStyle w:val="A0"/>
          <w:rFonts w:ascii="Arial" w:hAnsi="Arial" w:cs="Arial"/>
          <w:bCs/>
          <w:sz w:val="20"/>
          <w:szCs w:val="20"/>
        </w:rPr>
        <w:t xml:space="preserve"> </w:t>
      </w:r>
      <w:r>
        <w:rPr>
          <w:rStyle w:val="A0"/>
          <w:rFonts w:ascii="Arial" w:hAnsi="Arial" w:cs="Arial"/>
          <w:bCs/>
          <w:sz w:val="20"/>
          <w:szCs w:val="20"/>
        </w:rPr>
        <w:t xml:space="preserve">for pipes and culverts </w:t>
      </w:r>
      <w:r w:rsidRPr="00133C97">
        <w:rPr>
          <w:rStyle w:val="A0"/>
          <w:rFonts w:ascii="Arial" w:hAnsi="Arial" w:cs="Arial"/>
          <w:sz w:val="20"/>
          <w:szCs w:val="20"/>
        </w:rPr>
        <w:t xml:space="preserve">will be measured and paid for in </w:t>
      </w:r>
      <w:r>
        <w:rPr>
          <w:rStyle w:val="A0"/>
          <w:rFonts w:ascii="Arial" w:hAnsi="Arial" w:cs="Arial"/>
          <w:sz w:val="20"/>
          <w:szCs w:val="20"/>
        </w:rPr>
        <w:t>accordance with Section 303.06.</w:t>
      </w:r>
    </w:p>
    <w:p w14:paraId="2140DF9E" w14:textId="77777777" w:rsidR="007B0C5F" w:rsidRDefault="007B0C5F" w:rsidP="007B0C5F">
      <w:pPr>
        <w:suppressAutoHyphens/>
        <w:ind w:left="1080" w:hanging="360"/>
        <w:jc w:val="both"/>
      </w:pPr>
    </w:p>
    <w:p w14:paraId="4CB88E57" w14:textId="4CFE152B" w:rsidR="007B0C5F" w:rsidRDefault="007B0C5F" w:rsidP="007B0C5F">
      <w:pPr>
        <w:suppressAutoHyphens/>
        <w:ind w:left="720"/>
        <w:jc w:val="both"/>
      </w:pPr>
      <w:r w:rsidRPr="00646ED3">
        <w:rPr>
          <w:b/>
          <w:bCs/>
        </w:rPr>
        <w:t>Cast-in-place box culverts</w:t>
      </w:r>
      <w:r w:rsidRPr="00721D39">
        <w:rPr>
          <w:bCs/>
        </w:rPr>
        <w:t xml:space="preserve"> </w:t>
      </w:r>
      <w:r w:rsidRPr="00646ED3">
        <w:t xml:space="preserve">will be measured in cubic yards of concrete and pounds of reinforcing steel and will be paid for at the contract unit price per cubic yard of concrete and per pound of reinforcing steel. These prices shall include sheeting, shoring, dewatering, waterproofing, disposing of surplus and unsuitable material, </w:t>
      </w:r>
      <w:r w:rsidR="00AB7109" w:rsidRPr="00AB7109">
        <w:t xml:space="preserve">removing and </w:t>
      </w:r>
      <w:r w:rsidRPr="00646ED3">
        <w:t>restoring existing surfaces, the upper 6 inches of bedding material within the neat lines shown on the Standard PB-1 drawings, and all necessary work to key the bottom slab into an existing rock foundation.</w:t>
      </w:r>
      <w:r>
        <w:t xml:space="preserve"> </w:t>
      </w:r>
      <w:r w:rsidRPr="00646ED3">
        <w:t>When not a pay item the cost of temporary stream relocation to facilitate the installation of the structure shall be included in the price for the concrete and steel.</w:t>
      </w:r>
    </w:p>
    <w:p w14:paraId="5F398F79" w14:textId="77777777" w:rsidR="007B0C5F" w:rsidRDefault="007B0C5F" w:rsidP="007B0C5F">
      <w:pPr>
        <w:suppressAutoHyphens/>
        <w:ind w:left="720"/>
        <w:jc w:val="both"/>
      </w:pPr>
    </w:p>
    <w:p w14:paraId="3E41F611" w14:textId="4139DE77" w:rsidR="007B0C5F" w:rsidRDefault="001919CF" w:rsidP="007B0C5F">
      <w:pPr>
        <w:suppressAutoHyphens/>
        <w:ind w:left="360"/>
        <w:jc w:val="both"/>
      </w:pPr>
      <w:r>
        <w:rPr>
          <w:b/>
        </w:rPr>
        <w:t xml:space="preserve">Section 302.04 – </w:t>
      </w:r>
      <w:r w:rsidR="007B0C5F" w:rsidRPr="0066111C">
        <w:rPr>
          <w:b/>
        </w:rPr>
        <w:t>Measurement and Payment</w:t>
      </w:r>
      <w:r w:rsidR="007B0C5F" w:rsidRPr="0066111C">
        <w:t xml:space="preserve"> is amended by replacing the fourteenth paragraph with the following:</w:t>
      </w:r>
    </w:p>
    <w:p w14:paraId="0389AD3E" w14:textId="77777777" w:rsidR="007B0C5F" w:rsidRDefault="007B0C5F" w:rsidP="007B0C5F">
      <w:pPr>
        <w:suppressAutoHyphens/>
        <w:ind w:left="720"/>
        <w:jc w:val="both"/>
      </w:pPr>
    </w:p>
    <w:p w14:paraId="3214A941" w14:textId="2B5D78BC" w:rsidR="007B0C5F" w:rsidRDefault="007B0C5F" w:rsidP="00721D39">
      <w:pPr>
        <w:suppressAutoHyphens/>
        <w:ind w:left="720"/>
        <w:jc w:val="both"/>
      </w:pPr>
      <w:r w:rsidRPr="00646ED3">
        <w:rPr>
          <w:b/>
          <w:bCs/>
        </w:rPr>
        <w:lastRenderedPageBreak/>
        <w:t>Precast box culverts</w:t>
      </w:r>
      <w:r w:rsidRPr="00721D39">
        <w:rPr>
          <w:bCs/>
        </w:rPr>
        <w:t xml:space="preserve"> </w:t>
      </w:r>
      <w:r w:rsidRPr="00646ED3">
        <w:t xml:space="preserve">will be measured in linear feet along the centerline of the barrel from face of curtain wall to face of curtain wall and will be paid for at the contract unit price per linear foot, unless they are substituting for cast-in-place box culverts. </w:t>
      </w:r>
      <w:r w:rsidR="00AB7109">
        <w:t>If</w:t>
      </w:r>
      <w:r w:rsidRPr="00646ED3">
        <w:t xml:space="preserve"> precast box culverts are substituted for cast-in-place box culverts, payment will be made at the contract unit price per cubic yard of concrete and per pound of reinforcing steel for the cast-in-place box culvert plan quantities. This price shall include designing, casting, reinforcing, sheeting, shoring, dewatering, installing, waterproofing, sealing joints, anchoring, disposing of surplus and unsuitable material, </w:t>
      </w:r>
      <w:r w:rsidR="00AB7109" w:rsidRPr="00AB7109">
        <w:t xml:space="preserve">removing and </w:t>
      </w:r>
      <w:r w:rsidRPr="00646ED3">
        <w:t>restoring existing surfaces, the upper 6 inches of bedding material within the neat lines shown on the Standard PB-1 drawings, fittings, and providing buffer zones and porous backfill for multiple lines. When not a pay item the cost of temporary stream relocation to facilitate the installation of the structure shall be included in the price for the box culvert.</w:t>
      </w:r>
    </w:p>
    <w:p w14:paraId="5DADF209" w14:textId="77777777" w:rsidR="007B0C5F" w:rsidRDefault="007B0C5F" w:rsidP="007B0C5F">
      <w:pPr>
        <w:ind w:left="720"/>
        <w:jc w:val="both"/>
      </w:pPr>
    </w:p>
    <w:sectPr w:rsidR="007B0C5F" w:rsidSect="004070BD">
      <w:footerReference w:type="even"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989B2" w14:textId="77777777" w:rsidR="00C33705" w:rsidRDefault="00C33705">
      <w:r>
        <w:separator/>
      </w:r>
    </w:p>
  </w:endnote>
  <w:endnote w:type="continuationSeparator" w:id="0">
    <w:p w14:paraId="2A986AA7" w14:textId="77777777" w:rsidR="00C33705" w:rsidRDefault="00C33705">
      <w:r>
        <w:continuationSeparator/>
      </w:r>
    </w:p>
  </w:endnote>
  <w:endnote w:type="continuationNotice" w:id="1">
    <w:p w14:paraId="240492EE" w14:textId="77777777" w:rsidR="00C33705" w:rsidRDefault="00C33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1D16" w14:textId="77777777" w:rsidR="0051576E" w:rsidRDefault="005157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30A859E" w14:textId="77777777" w:rsidR="0051576E" w:rsidRDefault="00515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33449" w14:textId="77777777" w:rsidR="00C33705" w:rsidRDefault="00C33705">
      <w:r>
        <w:separator/>
      </w:r>
    </w:p>
  </w:footnote>
  <w:footnote w:type="continuationSeparator" w:id="0">
    <w:p w14:paraId="3D7450A2" w14:textId="77777777" w:rsidR="00C33705" w:rsidRDefault="00C33705">
      <w:r>
        <w:continuationSeparator/>
      </w:r>
    </w:p>
  </w:footnote>
  <w:footnote w:type="continuationNotice" w:id="1">
    <w:p w14:paraId="49EC264B" w14:textId="77777777" w:rsidR="00C33705" w:rsidRDefault="00C3370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7A7"/>
    <w:multiLevelType w:val="hybridMultilevel"/>
    <w:tmpl w:val="432ECFF6"/>
    <w:lvl w:ilvl="0" w:tplc="582C2566">
      <w:start w:val="7"/>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2B494A5C"/>
    <w:multiLevelType w:val="hybridMultilevel"/>
    <w:tmpl w:val="FB7EA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9C31A3C"/>
    <w:multiLevelType w:val="hybridMultilevel"/>
    <w:tmpl w:val="A1467F14"/>
    <w:lvl w:ilvl="0" w:tplc="D00A8E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FC764E"/>
    <w:multiLevelType w:val="multilevel"/>
    <w:tmpl w:val="B4F47980"/>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512"/>
        </w:tabs>
        <w:ind w:left="1512" w:hanging="432"/>
      </w:pPr>
      <w:rPr>
        <w:rFonts w:hint="default"/>
      </w:rPr>
    </w:lvl>
    <w:lvl w:ilvl="2">
      <w:start w:val="1"/>
      <w:numFmt w:val="bullet"/>
      <w:lvlText w:val=""/>
      <w:lvlJc w:val="left"/>
      <w:pPr>
        <w:tabs>
          <w:tab w:val="num" w:pos="1944"/>
        </w:tabs>
        <w:ind w:left="1944" w:hanging="432"/>
      </w:pPr>
      <w:rPr>
        <w:rFonts w:ascii="Symbol" w:hAnsi="Symbol" w:hint="default"/>
        <w:color w:val="auto"/>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600"/>
        </w:tabs>
        <w:ind w:left="2952" w:hanging="792"/>
      </w:pPr>
      <w:rPr>
        <w:rFonts w:hint="default"/>
      </w:rPr>
    </w:lvl>
    <w:lvl w:ilvl="5">
      <w:start w:val="1"/>
      <w:numFmt w:val="decimal"/>
      <w:lvlText w:val="%1.%2.%3.%4.%5.%6."/>
      <w:lvlJc w:val="left"/>
      <w:pPr>
        <w:tabs>
          <w:tab w:val="num" w:pos="4320"/>
        </w:tabs>
        <w:ind w:left="3456" w:hanging="936"/>
      </w:pPr>
      <w:rPr>
        <w:rFonts w:hint="default"/>
      </w:rPr>
    </w:lvl>
    <w:lvl w:ilvl="6">
      <w:start w:val="1"/>
      <w:numFmt w:val="decimal"/>
      <w:lvlText w:val="%1.%2.%3.%4.%5.%6.%7."/>
      <w:lvlJc w:val="left"/>
      <w:pPr>
        <w:tabs>
          <w:tab w:val="num" w:pos="504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6120"/>
        </w:tabs>
        <w:ind w:left="5040" w:hanging="144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D7F49"/>
    <w:rsid w:val="00013297"/>
    <w:rsid w:val="00015FDB"/>
    <w:rsid w:val="000161E6"/>
    <w:rsid w:val="00021CB9"/>
    <w:rsid w:val="00036B70"/>
    <w:rsid w:val="00043624"/>
    <w:rsid w:val="0005647F"/>
    <w:rsid w:val="00056B1F"/>
    <w:rsid w:val="00057194"/>
    <w:rsid w:val="000625E8"/>
    <w:rsid w:val="00062D4D"/>
    <w:rsid w:val="000659C2"/>
    <w:rsid w:val="0008382D"/>
    <w:rsid w:val="0008728A"/>
    <w:rsid w:val="000A463A"/>
    <w:rsid w:val="000B1583"/>
    <w:rsid w:val="000C46AA"/>
    <w:rsid w:val="000D6A5F"/>
    <w:rsid w:val="000E0246"/>
    <w:rsid w:val="000E3B8A"/>
    <w:rsid w:val="00115497"/>
    <w:rsid w:val="00122BD3"/>
    <w:rsid w:val="001257A2"/>
    <w:rsid w:val="00152309"/>
    <w:rsid w:val="00153BCA"/>
    <w:rsid w:val="00173606"/>
    <w:rsid w:val="001747BB"/>
    <w:rsid w:val="001751F3"/>
    <w:rsid w:val="001814CC"/>
    <w:rsid w:val="001919CF"/>
    <w:rsid w:val="001A0DC3"/>
    <w:rsid w:val="001A3D67"/>
    <w:rsid w:val="001C5F75"/>
    <w:rsid w:val="001D774E"/>
    <w:rsid w:val="001E25E2"/>
    <w:rsid w:val="00205815"/>
    <w:rsid w:val="00211F16"/>
    <w:rsid w:val="002255B2"/>
    <w:rsid w:val="002325F2"/>
    <w:rsid w:val="00237D56"/>
    <w:rsid w:val="00256669"/>
    <w:rsid w:val="00267D1F"/>
    <w:rsid w:val="00274896"/>
    <w:rsid w:val="0029395B"/>
    <w:rsid w:val="002965B2"/>
    <w:rsid w:val="002A0006"/>
    <w:rsid w:val="002B13A3"/>
    <w:rsid w:val="002B4ABD"/>
    <w:rsid w:val="002D059C"/>
    <w:rsid w:val="002D62B1"/>
    <w:rsid w:val="002D66CA"/>
    <w:rsid w:val="002E4DE9"/>
    <w:rsid w:val="002E7A6D"/>
    <w:rsid w:val="003029F9"/>
    <w:rsid w:val="00304047"/>
    <w:rsid w:val="003074AD"/>
    <w:rsid w:val="0031069C"/>
    <w:rsid w:val="00326248"/>
    <w:rsid w:val="003265F0"/>
    <w:rsid w:val="003809AE"/>
    <w:rsid w:val="003911CE"/>
    <w:rsid w:val="00392B1D"/>
    <w:rsid w:val="00394F03"/>
    <w:rsid w:val="003A1759"/>
    <w:rsid w:val="003A2F22"/>
    <w:rsid w:val="003B7264"/>
    <w:rsid w:val="003C3E13"/>
    <w:rsid w:val="003C6A36"/>
    <w:rsid w:val="003D3670"/>
    <w:rsid w:val="004010CC"/>
    <w:rsid w:val="004039F6"/>
    <w:rsid w:val="004070BD"/>
    <w:rsid w:val="00407DF0"/>
    <w:rsid w:val="00416D6D"/>
    <w:rsid w:val="00425AD1"/>
    <w:rsid w:val="00433E2B"/>
    <w:rsid w:val="00440F9A"/>
    <w:rsid w:val="004615F0"/>
    <w:rsid w:val="00461FC7"/>
    <w:rsid w:val="0049258C"/>
    <w:rsid w:val="0049715F"/>
    <w:rsid w:val="00497643"/>
    <w:rsid w:val="004A4D36"/>
    <w:rsid w:val="004B28B3"/>
    <w:rsid w:val="004C6D64"/>
    <w:rsid w:val="004F1E09"/>
    <w:rsid w:val="005153C8"/>
    <w:rsid w:val="0051576E"/>
    <w:rsid w:val="005159F3"/>
    <w:rsid w:val="00533394"/>
    <w:rsid w:val="00544F13"/>
    <w:rsid w:val="00561137"/>
    <w:rsid w:val="00573DC7"/>
    <w:rsid w:val="00590ACA"/>
    <w:rsid w:val="005917AA"/>
    <w:rsid w:val="005A6030"/>
    <w:rsid w:val="005B4FE4"/>
    <w:rsid w:val="005C101C"/>
    <w:rsid w:val="005D00CA"/>
    <w:rsid w:val="005D4263"/>
    <w:rsid w:val="005E1505"/>
    <w:rsid w:val="005E53AF"/>
    <w:rsid w:val="006045F6"/>
    <w:rsid w:val="00607E44"/>
    <w:rsid w:val="00610718"/>
    <w:rsid w:val="00613E1C"/>
    <w:rsid w:val="00621AF4"/>
    <w:rsid w:val="0062232A"/>
    <w:rsid w:val="00624ECB"/>
    <w:rsid w:val="0063231F"/>
    <w:rsid w:val="00641D5B"/>
    <w:rsid w:val="00646ED3"/>
    <w:rsid w:val="00690E82"/>
    <w:rsid w:val="00691B94"/>
    <w:rsid w:val="00695B82"/>
    <w:rsid w:val="006A1C50"/>
    <w:rsid w:val="006B4597"/>
    <w:rsid w:val="006C183C"/>
    <w:rsid w:val="006C1DBC"/>
    <w:rsid w:val="006D1617"/>
    <w:rsid w:val="006E6BD8"/>
    <w:rsid w:val="006F320D"/>
    <w:rsid w:val="00717456"/>
    <w:rsid w:val="00721D39"/>
    <w:rsid w:val="007337DB"/>
    <w:rsid w:val="00735AD4"/>
    <w:rsid w:val="0074398E"/>
    <w:rsid w:val="00761B69"/>
    <w:rsid w:val="00764866"/>
    <w:rsid w:val="00785619"/>
    <w:rsid w:val="007968DC"/>
    <w:rsid w:val="007B0C5F"/>
    <w:rsid w:val="007B2E9F"/>
    <w:rsid w:val="007B5405"/>
    <w:rsid w:val="007D4B04"/>
    <w:rsid w:val="007F14DD"/>
    <w:rsid w:val="007F62A9"/>
    <w:rsid w:val="0081556A"/>
    <w:rsid w:val="00815CA3"/>
    <w:rsid w:val="008334C1"/>
    <w:rsid w:val="00837C60"/>
    <w:rsid w:val="008463B7"/>
    <w:rsid w:val="008524B7"/>
    <w:rsid w:val="00860C30"/>
    <w:rsid w:val="00864EB9"/>
    <w:rsid w:val="008750C5"/>
    <w:rsid w:val="00886DEA"/>
    <w:rsid w:val="00890FE1"/>
    <w:rsid w:val="00891492"/>
    <w:rsid w:val="0089475A"/>
    <w:rsid w:val="008A490A"/>
    <w:rsid w:val="008C3BC5"/>
    <w:rsid w:val="008C710F"/>
    <w:rsid w:val="008D0E4F"/>
    <w:rsid w:val="008D3E81"/>
    <w:rsid w:val="008D669C"/>
    <w:rsid w:val="008E2063"/>
    <w:rsid w:val="008E52B8"/>
    <w:rsid w:val="009119BC"/>
    <w:rsid w:val="00911B82"/>
    <w:rsid w:val="00912E74"/>
    <w:rsid w:val="00917627"/>
    <w:rsid w:val="009268E8"/>
    <w:rsid w:val="009302BA"/>
    <w:rsid w:val="00947F29"/>
    <w:rsid w:val="00947F5A"/>
    <w:rsid w:val="009502FE"/>
    <w:rsid w:val="0095452F"/>
    <w:rsid w:val="009559D4"/>
    <w:rsid w:val="0098657D"/>
    <w:rsid w:val="00994BFD"/>
    <w:rsid w:val="00996A33"/>
    <w:rsid w:val="009978D8"/>
    <w:rsid w:val="009A259F"/>
    <w:rsid w:val="009A4C52"/>
    <w:rsid w:val="009A79BC"/>
    <w:rsid w:val="009A7CBE"/>
    <w:rsid w:val="009B7140"/>
    <w:rsid w:val="009D0E74"/>
    <w:rsid w:val="009D7F49"/>
    <w:rsid w:val="009E3FA3"/>
    <w:rsid w:val="009F392B"/>
    <w:rsid w:val="00A0334F"/>
    <w:rsid w:val="00A16E3F"/>
    <w:rsid w:val="00A44208"/>
    <w:rsid w:val="00A50D4E"/>
    <w:rsid w:val="00A61AA3"/>
    <w:rsid w:val="00A63EB3"/>
    <w:rsid w:val="00A95F71"/>
    <w:rsid w:val="00AA130C"/>
    <w:rsid w:val="00AA19BE"/>
    <w:rsid w:val="00AA5DD6"/>
    <w:rsid w:val="00AB63FD"/>
    <w:rsid w:val="00AB7109"/>
    <w:rsid w:val="00AD2FF7"/>
    <w:rsid w:val="00AD7ED7"/>
    <w:rsid w:val="00AE6D0F"/>
    <w:rsid w:val="00AF2342"/>
    <w:rsid w:val="00AF5EA2"/>
    <w:rsid w:val="00AF6292"/>
    <w:rsid w:val="00B01B59"/>
    <w:rsid w:val="00B10EBC"/>
    <w:rsid w:val="00B124FC"/>
    <w:rsid w:val="00B16F03"/>
    <w:rsid w:val="00B2565C"/>
    <w:rsid w:val="00B47EE3"/>
    <w:rsid w:val="00B525D5"/>
    <w:rsid w:val="00B54B3E"/>
    <w:rsid w:val="00B704DA"/>
    <w:rsid w:val="00B73D38"/>
    <w:rsid w:val="00B90FF2"/>
    <w:rsid w:val="00B94B26"/>
    <w:rsid w:val="00B96057"/>
    <w:rsid w:val="00BA34E3"/>
    <w:rsid w:val="00BA51C0"/>
    <w:rsid w:val="00BB30FC"/>
    <w:rsid w:val="00BC37FB"/>
    <w:rsid w:val="00BC67D1"/>
    <w:rsid w:val="00BC716C"/>
    <w:rsid w:val="00BD6C6C"/>
    <w:rsid w:val="00BE089B"/>
    <w:rsid w:val="00BF0974"/>
    <w:rsid w:val="00BF5098"/>
    <w:rsid w:val="00C11E49"/>
    <w:rsid w:val="00C33705"/>
    <w:rsid w:val="00C357F9"/>
    <w:rsid w:val="00C45525"/>
    <w:rsid w:val="00C54810"/>
    <w:rsid w:val="00C63F05"/>
    <w:rsid w:val="00C81503"/>
    <w:rsid w:val="00C94C09"/>
    <w:rsid w:val="00CA3ECB"/>
    <w:rsid w:val="00CA6091"/>
    <w:rsid w:val="00CB5F87"/>
    <w:rsid w:val="00CC1340"/>
    <w:rsid w:val="00CC5095"/>
    <w:rsid w:val="00CC5160"/>
    <w:rsid w:val="00CE13C0"/>
    <w:rsid w:val="00CE1E22"/>
    <w:rsid w:val="00D0001A"/>
    <w:rsid w:val="00D02C98"/>
    <w:rsid w:val="00D0448E"/>
    <w:rsid w:val="00D12308"/>
    <w:rsid w:val="00D166C4"/>
    <w:rsid w:val="00D23769"/>
    <w:rsid w:val="00D2400F"/>
    <w:rsid w:val="00D24462"/>
    <w:rsid w:val="00D32710"/>
    <w:rsid w:val="00D3658E"/>
    <w:rsid w:val="00D4772D"/>
    <w:rsid w:val="00D534B8"/>
    <w:rsid w:val="00D54EFB"/>
    <w:rsid w:val="00D55F34"/>
    <w:rsid w:val="00D5719E"/>
    <w:rsid w:val="00D713E1"/>
    <w:rsid w:val="00D84962"/>
    <w:rsid w:val="00D8694D"/>
    <w:rsid w:val="00D956EC"/>
    <w:rsid w:val="00DB15DD"/>
    <w:rsid w:val="00DB2F1B"/>
    <w:rsid w:val="00DB7B2A"/>
    <w:rsid w:val="00DD45F2"/>
    <w:rsid w:val="00E13277"/>
    <w:rsid w:val="00E24307"/>
    <w:rsid w:val="00E55BBC"/>
    <w:rsid w:val="00E64C22"/>
    <w:rsid w:val="00E66758"/>
    <w:rsid w:val="00E6759A"/>
    <w:rsid w:val="00E7004C"/>
    <w:rsid w:val="00E75DC7"/>
    <w:rsid w:val="00E76F23"/>
    <w:rsid w:val="00E90401"/>
    <w:rsid w:val="00E9271A"/>
    <w:rsid w:val="00E95A1B"/>
    <w:rsid w:val="00EA21AD"/>
    <w:rsid w:val="00ED0199"/>
    <w:rsid w:val="00ED7986"/>
    <w:rsid w:val="00EE60EA"/>
    <w:rsid w:val="00F0208F"/>
    <w:rsid w:val="00F12450"/>
    <w:rsid w:val="00F17A4F"/>
    <w:rsid w:val="00F25EE3"/>
    <w:rsid w:val="00F32F18"/>
    <w:rsid w:val="00F52E61"/>
    <w:rsid w:val="00F55D34"/>
    <w:rsid w:val="00F62264"/>
    <w:rsid w:val="00F6455C"/>
    <w:rsid w:val="00F72D0E"/>
    <w:rsid w:val="00F910F7"/>
    <w:rsid w:val="00FA212A"/>
    <w:rsid w:val="00FB10F8"/>
    <w:rsid w:val="00FC3CAA"/>
    <w:rsid w:val="00FC5996"/>
    <w:rsid w:val="00FC6696"/>
    <w:rsid w:val="00FD094A"/>
    <w:rsid w:val="00FD5A05"/>
    <w:rsid w:val="00FE0C3C"/>
    <w:rsid w:val="00FE7FF3"/>
    <w:rsid w:val="00FF5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70918"/>
  <w15:docId w15:val="{6E81F755-843B-4165-B283-C5ECD490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FC3CAA"/>
  </w:style>
  <w:style w:type="paragraph" w:styleId="CommentText">
    <w:name w:val="annotation text"/>
    <w:basedOn w:val="Normal"/>
    <w:link w:val="CommentTextChar"/>
    <w:semiHidden/>
    <w:rsid w:val="00FC3CAA"/>
    <w:pPr>
      <w:spacing w:after="240"/>
    </w:pPr>
  </w:style>
  <w:style w:type="character" w:styleId="Hyperlink">
    <w:name w:val="Hyperlink"/>
    <w:uiPriority w:val="99"/>
    <w:rsid w:val="003D3670"/>
    <w:rPr>
      <w:color w:val="0000FF"/>
      <w:u w:val="single"/>
    </w:rPr>
  </w:style>
  <w:style w:type="table" w:styleId="TableGrid">
    <w:name w:val="Table Grid"/>
    <w:basedOn w:val="TableNormal"/>
    <w:rsid w:val="003D36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rsid w:val="0081556A"/>
    <w:rPr>
      <w:rFonts w:ascii="Tahoma" w:hAnsi="Tahoma" w:cs="Tahoma"/>
      <w:sz w:val="16"/>
      <w:szCs w:val="16"/>
    </w:rPr>
  </w:style>
  <w:style w:type="character" w:customStyle="1" w:styleId="BalloonTextChar">
    <w:name w:val="Balloon Text Char"/>
    <w:link w:val="BalloonText"/>
    <w:rsid w:val="0081556A"/>
    <w:rPr>
      <w:rFonts w:ascii="Tahoma" w:hAnsi="Tahoma" w:cs="Tahoma"/>
      <w:sz w:val="16"/>
      <w:szCs w:val="16"/>
    </w:rPr>
  </w:style>
  <w:style w:type="character" w:styleId="CommentReference">
    <w:name w:val="annotation reference"/>
    <w:rsid w:val="00C63F05"/>
    <w:rPr>
      <w:sz w:val="16"/>
      <w:szCs w:val="16"/>
    </w:rPr>
  </w:style>
  <w:style w:type="paragraph" w:styleId="CommentSubject">
    <w:name w:val="annotation subject"/>
    <w:basedOn w:val="CommentText"/>
    <w:next w:val="CommentText"/>
    <w:link w:val="CommentSubjectChar"/>
    <w:rsid w:val="00C63F05"/>
    <w:pPr>
      <w:spacing w:after="0"/>
    </w:pPr>
    <w:rPr>
      <w:b/>
      <w:bCs/>
    </w:rPr>
  </w:style>
  <w:style w:type="character" w:customStyle="1" w:styleId="CommentTextChar">
    <w:name w:val="Comment Text Char"/>
    <w:link w:val="CommentText"/>
    <w:semiHidden/>
    <w:rsid w:val="00C63F05"/>
    <w:rPr>
      <w:rFonts w:ascii="Arial" w:hAnsi="Arial"/>
    </w:rPr>
  </w:style>
  <w:style w:type="character" w:customStyle="1" w:styleId="CommentSubjectChar">
    <w:name w:val="Comment Subject Char"/>
    <w:basedOn w:val="CommentTextChar"/>
    <w:link w:val="CommentSubject"/>
    <w:rsid w:val="00C63F05"/>
    <w:rPr>
      <w:rFonts w:ascii="Arial" w:hAnsi="Arial"/>
    </w:rPr>
  </w:style>
  <w:style w:type="character" w:customStyle="1" w:styleId="HeaderChar">
    <w:name w:val="Header Char"/>
    <w:link w:val="Header"/>
    <w:rsid w:val="00D55F34"/>
    <w:rPr>
      <w:rFonts w:ascii="Arial" w:hAnsi="Arial"/>
    </w:rPr>
  </w:style>
  <w:style w:type="character" w:customStyle="1" w:styleId="FooterChar">
    <w:name w:val="Footer Char"/>
    <w:link w:val="Footer"/>
    <w:rsid w:val="00D55F34"/>
    <w:rPr>
      <w:rFonts w:ascii="Arial" w:hAnsi="Arial"/>
    </w:rPr>
  </w:style>
  <w:style w:type="character" w:customStyle="1" w:styleId="A0">
    <w:name w:val="A0"/>
    <w:uiPriority w:val="99"/>
    <w:rsid w:val="00721D39"/>
    <w:rPr>
      <w:rFonts w:cs="TimesNewRomanPS"/>
      <w:color w:val="000000"/>
      <w:sz w:val="18"/>
      <w:szCs w:val="18"/>
    </w:rPr>
  </w:style>
  <w:style w:type="paragraph" w:customStyle="1" w:styleId="Pa8">
    <w:name w:val="Pa8"/>
    <w:basedOn w:val="Normal"/>
    <w:next w:val="Normal"/>
    <w:uiPriority w:val="99"/>
    <w:rsid w:val="00721D39"/>
    <w:pPr>
      <w:autoSpaceDE w:val="0"/>
      <w:autoSpaceDN w:val="0"/>
      <w:adjustRightInd w:val="0"/>
      <w:spacing w:line="241" w:lineRule="atLeast"/>
    </w:pPr>
    <w:rPr>
      <w:rFonts w:ascii="TimesNewRomanPS" w:eastAsiaTheme="minorHAnsi" w:hAnsi="TimesNewRomanPS" w:cstheme="minorBidi"/>
      <w:sz w:val="24"/>
      <w:szCs w:val="24"/>
    </w:rPr>
  </w:style>
  <w:style w:type="paragraph" w:styleId="ListParagraph">
    <w:name w:val="List Paragraph"/>
    <w:basedOn w:val="Normal"/>
    <w:uiPriority w:val="34"/>
    <w:qFormat/>
    <w:rsid w:val="00721D39"/>
    <w:pPr>
      <w:ind w:left="720"/>
      <w:contextualSpacing/>
    </w:pPr>
  </w:style>
  <w:style w:type="paragraph" w:styleId="Revision">
    <w:name w:val="Revision"/>
    <w:hidden/>
    <w:uiPriority w:val="99"/>
    <w:semiHidden/>
    <w:rsid w:val="00561137"/>
    <w:rPr>
      <w:rFonts w:ascii="Arial" w:hAnsi="Arial"/>
    </w:rPr>
  </w:style>
  <w:style w:type="character" w:styleId="FollowedHyperlink">
    <w:name w:val="FollowedHyperlink"/>
    <w:basedOn w:val="DefaultParagraphFont"/>
    <w:semiHidden/>
    <w:unhideWhenUsed/>
    <w:rsid w:val="008A49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69819">
      <w:bodyDiv w:val="1"/>
      <w:marLeft w:val="0"/>
      <w:marRight w:val="0"/>
      <w:marTop w:val="0"/>
      <w:marBottom w:val="0"/>
      <w:divBdr>
        <w:top w:val="none" w:sz="0" w:space="0" w:color="auto"/>
        <w:left w:val="none" w:sz="0" w:space="0" w:color="auto"/>
        <w:bottom w:val="none" w:sz="0" w:space="0" w:color="auto"/>
        <w:right w:val="none" w:sz="0" w:space="0" w:color="auto"/>
      </w:divBdr>
    </w:div>
    <w:div w:id="293339611">
      <w:bodyDiv w:val="1"/>
      <w:marLeft w:val="0"/>
      <w:marRight w:val="0"/>
      <w:marTop w:val="0"/>
      <w:marBottom w:val="0"/>
      <w:divBdr>
        <w:top w:val="none" w:sz="0" w:space="0" w:color="auto"/>
        <w:left w:val="none" w:sz="0" w:space="0" w:color="auto"/>
        <w:bottom w:val="none" w:sz="0" w:space="0" w:color="auto"/>
        <w:right w:val="none" w:sz="0" w:space="0" w:color="auto"/>
      </w:divBdr>
    </w:div>
    <w:div w:id="780877048">
      <w:bodyDiv w:val="1"/>
      <w:marLeft w:val="0"/>
      <w:marRight w:val="0"/>
      <w:marTop w:val="0"/>
      <w:marBottom w:val="0"/>
      <w:divBdr>
        <w:top w:val="none" w:sz="0" w:space="0" w:color="auto"/>
        <w:left w:val="none" w:sz="0" w:space="0" w:color="auto"/>
        <w:bottom w:val="none" w:sz="0" w:space="0" w:color="auto"/>
        <w:right w:val="none" w:sz="0" w:space="0" w:color="auto"/>
      </w:divBdr>
    </w:div>
    <w:div w:id="1038046019">
      <w:bodyDiv w:val="1"/>
      <w:marLeft w:val="0"/>
      <w:marRight w:val="0"/>
      <w:marTop w:val="0"/>
      <w:marBottom w:val="0"/>
      <w:divBdr>
        <w:top w:val="none" w:sz="0" w:space="0" w:color="auto"/>
        <w:left w:val="none" w:sz="0" w:space="0" w:color="auto"/>
        <w:bottom w:val="none" w:sz="0" w:space="0" w:color="auto"/>
        <w:right w:val="none" w:sz="0" w:space="0" w:color="auto"/>
      </w:divBdr>
    </w:div>
    <w:div w:id="1082682015">
      <w:bodyDiv w:val="1"/>
      <w:marLeft w:val="0"/>
      <w:marRight w:val="0"/>
      <w:marTop w:val="0"/>
      <w:marBottom w:val="0"/>
      <w:divBdr>
        <w:top w:val="none" w:sz="0" w:space="0" w:color="auto"/>
        <w:left w:val="none" w:sz="0" w:space="0" w:color="auto"/>
        <w:bottom w:val="none" w:sz="0" w:space="0" w:color="auto"/>
        <w:right w:val="none" w:sz="0" w:space="0" w:color="auto"/>
      </w:divBdr>
    </w:div>
    <w:div w:id="1214464225">
      <w:bodyDiv w:val="1"/>
      <w:marLeft w:val="0"/>
      <w:marRight w:val="0"/>
      <w:marTop w:val="0"/>
      <w:marBottom w:val="0"/>
      <w:divBdr>
        <w:top w:val="none" w:sz="0" w:space="0" w:color="auto"/>
        <w:left w:val="none" w:sz="0" w:space="0" w:color="auto"/>
        <w:bottom w:val="none" w:sz="0" w:space="0" w:color="auto"/>
        <w:right w:val="none" w:sz="0" w:space="0" w:color="auto"/>
      </w:divBdr>
    </w:div>
    <w:div w:id="1717508344">
      <w:bodyDiv w:val="1"/>
      <w:marLeft w:val="0"/>
      <w:marRight w:val="0"/>
      <w:marTop w:val="0"/>
      <w:marBottom w:val="0"/>
      <w:divBdr>
        <w:top w:val="none" w:sz="0" w:space="0" w:color="auto"/>
        <w:left w:val="none" w:sz="0" w:space="0" w:color="auto"/>
        <w:bottom w:val="none" w:sz="0" w:space="0" w:color="auto"/>
        <w:right w:val="none" w:sz="0" w:space="0" w:color="auto"/>
      </w:divBdr>
    </w:div>
    <w:div w:id="177898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302-002016-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302</Sect>
    <Advertisement xmlns="0da6ca4d-3636-4380-ae91-0121f7d90329">2019-06-11T04:00:00+00:00</Advertisement>
    <Usage_x0020_Guidance xmlns="0da6ca4d-3636-4380-ae91-0121f7d90329">For projects requiring drainage structures.</Usage_x0020_Guidance>
    <Contains_x0020_Fields xmlns="0da6ca4d-3636-4380-ae91-0121f7d90329">No</Contains_x0020_Fields>
    <Specification_x0020_Number xmlns="0da6ca4d-3636-4380-ae91-0121f7d90329">SS302-002016-02</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2019-06-01T04:00:00+00:00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SS302-002016-01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8E0FF-9898-4FFE-8906-7BAD409E9D85}">
  <ds:schemaRefs>
    <ds:schemaRef ds:uri="http://schemas.microsoft.com/sharepoint/v4"/>
    <ds:schemaRef ds:uri="http://purl.org/dc/terms/"/>
    <ds:schemaRef ds:uri="http://schemas.microsoft.com/office/2006/documentManagement/types"/>
    <ds:schemaRef ds:uri="http://schemas.openxmlformats.org/package/2006/metadata/core-properties"/>
    <ds:schemaRef ds:uri="http://purl.org/dc/elements/1.1/"/>
    <ds:schemaRef ds:uri="0da6ca4d-3636-4380-ae91-0121f7d90329"/>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879F871-2A24-4524-AA35-7487711CB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CD3FF4-430A-4743-B146-A23462F819D1}">
  <ds:schemaRefs>
    <ds:schemaRef ds:uri="http://schemas.microsoft.com/office/2006/metadata/longProperties"/>
  </ds:schemaRefs>
</ds:datastoreItem>
</file>

<file path=customXml/itemProps4.xml><?xml version="1.0" encoding="utf-8"?>
<ds:datastoreItem xmlns:ds="http://schemas.openxmlformats.org/officeDocument/2006/customXml" ds:itemID="{F9D2166D-CE0F-4FE5-B1F9-DFA654596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4</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SECTION 302 - DRAINAGE STRUCTURES 3-27-18.</vt:lpstr>
    </vt:vector>
  </TitlesOfParts>
  <Company>VDOT</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302 - DRAINAGE STRUCTURES</dc:title>
  <dc:creator>vdot</dc:creator>
  <cp:lastModifiedBy>Gayle, David W. (VDOT)</cp:lastModifiedBy>
  <cp:revision>21</cp:revision>
  <cp:lastPrinted>2018-05-02T16:16:00Z</cp:lastPrinted>
  <dcterms:created xsi:type="dcterms:W3CDTF">2018-03-27T16:38:00Z</dcterms:created>
  <dcterms:modified xsi:type="dcterms:W3CDTF">2019-07-16T15:48:00Z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/insidevdot/div/sc/Design/Specs|30eee2c9-092f-4382-aba8-13b51faf583f</vt:lpwstr>
  </property>
  <property fmtid="{D5CDD505-2E9C-101B-9397-08002B2CF9AE}" pid="4" name="_dlc_DocIdItemGuid">
    <vt:lpwstr>30eee2c9-092f-4382-aba8-13b51faf583f</vt:lpwstr>
  </property>
  <property fmtid="{D5CDD505-2E9C-101B-9397-08002B2CF9AE}" pid="5" name="_dlc_DocIdUrl">
    <vt:lpwstr>https://insidevdot.cov.virginia.gov/div/sc/Design/Specs/_layouts/DocIdRedir.aspx?ID=%2finsidevdot%2fdiv%2fsc%2fDesign%2fSpecs%7c30eee2c9-092f-4382-aba8-13b51faf583f, /insidevdot/div/sc/Design/Specs|30eee2c9-092f-4382-aba8-13b51faf583f</vt:lpwstr>
  </property>
  <property fmtid="{D5CDD505-2E9C-101B-9397-08002B2CF9AE}" pid="6" name="Locked">
    <vt:lpwstr>N</vt:lpwstr>
  </property>
  <property fmtid="{D5CDD505-2E9C-101B-9397-08002B2CF9AE}" pid="7" name="Order">
    <vt:r8>6300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0x0101000DD0192F2D2CD946A18AAB9E848019AB</vt:lpwstr>
  </property>
  <property fmtid="{D5CDD505-2E9C-101B-9397-08002B2CF9AE}" pid="12" name="Specification Number">
    <vt:lpwstr>SS302-002016-01</vt:lpwstr>
  </property>
  <property fmtid="{D5CDD505-2E9C-101B-9397-08002B2CF9AE}" pid="13" name="Availability Date">
    <vt:filetime>2016-07-01T04:00:00Z</vt:filetime>
  </property>
  <property fmtid="{D5CDD505-2E9C-101B-9397-08002B2CF9AE}" pid="14" name="Crosswalk">
    <vt:lpwstr>, </vt:lpwstr>
  </property>
  <property fmtid="{D5CDD505-2E9C-101B-9397-08002B2CF9AE}" pid="15" name="Sect">
    <vt:lpwstr>302</vt:lpwstr>
  </property>
  <property fmtid="{D5CDD505-2E9C-101B-9397-08002B2CF9AE}" pid="16" name="Usage Guidance">
    <vt:lpwstr>For use with all projects</vt:lpwstr>
  </property>
  <property fmtid="{D5CDD505-2E9C-101B-9397-08002B2CF9AE}" pid="17" name="X-Guidelines">
    <vt:lpwstr>, </vt:lpwstr>
  </property>
  <property fmtid="{D5CDD505-2E9C-101B-9397-08002B2CF9AE}" pid="18" name="Document Type">
    <vt:lpwstr>SS</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III</vt:lpwstr>
  </property>
  <property fmtid="{D5CDD505-2E9C-101B-9397-08002B2CF9AE}" pid="22"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23" name="WORD Direct">
    <vt:lpwstr>, </vt:lpwstr>
  </property>
  <property fmtid="{D5CDD505-2E9C-101B-9397-08002B2CF9AE}" pid="24" name="PDMS">
    <vt:lpwstr>http://pdmsstg.cov.virginia.gov/const/specs/Pages/home.aspx?View={271FAF68-7962-43E3-8223-00BAA72B21E6}&amp;FilterField1=pdmsSpecificationNumber&amp;FilterValue1=cn100-000025-00, XXXXX-XXXXXX-XX</vt:lpwstr>
  </property>
  <property fmtid="{D5CDD505-2E9C-101B-9397-08002B2CF9AE}" pid="25" name="CNSP Database">
    <vt:lpwstr>, </vt:lpwstr>
  </property>
  <property fmtid="{D5CDD505-2E9C-101B-9397-08002B2CF9AE}" pid="26" name="Effective Adv Date">
    <vt:filetime>2016-07-01T04:00:00Z</vt:filetime>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y fmtid="{D5CDD505-2E9C-101B-9397-08002B2CF9AE}" pid="32" name="GGuide">
    <vt:lpwstr>https://outsidevdot.cov.virginia.gov/P0JQP/2016_Standard_Specifications/Forms/PLGG.aspx?View={059C9ADD-1EEB-4E46-8248-51123B71B3E6}&amp;FilterField1=ID&amp;FilterValue1=207, G</vt:lpwstr>
  </property>
  <property fmtid="{D5CDD505-2E9C-101B-9397-08002B2CF9AE}" pid="33" name="Special Qualifications">
    <vt:lpwstr>- In 2017 Supplement</vt:lpwstr>
  </property>
  <property fmtid="{D5CDD505-2E9C-101B-9397-08002B2CF9AE}" pid="34" name="_docset_NoMedatataSyncRequired">
    <vt:lpwstr>False</vt:lpwstr>
  </property>
  <property fmtid="{D5CDD505-2E9C-101B-9397-08002B2CF9AE}" pid="35" name="DocumentSetDescription">
    <vt:lpwstr/>
  </property>
  <property fmtid="{D5CDD505-2E9C-101B-9397-08002B2CF9AE}" pid="36" name="xd_ProgID">
    <vt:lpwstr/>
  </property>
  <property fmtid="{D5CDD505-2E9C-101B-9397-08002B2CF9AE}" pid="37" name="TemplateUrl">
    <vt:lpwstr/>
  </property>
  <property fmtid="{D5CDD505-2E9C-101B-9397-08002B2CF9AE}" pid="38" name="Std Spec Lib">
    <vt:lpwstr/>
  </property>
  <property fmtid="{D5CDD505-2E9C-101B-9397-08002B2CF9AE}" pid="39" name="Assigned To0">
    <vt:i4>765</vt:i4>
  </property>
  <property fmtid="{D5CDD505-2E9C-101B-9397-08002B2CF9AE}" pid="40" name="Requestor">
    <vt:i4>444</vt:i4>
  </property>
  <property fmtid="{D5CDD505-2E9C-101B-9397-08002B2CF9AE}" pid="41" name="RCP">
    <vt:lpwstr>398;#Babish, Andy P.E. (VDOT)</vt:lpwstr>
  </property>
  <property fmtid="{D5CDD505-2E9C-101B-9397-08002B2CF9AE}" pid="42" name="Doc Type">
    <vt:lpwstr>Specification</vt:lpwstr>
  </property>
  <property fmtid="{D5CDD505-2E9C-101B-9397-08002B2CF9AE}" pid="43" name="Purpose of Revision">
    <vt:lpwstr>Define pipe and culvert joint types</vt:lpwstr>
  </property>
</Properties>
</file>