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1D16160" w14:textId="77777777" w:rsidR="00CF4015" w:rsidRDefault="00CF4015" w:rsidP="006807BD">
      <w:pPr>
        <w:pStyle w:val="Pa0"/>
        <w:tabs>
          <w:tab w:val="right" w:pos="9360"/>
        </w:tabs>
        <w:spacing w:after="240"/>
        <w:rPr>
          <w:rStyle w:val="A2"/>
          <w:rFonts w:ascii="Arial" w:hAnsi="Arial" w:cs="Arial"/>
          <w:b w:val="0"/>
          <w:vanish/>
          <w:color w:val="FF0000"/>
          <w:sz w:val="18"/>
        </w:rPr>
      </w:pPr>
      <w:r>
        <w:rPr>
          <w:rStyle w:val="A2"/>
          <w:rFonts w:ascii="Arial" w:hAnsi="Arial" w:cs="Arial"/>
          <w:vanish/>
          <w:color w:val="FF0000"/>
          <w:sz w:val="18"/>
        </w:rPr>
        <w:t>Guidelines:</w:t>
      </w:r>
      <w:r>
        <w:rPr>
          <w:rStyle w:val="A2"/>
          <w:rFonts w:ascii="Arial" w:hAnsi="Arial" w:cs="Arial"/>
          <w:b w:val="0"/>
          <w:vanish/>
          <w:color w:val="FF0000"/>
          <w:sz w:val="18"/>
        </w:rPr>
        <w:t xml:space="preserve"> For use on all projects.</w:t>
      </w:r>
    </w:p>
    <w:p w14:paraId="7B608413" w14:textId="74DE1DAE" w:rsidR="006807BD" w:rsidRDefault="00B728E9" w:rsidP="006807BD">
      <w:pPr>
        <w:pStyle w:val="Pa0"/>
        <w:tabs>
          <w:tab w:val="right" w:pos="9360"/>
        </w:tabs>
        <w:spacing w:after="240"/>
        <w:rPr>
          <w:rStyle w:val="A2"/>
          <w:rFonts w:ascii="Arial" w:hAnsi="Arial" w:cs="Arial"/>
          <w:b w:val="0"/>
        </w:rPr>
      </w:pPr>
      <w:hyperlink r:id="rId8" w:tooltip="SECTION 226—STRUCTURAL STEEL 9-27-19 Guidelines -For projects with Structural Steel." w:history="1">
        <w:r w:rsidRPr="00B728E9">
          <w:rPr>
            <w:rFonts w:ascii="Arial" w:hAnsi="Arial" w:cs="Arial"/>
            <w:b/>
            <w:bCs/>
            <w:color w:val="0000FF"/>
            <w:sz w:val="20"/>
            <w:szCs w:val="20"/>
            <w:u w:val="single"/>
          </w:rPr>
          <w:t>SS226-002016-01</w:t>
        </w:r>
      </w:hyperlink>
      <w:r w:rsidR="00AF5771">
        <w:rPr>
          <w:rStyle w:val="A2"/>
          <w:rFonts w:ascii="Arial" w:hAnsi="Arial" w:cs="Arial"/>
        </w:rPr>
        <w:tab/>
      </w:r>
      <w:bookmarkStart w:id="0" w:name="_GoBack"/>
      <w:bookmarkEnd w:id="0"/>
      <w:r w:rsidR="00AF5771">
        <w:rPr>
          <w:rStyle w:val="A2"/>
          <w:rFonts w:ascii="Arial" w:hAnsi="Arial" w:cs="Arial"/>
          <w:b w:val="0"/>
        </w:rPr>
        <w:t>September</w:t>
      </w:r>
      <w:r w:rsidR="006807BD" w:rsidRPr="00554131">
        <w:rPr>
          <w:rStyle w:val="A2"/>
          <w:rFonts w:ascii="Arial" w:hAnsi="Arial" w:cs="Arial"/>
          <w:b w:val="0"/>
        </w:rPr>
        <w:t xml:space="preserve"> </w:t>
      </w:r>
      <w:r w:rsidR="00F61A98">
        <w:rPr>
          <w:rStyle w:val="A2"/>
          <w:rFonts w:ascii="Arial" w:hAnsi="Arial" w:cs="Arial"/>
          <w:b w:val="0"/>
        </w:rPr>
        <w:t>2</w:t>
      </w:r>
      <w:r w:rsidR="00D960E1">
        <w:rPr>
          <w:rStyle w:val="A2"/>
          <w:rFonts w:ascii="Arial" w:hAnsi="Arial" w:cs="Arial"/>
          <w:b w:val="0"/>
        </w:rPr>
        <w:t>7</w:t>
      </w:r>
      <w:r w:rsidR="006807BD">
        <w:rPr>
          <w:rStyle w:val="A2"/>
          <w:rFonts w:ascii="Arial" w:hAnsi="Arial" w:cs="Arial"/>
          <w:b w:val="0"/>
        </w:rPr>
        <w:t>, 2019</w:t>
      </w:r>
    </w:p>
    <w:p w14:paraId="3F7A9065" w14:textId="43FCC307" w:rsidR="00361CC5" w:rsidRDefault="00361CC5" w:rsidP="00361CC5">
      <w:pPr>
        <w:spacing w:after="0"/>
        <w:jc w:val="center"/>
      </w:pPr>
      <w:r>
        <w:t>VIRGINIA DEPARTMENT OF TRANSPORTATION</w:t>
      </w:r>
    </w:p>
    <w:p w14:paraId="52D2CF70" w14:textId="17F6C79F" w:rsidR="00361CC5" w:rsidRPr="00361CC5" w:rsidRDefault="00361CC5" w:rsidP="00361CC5">
      <w:pPr>
        <w:spacing w:after="0"/>
        <w:jc w:val="center"/>
      </w:pPr>
      <w:r>
        <w:t>2016 ROAD AND BRIDGE SUPPLEMENTAL SPECIFICATIONS</w:t>
      </w:r>
    </w:p>
    <w:p w14:paraId="24A8A9F4" w14:textId="7426856B" w:rsidR="00D334EA" w:rsidRPr="006807BD" w:rsidRDefault="00D334EA" w:rsidP="00361CC5">
      <w:pPr>
        <w:pStyle w:val="Pa0"/>
        <w:spacing w:after="240"/>
        <w:jc w:val="center"/>
        <w:rPr>
          <w:rFonts w:ascii="Arial" w:hAnsi="Arial" w:cs="Arial"/>
          <w:b/>
          <w:bCs/>
          <w:color w:val="000000"/>
          <w:sz w:val="20"/>
          <w:szCs w:val="20"/>
        </w:rPr>
      </w:pPr>
      <w:r>
        <w:rPr>
          <w:rStyle w:val="A2"/>
          <w:rFonts w:ascii="Arial" w:hAnsi="Arial" w:cs="Arial"/>
        </w:rPr>
        <w:t xml:space="preserve">SECTION 226 – </w:t>
      </w:r>
      <w:r w:rsidR="00CF4015">
        <w:rPr>
          <w:rStyle w:val="A2"/>
          <w:rFonts w:ascii="Arial" w:hAnsi="Arial" w:cs="Arial"/>
        </w:rPr>
        <w:t>STRUCTURAL STEEL</w:t>
      </w:r>
      <w:r w:rsidR="00CF4015" w:rsidRPr="00CF4015">
        <w:rPr>
          <w:rFonts w:ascii="Arial" w:hAnsi="Arial" w:cs="Arial"/>
          <w:b/>
          <w:bCs/>
          <w:color w:val="000000"/>
          <w:sz w:val="20"/>
          <w:szCs w:val="20"/>
        </w:rPr>
        <w:fldChar w:fldCharType="begin"/>
      </w:r>
      <w:r w:rsidR="00CF4015" w:rsidRPr="00CF4015">
        <w:rPr>
          <w:rFonts w:ascii="Arial" w:hAnsi="Arial" w:cs="Arial"/>
          <w:b/>
          <w:bCs/>
          <w:color w:val="000000"/>
          <w:sz w:val="20"/>
          <w:szCs w:val="20"/>
        </w:rPr>
        <w:instrText xml:space="preserve"> TC "</w:instrText>
      </w:r>
      <w:bookmarkStart w:id="1" w:name="_Toc248552765"/>
      <w:bookmarkStart w:id="2" w:name="_Toc275858833"/>
      <w:bookmarkStart w:id="3" w:name="_Toc278183668"/>
      <w:bookmarkStart w:id="4" w:name="_Toc278183699"/>
      <w:r w:rsidR="00CF4015" w:rsidRPr="00CF4015">
        <w:rPr>
          <w:rFonts w:ascii="Arial" w:hAnsi="Arial" w:cs="Arial"/>
          <w:b/>
          <w:bCs/>
          <w:color w:val="000000"/>
          <w:sz w:val="20"/>
          <w:szCs w:val="20"/>
        </w:rPr>
        <w:instrText>SS22</w:instrText>
      </w:r>
      <w:r w:rsidR="00CF4015">
        <w:rPr>
          <w:rFonts w:ascii="Arial" w:hAnsi="Arial" w:cs="Arial"/>
          <w:b/>
          <w:bCs/>
          <w:color w:val="000000"/>
          <w:sz w:val="20"/>
          <w:szCs w:val="20"/>
        </w:rPr>
        <w:instrText>6</w:instrText>
      </w:r>
      <w:r w:rsidR="00CF4015" w:rsidRPr="00CF4015">
        <w:rPr>
          <w:rFonts w:ascii="Arial" w:hAnsi="Arial" w:cs="Arial"/>
          <w:b/>
          <w:bCs/>
          <w:color w:val="000000"/>
          <w:sz w:val="20"/>
          <w:szCs w:val="20"/>
        </w:rPr>
        <w:instrText>-002016-0</w:instrText>
      </w:r>
      <w:r w:rsidR="00CF4015">
        <w:rPr>
          <w:rFonts w:ascii="Arial" w:hAnsi="Arial" w:cs="Arial"/>
          <w:b/>
          <w:bCs/>
          <w:color w:val="000000"/>
          <w:sz w:val="20"/>
          <w:szCs w:val="20"/>
        </w:rPr>
        <w:instrText>1</w:instrText>
      </w:r>
      <w:r w:rsidR="00CF4015" w:rsidRPr="00CF4015">
        <w:rPr>
          <w:rFonts w:ascii="Arial" w:hAnsi="Arial" w:cs="Arial"/>
          <w:b/>
          <w:bCs/>
          <w:color w:val="000000"/>
          <w:sz w:val="20"/>
          <w:szCs w:val="20"/>
        </w:rPr>
        <w:instrText>*   SEC. 22</w:instrText>
      </w:r>
      <w:r w:rsidR="00CF4015">
        <w:rPr>
          <w:rFonts w:ascii="Arial" w:hAnsi="Arial" w:cs="Arial"/>
          <w:b/>
          <w:bCs/>
          <w:color w:val="000000"/>
          <w:sz w:val="20"/>
          <w:szCs w:val="20"/>
        </w:rPr>
        <w:instrText>6</w:instrText>
      </w:r>
      <w:r w:rsidR="00CF4015" w:rsidRPr="00CF4015">
        <w:rPr>
          <w:rFonts w:ascii="Arial" w:hAnsi="Arial" w:cs="Arial"/>
          <w:b/>
          <w:bCs/>
          <w:color w:val="000000"/>
          <w:sz w:val="20"/>
          <w:szCs w:val="20"/>
        </w:rPr>
        <w:instrText xml:space="preserve"> – </w:instrText>
      </w:r>
      <w:r w:rsidR="00CF4015">
        <w:rPr>
          <w:rFonts w:ascii="Arial" w:hAnsi="Arial" w:cs="Arial"/>
          <w:b/>
          <w:bCs/>
          <w:color w:val="000000"/>
          <w:sz w:val="20"/>
          <w:szCs w:val="20"/>
        </w:rPr>
        <w:instrText xml:space="preserve">STRUCTURAL </w:instrText>
      </w:r>
      <w:r w:rsidR="00CF4015" w:rsidRPr="00CF4015">
        <w:rPr>
          <w:rFonts w:ascii="Arial" w:hAnsi="Arial" w:cs="Arial"/>
          <w:b/>
          <w:bCs/>
          <w:color w:val="000000"/>
          <w:sz w:val="20"/>
          <w:szCs w:val="20"/>
        </w:rPr>
        <w:instrText xml:space="preserve">STEEL  </w:instrText>
      </w:r>
      <w:r w:rsidR="00CF4015" w:rsidRPr="00CF4015">
        <w:rPr>
          <w:rFonts w:ascii="Arial" w:hAnsi="Arial" w:cs="Arial"/>
          <w:bCs/>
          <w:color w:val="000000"/>
          <w:sz w:val="20"/>
          <w:szCs w:val="20"/>
        </w:rPr>
        <w:instrText>9-</w:instrText>
      </w:r>
      <w:r w:rsidR="00CF4015">
        <w:rPr>
          <w:rFonts w:ascii="Arial" w:hAnsi="Arial" w:cs="Arial"/>
          <w:bCs/>
          <w:color w:val="000000"/>
          <w:sz w:val="20"/>
          <w:szCs w:val="20"/>
        </w:rPr>
        <w:instrText>27</w:instrText>
      </w:r>
      <w:r w:rsidR="00CF4015" w:rsidRPr="00CF4015">
        <w:rPr>
          <w:rFonts w:ascii="Arial" w:hAnsi="Arial" w:cs="Arial"/>
          <w:bCs/>
          <w:color w:val="000000"/>
          <w:sz w:val="20"/>
          <w:szCs w:val="20"/>
        </w:rPr>
        <w:instrText>-</w:instrText>
      </w:r>
      <w:bookmarkEnd w:id="1"/>
      <w:r w:rsidR="00CF4015" w:rsidRPr="00CF4015">
        <w:rPr>
          <w:rFonts w:ascii="Arial" w:hAnsi="Arial" w:cs="Arial"/>
          <w:bCs/>
          <w:color w:val="000000"/>
          <w:sz w:val="20"/>
          <w:szCs w:val="20"/>
        </w:rPr>
        <w:instrText>1</w:instrText>
      </w:r>
      <w:bookmarkEnd w:id="2"/>
      <w:bookmarkEnd w:id="3"/>
      <w:bookmarkEnd w:id="4"/>
      <w:r w:rsidR="00CF4015" w:rsidRPr="00CF4015">
        <w:rPr>
          <w:rFonts w:ascii="Arial" w:hAnsi="Arial" w:cs="Arial"/>
          <w:bCs/>
          <w:color w:val="000000"/>
          <w:sz w:val="20"/>
          <w:szCs w:val="20"/>
        </w:rPr>
        <w:instrText>9" \f C \l "1"</w:instrText>
      </w:r>
      <w:r w:rsidR="00CF4015" w:rsidRPr="00CF4015">
        <w:rPr>
          <w:rFonts w:ascii="Arial" w:hAnsi="Arial" w:cs="Arial"/>
          <w:b/>
          <w:bCs/>
          <w:color w:val="000000"/>
          <w:sz w:val="20"/>
          <w:szCs w:val="20"/>
        </w:rPr>
        <w:instrText xml:space="preserve"> </w:instrText>
      </w:r>
      <w:r w:rsidR="00CF4015" w:rsidRPr="00CF4015">
        <w:rPr>
          <w:rFonts w:ascii="Arial" w:hAnsi="Arial" w:cs="Arial"/>
          <w:b/>
          <w:bCs/>
          <w:color w:val="000000"/>
          <w:sz w:val="20"/>
          <w:szCs w:val="20"/>
        </w:rPr>
        <w:fldChar w:fldCharType="end"/>
      </w:r>
    </w:p>
    <w:p w14:paraId="0A383E78" w14:textId="7AD13488" w:rsidR="00361CC5" w:rsidRPr="00361CC5" w:rsidRDefault="00361CC5" w:rsidP="00361CC5">
      <w:pPr>
        <w:pStyle w:val="Pa1"/>
        <w:spacing w:after="240"/>
        <w:jc w:val="both"/>
        <w:rPr>
          <w:rStyle w:val="A0"/>
          <w:rFonts w:ascii="Arial" w:hAnsi="Arial" w:cs="Arial"/>
          <w:bCs/>
          <w:color w:val="auto"/>
          <w:sz w:val="20"/>
          <w:szCs w:val="20"/>
        </w:rPr>
      </w:pPr>
      <w:r>
        <w:rPr>
          <w:rStyle w:val="A0"/>
          <w:rFonts w:ascii="Arial" w:hAnsi="Arial" w:cs="Arial"/>
          <w:b/>
          <w:bCs/>
          <w:color w:val="auto"/>
          <w:sz w:val="20"/>
          <w:szCs w:val="20"/>
        </w:rPr>
        <w:t>SECTION 226 – STRUCTURAL STEEL</w:t>
      </w:r>
      <w:r>
        <w:rPr>
          <w:rStyle w:val="A0"/>
          <w:rFonts w:ascii="Arial" w:hAnsi="Arial" w:cs="Arial"/>
          <w:bCs/>
          <w:color w:val="auto"/>
          <w:sz w:val="20"/>
          <w:szCs w:val="20"/>
        </w:rPr>
        <w:t xml:space="preserve"> of the Specifications is amended as follows:</w:t>
      </w:r>
    </w:p>
    <w:p w14:paraId="0EADDBC3" w14:textId="6EF7AC0A" w:rsidR="008E3F75" w:rsidRDefault="008E3F75" w:rsidP="00361CC5">
      <w:pPr>
        <w:pStyle w:val="Pa1"/>
        <w:spacing w:after="240"/>
        <w:ind w:left="360"/>
        <w:jc w:val="both"/>
        <w:rPr>
          <w:rStyle w:val="A0"/>
          <w:rFonts w:ascii="Arial" w:hAnsi="Arial" w:cs="Arial"/>
          <w:bCs/>
          <w:color w:val="auto"/>
          <w:sz w:val="20"/>
          <w:szCs w:val="20"/>
        </w:rPr>
      </w:pPr>
      <w:r>
        <w:rPr>
          <w:rStyle w:val="A0"/>
          <w:rFonts w:ascii="Arial" w:hAnsi="Arial" w:cs="Arial"/>
          <w:b/>
          <w:bCs/>
          <w:color w:val="auto"/>
          <w:sz w:val="20"/>
          <w:szCs w:val="20"/>
        </w:rPr>
        <w:t>Section 226.02(c) – Anchor Bolts</w:t>
      </w:r>
      <w:r>
        <w:rPr>
          <w:rStyle w:val="A0"/>
          <w:rFonts w:ascii="Arial" w:hAnsi="Arial" w:cs="Arial"/>
          <w:bCs/>
          <w:color w:val="auto"/>
          <w:sz w:val="20"/>
          <w:szCs w:val="20"/>
        </w:rPr>
        <w:t xml:space="preserve"> is replaced with the following:</w:t>
      </w:r>
    </w:p>
    <w:p w14:paraId="743F7649" w14:textId="06F432C5" w:rsidR="008E3F75" w:rsidRPr="008E3F75" w:rsidRDefault="008E3F75" w:rsidP="008E3F75">
      <w:pPr>
        <w:ind w:left="720"/>
        <w:rPr>
          <w:b/>
        </w:rPr>
      </w:pPr>
      <w:r w:rsidRPr="008E3F75">
        <w:rPr>
          <w:b/>
        </w:rPr>
        <w:t xml:space="preserve">Anchor </w:t>
      </w:r>
      <w:r>
        <w:rPr>
          <w:b/>
        </w:rPr>
        <w:t>b</w:t>
      </w:r>
      <w:r w:rsidRPr="008E3F75">
        <w:rPr>
          <w:b/>
        </w:rPr>
        <w:t>olts</w:t>
      </w:r>
      <w:r>
        <w:rPr>
          <w:b/>
        </w:rPr>
        <w:t xml:space="preserve"> </w:t>
      </w:r>
      <w:r>
        <w:t>shall conform to AASHTO M 314 or ASTM F1554.</w:t>
      </w:r>
      <w:r w:rsidRPr="008E3F75">
        <w:rPr>
          <w:b/>
        </w:rPr>
        <w:t xml:space="preserve"> </w:t>
      </w:r>
    </w:p>
    <w:p w14:paraId="279521C0" w14:textId="404D8EF6" w:rsidR="008E3F75" w:rsidRDefault="008E3F75" w:rsidP="008E3F75">
      <w:pPr>
        <w:ind w:left="1080" w:hanging="360"/>
      </w:pPr>
      <w:r>
        <w:t>1.</w:t>
      </w:r>
      <w:r>
        <w:tab/>
      </w:r>
      <w:r w:rsidRPr="008E3F75">
        <w:rPr>
          <w:b/>
        </w:rPr>
        <w:t>Anchor bolts for general use</w:t>
      </w:r>
      <w:r>
        <w:t xml:space="preserve"> shall be Grade 36. Nuts and washers shall conform to ASTM A563 and ASTM F844 respectively. Threads shall be coarse series. </w:t>
      </w:r>
    </w:p>
    <w:p w14:paraId="709B5DB1" w14:textId="0BDFC71D" w:rsidR="008E3F75" w:rsidRDefault="008E3F75" w:rsidP="008E3F75">
      <w:pPr>
        <w:ind w:left="1080" w:hanging="360"/>
      </w:pPr>
      <w:r>
        <w:t>2.</w:t>
      </w:r>
      <w:r>
        <w:tab/>
      </w:r>
      <w:r w:rsidRPr="008E3F75">
        <w:rPr>
          <w:b/>
        </w:rPr>
        <w:t>High-strength anchor bolts</w:t>
      </w:r>
      <w:r>
        <w:t xml:space="preserve"> shall conform to </w:t>
      </w:r>
      <w:r w:rsidR="00D960E1">
        <w:t xml:space="preserve">ASTM F1554, Grade 55 or </w:t>
      </w:r>
      <w:r>
        <w:t xml:space="preserve">AASHTO M314, Grade 55, with supplemental requirements of S1. Nuts and washers shall conform to ASTM A563, Grade DH and ASTM F436 respectively. </w:t>
      </w:r>
    </w:p>
    <w:p w14:paraId="564FC1AE" w14:textId="3CCA8878" w:rsidR="008E3F75" w:rsidRDefault="008E3F75" w:rsidP="008E3F75">
      <w:pPr>
        <w:ind w:left="1080" w:hanging="360"/>
      </w:pPr>
      <w:r>
        <w:t>3.</w:t>
      </w:r>
      <w:r>
        <w:tab/>
      </w:r>
      <w:r w:rsidRPr="008E3F75">
        <w:rPr>
          <w:b/>
        </w:rPr>
        <w:t>Galvanization</w:t>
      </w:r>
      <w:r>
        <w:t xml:space="preserve"> of steel anchor bolts, nuts, and washers shall conform to ASTM A153. </w:t>
      </w:r>
    </w:p>
    <w:p w14:paraId="5D742B66" w14:textId="7A7239DF" w:rsidR="008E3F75" w:rsidRPr="008E3F75" w:rsidRDefault="008E3F75" w:rsidP="008E3F75">
      <w:pPr>
        <w:ind w:left="1080" w:hanging="360"/>
      </w:pPr>
      <w:r>
        <w:t>4.</w:t>
      </w:r>
      <w:r>
        <w:tab/>
      </w:r>
      <w:r w:rsidRPr="008E3F75">
        <w:rPr>
          <w:b/>
        </w:rPr>
        <w:t>Anchor bolts for railings</w:t>
      </w:r>
      <w:r>
        <w:t xml:space="preserve"> shall conform to (c</w:t>
      </w:r>
      <w:proofErr w:type="gramStart"/>
      <w:r>
        <w:t>)1</w:t>
      </w:r>
      <w:proofErr w:type="gramEnd"/>
      <w:r>
        <w:t xml:space="preserve"> herein, and shall be hot-dipped galvanized.</w:t>
      </w:r>
    </w:p>
    <w:p w14:paraId="44DFD178" w14:textId="488E1AFB" w:rsidR="00D334EA" w:rsidRPr="00361CC5" w:rsidRDefault="00361CC5" w:rsidP="00361CC5">
      <w:pPr>
        <w:pStyle w:val="Pa1"/>
        <w:spacing w:after="240"/>
        <w:ind w:left="360"/>
        <w:jc w:val="both"/>
        <w:rPr>
          <w:rStyle w:val="A0"/>
          <w:rFonts w:ascii="Arial" w:hAnsi="Arial" w:cs="Arial"/>
          <w:bCs/>
          <w:color w:val="auto"/>
          <w:sz w:val="20"/>
          <w:szCs w:val="20"/>
        </w:rPr>
      </w:pPr>
      <w:r>
        <w:rPr>
          <w:rStyle w:val="A0"/>
          <w:rFonts w:ascii="Arial" w:hAnsi="Arial" w:cs="Arial"/>
          <w:b/>
          <w:bCs/>
          <w:color w:val="auto"/>
          <w:sz w:val="20"/>
          <w:szCs w:val="20"/>
        </w:rPr>
        <w:t xml:space="preserve">Section </w:t>
      </w:r>
      <w:r w:rsidR="00D334EA">
        <w:rPr>
          <w:rStyle w:val="A0"/>
          <w:rFonts w:ascii="Arial" w:hAnsi="Arial" w:cs="Arial"/>
          <w:b/>
          <w:bCs/>
          <w:color w:val="auto"/>
          <w:sz w:val="20"/>
          <w:szCs w:val="20"/>
        </w:rPr>
        <w:t>226.02</w:t>
      </w:r>
      <w:r>
        <w:rPr>
          <w:rStyle w:val="A0"/>
          <w:rFonts w:ascii="Arial" w:hAnsi="Arial" w:cs="Arial"/>
          <w:b/>
          <w:bCs/>
          <w:color w:val="auto"/>
          <w:sz w:val="20"/>
          <w:szCs w:val="20"/>
        </w:rPr>
        <w:t>(h) – High-Strength Bolts, Nuts, Washers, and Direct Tension Indicators</w:t>
      </w:r>
      <w:r>
        <w:rPr>
          <w:rStyle w:val="A0"/>
          <w:rFonts w:ascii="Arial" w:hAnsi="Arial" w:cs="Arial"/>
          <w:bCs/>
          <w:color w:val="auto"/>
          <w:sz w:val="20"/>
          <w:szCs w:val="20"/>
        </w:rPr>
        <w:t xml:space="preserve"> is renamed </w:t>
      </w:r>
      <w:r>
        <w:rPr>
          <w:rStyle w:val="A0"/>
          <w:rFonts w:ascii="Arial" w:hAnsi="Arial" w:cs="Arial"/>
          <w:b/>
          <w:bCs/>
          <w:color w:val="auto"/>
          <w:sz w:val="20"/>
          <w:szCs w:val="20"/>
        </w:rPr>
        <w:t>High-Strength Bolts</w:t>
      </w:r>
      <w:r>
        <w:rPr>
          <w:rStyle w:val="A0"/>
          <w:rFonts w:ascii="Arial" w:hAnsi="Arial" w:cs="Arial"/>
          <w:bCs/>
          <w:color w:val="auto"/>
          <w:sz w:val="20"/>
          <w:szCs w:val="20"/>
        </w:rPr>
        <w:t xml:space="preserve"> and replaced with the following:</w:t>
      </w:r>
    </w:p>
    <w:p w14:paraId="6E4AFED6" w14:textId="1FBC9CC5" w:rsidR="00915BF9" w:rsidRPr="0083781A" w:rsidRDefault="00D334EA" w:rsidP="00361CC5">
      <w:pPr>
        <w:pStyle w:val="Pa5"/>
        <w:spacing w:after="240"/>
        <w:ind w:left="720"/>
        <w:jc w:val="both"/>
        <w:rPr>
          <w:rFonts w:ascii="Arial" w:hAnsi="Arial" w:cs="Arial"/>
          <w:sz w:val="20"/>
          <w:szCs w:val="20"/>
        </w:rPr>
      </w:pPr>
      <w:r w:rsidRPr="00D334EA">
        <w:rPr>
          <w:rStyle w:val="A0"/>
          <w:rFonts w:ascii="Arial" w:hAnsi="Arial" w:cs="Arial"/>
          <w:b/>
          <w:bCs/>
          <w:color w:val="auto"/>
          <w:sz w:val="20"/>
          <w:szCs w:val="20"/>
        </w:rPr>
        <w:t>High-Strength Bolts</w:t>
      </w:r>
      <w:r w:rsidR="0083781A">
        <w:rPr>
          <w:rStyle w:val="A0"/>
          <w:rFonts w:ascii="Arial" w:hAnsi="Arial" w:cs="Arial"/>
          <w:bCs/>
          <w:color w:val="auto"/>
          <w:sz w:val="20"/>
          <w:szCs w:val="20"/>
        </w:rPr>
        <w:t xml:space="preserve"> shall conform to ASTM F3125 Grade A325 Type </w:t>
      </w:r>
      <w:r w:rsidR="0062107B">
        <w:rPr>
          <w:rStyle w:val="A0"/>
          <w:rFonts w:ascii="Arial" w:hAnsi="Arial" w:cs="Arial"/>
          <w:bCs/>
          <w:color w:val="auto"/>
          <w:sz w:val="20"/>
          <w:szCs w:val="20"/>
        </w:rPr>
        <w:t>1</w:t>
      </w:r>
      <w:r w:rsidR="0083781A">
        <w:rPr>
          <w:rStyle w:val="A0"/>
          <w:rFonts w:ascii="Arial" w:hAnsi="Arial" w:cs="Arial"/>
          <w:bCs/>
          <w:color w:val="auto"/>
          <w:sz w:val="20"/>
          <w:szCs w:val="20"/>
        </w:rPr>
        <w:t>, unless specified otherwise.</w:t>
      </w:r>
      <w:r w:rsidRPr="00D334EA">
        <w:rPr>
          <w:rStyle w:val="A0"/>
          <w:rFonts w:ascii="Arial" w:hAnsi="Arial" w:cs="Arial"/>
          <w:b/>
          <w:bCs/>
          <w:color w:val="auto"/>
          <w:sz w:val="20"/>
          <w:szCs w:val="20"/>
        </w:rPr>
        <w:t xml:space="preserve"> </w:t>
      </w:r>
      <w:r w:rsidRPr="0083781A">
        <w:rPr>
          <w:rStyle w:val="A0"/>
          <w:rFonts w:ascii="Arial" w:hAnsi="Arial" w:cs="Arial"/>
          <w:bCs/>
          <w:color w:val="auto"/>
          <w:sz w:val="20"/>
          <w:szCs w:val="20"/>
        </w:rPr>
        <w:t>Nuts, Washers, and Direct Tension Indicators</w:t>
      </w:r>
      <w:r w:rsidR="00915BF9" w:rsidRPr="0083781A">
        <w:rPr>
          <w:rStyle w:val="A0"/>
          <w:rFonts w:ascii="Arial" w:hAnsi="Arial" w:cs="Arial"/>
          <w:bCs/>
          <w:color w:val="auto"/>
          <w:sz w:val="20"/>
          <w:szCs w:val="20"/>
        </w:rPr>
        <w:t xml:space="preserve"> (DTIs)</w:t>
      </w:r>
      <w:r w:rsidRPr="00D334EA">
        <w:rPr>
          <w:rStyle w:val="A0"/>
          <w:rFonts w:ascii="Arial" w:hAnsi="Arial" w:cs="Arial"/>
          <w:b/>
          <w:bCs/>
          <w:color w:val="auto"/>
          <w:sz w:val="20"/>
          <w:szCs w:val="20"/>
        </w:rPr>
        <w:t xml:space="preserve"> </w:t>
      </w:r>
      <w:r w:rsidRPr="00D334EA">
        <w:rPr>
          <w:rStyle w:val="A0"/>
          <w:rFonts w:ascii="Arial" w:hAnsi="Arial" w:cs="Arial"/>
          <w:color w:val="auto"/>
          <w:sz w:val="20"/>
          <w:szCs w:val="20"/>
        </w:rPr>
        <w:t xml:space="preserve">shall conform to </w:t>
      </w:r>
      <w:r>
        <w:rPr>
          <w:rStyle w:val="A0"/>
          <w:rFonts w:ascii="Arial" w:hAnsi="Arial" w:cs="Arial"/>
          <w:color w:val="auto"/>
          <w:sz w:val="20"/>
          <w:szCs w:val="20"/>
        </w:rPr>
        <w:t>specifications</w:t>
      </w:r>
      <w:r w:rsidR="0083781A">
        <w:rPr>
          <w:rStyle w:val="A0"/>
          <w:rFonts w:ascii="Arial" w:hAnsi="Arial" w:cs="Arial"/>
          <w:color w:val="auto"/>
          <w:sz w:val="20"/>
          <w:szCs w:val="20"/>
        </w:rPr>
        <w:t xml:space="preserve"> appropriate for the grade and type of bolt according to the table below.</w:t>
      </w:r>
      <w:r w:rsidR="00DD6F9E">
        <w:rPr>
          <w:rStyle w:val="A0"/>
          <w:rFonts w:ascii="Arial" w:hAnsi="Arial" w:cs="Arial"/>
          <w:color w:val="auto"/>
          <w:sz w:val="20"/>
          <w:szCs w:val="20"/>
        </w:rPr>
        <w:t xml:space="preserve"> All nuts shall be Heavy Hex, and all washers shall be Hardened.</w:t>
      </w:r>
    </w:p>
    <w:tbl>
      <w:tblPr>
        <w:tblStyle w:val="TableGrid"/>
        <w:tblW w:w="0" w:type="auto"/>
        <w:tblInd w:w="558" w:type="dxa"/>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60"/>
        <w:gridCol w:w="2790"/>
        <w:gridCol w:w="1813"/>
        <w:gridCol w:w="2255"/>
      </w:tblGrid>
      <w:tr w:rsidR="00D334EA" w14:paraId="35CF353A" w14:textId="77777777" w:rsidTr="00DD6F9E">
        <w:tc>
          <w:tcPr>
            <w:tcW w:w="2160" w:type="dxa"/>
            <w:tcBorders>
              <w:top w:val="single" w:sz="4" w:space="0" w:color="auto"/>
              <w:bottom w:val="single" w:sz="4" w:space="0" w:color="auto"/>
            </w:tcBorders>
          </w:tcPr>
          <w:p w14:paraId="11F0A0E6" w14:textId="77777777" w:rsidR="00D334EA" w:rsidRDefault="00D334EA" w:rsidP="0014171D">
            <w:pPr>
              <w:pStyle w:val="Default"/>
              <w:jc w:val="center"/>
            </w:pPr>
            <w:r w:rsidRPr="00D334EA">
              <w:rPr>
                <w:rStyle w:val="A0"/>
                <w:rFonts w:ascii="Arial" w:hAnsi="Arial" w:cs="Arial"/>
                <w:b/>
                <w:bCs/>
                <w:color w:val="auto"/>
                <w:sz w:val="20"/>
                <w:szCs w:val="20"/>
              </w:rPr>
              <w:t>High-Strength Bolts</w:t>
            </w:r>
          </w:p>
        </w:tc>
        <w:tc>
          <w:tcPr>
            <w:tcW w:w="2790" w:type="dxa"/>
            <w:tcBorders>
              <w:top w:val="single" w:sz="4" w:space="0" w:color="auto"/>
              <w:bottom w:val="single" w:sz="4" w:space="0" w:color="auto"/>
            </w:tcBorders>
          </w:tcPr>
          <w:p w14:paraId="575957C4" w14:textId="4D56FA92" w:rsidR="00D334EA" w:rsidRDefault="0014171D" w:rsidP="0083781A">
            <w:pPr>
              <w:pStyle w:val="Default"/>
              <w:jc w:val="center"/>
            </w:pPr>
            <w:r w:rsidRPr="00D334EA">
              <w:rPr>
                <w:rStyle w:val="A0"/>
                <w:rFonts w:ascii="Arial" w:hAnsi="Arial" w:cs="Arial"/>
                <w:b/>
                <w:bCs/>
                <w:color w:val="auto"/>
                <w:sz w:val="20"/>
                <w:szCs w:val="20"/>
              </w:rPr>
              <w:t xml:space="preserve">Nuts </w:t>
            </w:r>
          </w:p>
        </w:tc>
        <w:tc>
          <w:tcPr>
            <w:tcW w:w="1813" w:type="dxa"/>
            <w:tcBorders>
              <w:top w:val="single" w:sz="4" w:space="0" w:color="auto"/>
              <w:bottom w:val="single" w:sz="4" w:space="0" w:color="auto"/>
            </w:tcBorders>
          </w:tcPr>
          <w:p w14:paraId="1988ED98" w14:textId="1CD79798" w:rsidR="00D334EA" w:rsidRDefault="0014171D" w:rsidP="0083781A">
            <w:pPr>
              <w:pStyle w:val="Default"/>
              <w:jc w:val="center"/>
            </w:pPr>
            <w:r w:rsidRPr="00D334EA">
              <w:rPr>
                <w:rStyle w:val="A0"/>
                <w:rFonts w:ascii="Arial" w:hAnsi="Arial" w:cs="Arial"/>
                <w:b/>
                <w:bCs/>
                <w:color w:val="auto"/>
                <w:sz w:val="20"/>
                <w:szCs w:val="20"/>
              </w:rPr>
              <w:t>Washers</w:t>
            </w:r>
            <w:r>
              <w:rPr>
                <w:rStyle w:val="A0"/>
                <w:rFonts w:ascii="Arial" w:hAnsi="Arial" w:cs="Arial"/>
                <w:b/>
                <w:bCs/>
                <w:color w:val="auto"/>
                <w:sz w:val="20"/>
                <w:szCs w:val="20"/>
              </w:rPr>
              <w:t xml:space="preserve"> </w:t>
            </w:r>
          </w:p>
        </w:tc>
        <w:tc>
          <w:tcPr>
            <w:tcW w:w="2255" w:type="dxa"/>
            <w:tcBorders>
              <w:top w:val="single" w:sz="4" w:space="0" w:color="auto"/>
              <w:bottom w:val="single" w:sz="4" w:space="0" w:color="auto"/>
            </w:tcBorders>
          </w:tcPr>
          <w:p w14:paraId="350FAF92" w14:textId="3E752728" w:rsidR="00D334EA" w:rsidRPr="0014171D" w:rsidRDefault="0014171D" w:rsidP="0083781A">
            <w:pPr>
              <w:pStyle w:val="Pa1"/>
              <w:jc w:val="center"/>
              <w:rPr>
                <w:rFonts w:ascii="Arial" w:hAnsi="Arial" w:cs="Arial"/>
                <w:sz w:val="20"/>
                <w:szCs w:val="20"/>
              </w:rPr>
            </w:pPr>
            <w:r w:rsidRPr="00D334EA">
              <w:rPr>
                <w:rStyle w:val="A0"/>
                <w:rFonts w:ascii="Arial" w:hAnsi="Arial" w:cs="Arial"/>
                <w:b/>
                <w:bCs/>
                <w:color w:val="auto"/>
                <w:sz w:val="20"/>
                <w:szCs w:val="20"/>
              </w:rPr>
              <w:t>DTIs</w:t>
            </w:r>
          </w:p>
        </w:tc>
      </w:tr>
      <w:tr w:rsidR="00D334EA" w14:paraId="6FFA4E15" w14:textId="77777777" w:rsidTr="00DD6F9E">
        <w:tc>
          <w:tcPr>
            <w:tcW w:w="2160" w:type="dxa"/>
            <w:tcBorders>
              <w:top w:val="single" w:sz="4" w:space="0" w:color="auto"/>
            </w:tcBorders>
          </w:tcPr>
          <w:p w14:paraId="5F260CE1" w14:textId="77777777" w:rsidR="00DD6F9E" w:rsidRDefault="0014171D" w:rsidP="00DD6F9E">
            <w:pPr>
              <w:pStyle w:val="Default"/>
              <w:jc w:val="center"/>
              <w:rPr>
                <w:rStyle w:val="A0"/>
                <w:rFonts w:ascii="Arial" w:hAnsi="Arial" w:cs="Arial"/>
                <w:color w:val="auto"/>
                <w:sz w:val="20"/>
                <w:szCs w:val="20"/>
              </w:rPr>
            </w:pPr>
            <w:r w:rsidRPr="00D334EA">
              <w:rPr>
                <w:rStyle w:val="A0"/>
                <w:rFonts w:ascii="Arial" w:hAnsi="Arial" w:cs="Arial"/>
                <w:color w:val="auto"/>
                <w:sz w:val="20"/>
                <w:szCs w:val="20"/>
              </w:rPr>
              <w:t xml:space="preserve">ASTM </w:t>
            </w:r>
            <w:r w:rsidR="00DD6F9E">
              <w:rPr>
                <w:rStyle w:val="A0"/>
                <w:rFonts w:ascii="Arial" w:hAnsi="Arial" w:cs="Arial"/>
                <w:color w:val="auto"/>
                <w:sz w:val="20"/>
                <w:szCs w:val="20"/>
              </w:rPr>
              <w:t>F3125,</w:t>
            </w:r>
          </w:p>
          <w:p w14:paraId="6939CCF5" w14:textId="5CD2F04E" w:rsidR="00D334EA" w:rsidRDefault="00DD6F9E" w:rsidP="00DD6F9E">
            <w:pPr>
              <w:pStyle w:val="Default"/>
              <w:jc w:val="center"/>
            </w:pPr>
            <w:r>
              <w:rPr>
                <w:rStyle w:val="A0"/>
                <w:rFonts w:ascii="Arial" w:hAnsi="Arial" w:cs="Arial"/>
                <w:color w:val="auto"/>
                <w:sz w:val="20"/>
                <w:szCs w:val="20"/>
              </w:rPr>
              <w:t xml:space="preserve">Grade </w:t>
            </w:r>
            <w:r w:rsidR="0014171D" w:rsidRPr="00D334EA">
              <w:rPr>
                <w:rStyle w:val="A0"/>
                <w:rFonts w:ascii="Arial" w:hAnsi="Arial" w:cs="Arial"/>
                <w:color w:val="auto"/>
                <w:sz w:val="20"/>
                <w:szCs w:val="20"/>
              </w:rPr>
              <w:t>A325, Type 1</w:t>
            </w:r>
            <w:r>
              <w:rPr>
                <w:rStyle w:val="A0"/>
                <w:rFonts w:ascii="Arial" w:hAnsi="Arial" w:cs="Arial"/>
                <w:color w:val="auto"/>
                <w:sz w:val="20"/>
                <w:szCs w:val="20"/>
                <w:vertAlign w:val="superscript"/>
              </w:rPr>
              <w:t>1</w:t>
            </w:r>
          </w:p>
        </w:tc>
        <w:tc>
          <w:tcPr>
            <w:tcW w:w="2790" w:type="dxa"/>
            <w:tcBorders>
              <w:top w:val="single" w:sz="4" w:space="0" w:color="auto"/>
            </w:tcBorders>
          </w:tcPr>
          <w:p w14:paraId="6978B981" w14:textId="77777777" w:rsidR="00D334EA" w:rsidRDefault="0014171D" w:rsidP="0014171D">
            <w:pPr>
              <w:pStyle w:val="Default"/>
              <w:jc w:val="center"/>
            </w:pPr>
            <w:r w:rsidRPr="00D334EA">
              <w:rPr>
                <w:rStyle w:val="A0"/>
                <w:rFonts w:ascii="Arial" w:hAnsi="Arial" w:cs="Arial"/>
                <w:color w:val="auto"/>
                <w:sz w:val="20"/>
                <w:szCs w:val="20"/>
              </w:rPr>
              <w:t>ASTM A563, Grade DH</w:t>
            </w:r>
          </w:p>
        </w:tc>
        <w:tc>
          <w:tcPr>
            <w:tcW w:w="1813" w:type="dxa"/>
            <w:tcBorders>
              <w:top w:val="single" w:sz="4" w:space="0" w:color="auto"/>
            </w:tcBorders>
          </w:tcPr>
          <w:p w14:paraId="57717649" w14:textId="77777777" w:rsidR="00D334EA" w:rsidRDefault="0014171D" w:rsidP="0014171D">
            <w:pPr>
              <w:pStyle w:val="Default"/>
              <w:jc w:val="center"/>
            </w:pPr>
            <w:r w:rsidRPr="00D334EA">
              <w:rPr>
                <w:rStyle w:val="A0"/>
                <w:rFonts w:ascii="Arial" w:hAnsi="Arial" w:cs="Arial"/>
                <w:color w:val="auto"/>
                <w:sz w:val="20"/>
                <w:szCs w:val="20"/>
              </w:rPr>
              <w:t>ASTM F436</w:t>
            </w:r>
          </w:p>
        </w:tc>
        <w:tc>
          <w:tcPr>
            <w:tcW w:w="2255" w:type="dxa"/>
            <w:tcBorders>
              <w:top w:val="single" w:sz="4" w:space="0" w:color="auto"/>
            </w:tcBorders>
          </w:tcPr>
          <w:p w14:paraId="36D3A1FE" w14:textId="77777777" w:rsidR="00D334EA" w:rsidRDefault="0014171D" w:rsidP="0014171D">
            <w:pPr>
              <w:pStyle w:val="Default"/>
              <w:jc w:val="center"/>
            </w:pPr>
            <w:r w:rsidRPr="00D334EA">
              <w:rPr>
                <w:rStyle w:val="A0"/>
                <w:rFonts w:ascii="Arial" w:hAnsi="Arial" w:cs="Arial"/>
                <w:color w:val="auto"/>
                <w:sz w:val="20"/>
                <w:szCs w:val="20"/>
              </w:rPr>
              <w:t>ASTM F959</w:t>
            </w:r>
          </w:p>
        </w:tc>
      </w:tr>
      <w:tr w:rsidR="00D334EA" w14:paraId="5777D5FE" w14:textId="77777777" w:rsidTr="00DD6F9E">
        <w:tc>
          <w:tcPr>
            <w:tcW w:w="2160" w:type="dxa"/>
          </w:tcPr>
          <w:p w14:paraId="010C2596" w14:textId="77777777" w:rsidR="00DD6F9E" w:rsidRDefault="0014171D" w:rsidP="0014171D">
            <w:pPr>
              <w:pStyle w:val="Default"/>
              <w:jc w:val="center"/>
              <w:rPr>
                <w:rStyle w:val="A0"/>
                <w:rFonts w:ascii="Arial" w:hAnsi="Arial" w:cs="Arial"/>
                <w:color w:val="auto"/>
                <w:sz w:val="20"/>
                <w:szCs w:val="20"/>
              </w:rPr>
            </w:pPr>
            <w:r w:rsidRPr="00D334EA">
              <w:rPr>
                <w:rStyle w:val="A0"/>
                <w:rFonts w:ascii="Arial" w:hAnsi="Arial" w:cs="Arial"/>
                <w:color w:val="auto"/>
                <w:sz w:val="20"/>
                <w:szCs w:val="20"/>
              </w:rPr>
              <w:t xml:space="preserve">ASTM </w:t>
            </w:r>
            <w:r w:rsidR="00DD6F9E">
              <w:rPr>
                <w:rStyle w:val="A0"/>
                <w:rFonts w:ascii="Arial" w:hAnsi="Arial" w:cs="Arial"/>
                <w:color w:val="auto"/>
                <w:sz w:val="20"/>
                <w:szCs w:val="20"/>
              </w:rPr>
              <w:t>F3125,</w:t>
            </w:r>
          </w:p>
          <w:p w14:paraId="70928066" w14:textId="43A5B2DA" w:rsidR="00D334EA" w:rsidRDefault="00DD6F9E" w:rsidP="0014171D">
            <w:pPr>
              <w:pStyle w:val="Default"/>
              <w:jc w:val="center"/>
            </w:pPr>
            <w:r>
              <w:rPr>
                <w:rStyle w:val="A0"/>
                <w:rFonts w:ascii="Arial" w:hAnsi="Arial" w:cs="Arial"/>
                <w:color w:val="auto"/>
                <w:sz w:val="20"/>
                <w:szCs w:val="20"/>
              </w:rPr>
              <w:t xml:space="preserve">Grade </w:t>
            </w:r>
            <w:r w:rsidR="0014171D" w:rsidRPr="00D334EA">
              <w:rPr>
                <w:rStyle w:val="A0"/>
                <w:rFonts w:ascii="Arial" w:hAnsi="Arial" w:cs="Arial"/>
                <w:color w:val="auto"/>
                <w:sz w:val="20"/>
                <w:szCs w:val="20"/>
              </w:rPr>
              <w:t>A325, Type 3</w:t>
            </w:r>
          </w:p>
        </w:tc>
        <w:tc>
          <w:tcPr>
            <w:tcW w:w="2790" w:type="dxa"/>
          </w:tcPr>
          <w:p w14:paraId="3F54C42A" w14:textId="77777777" w:rsidR="00D334EA" w:rsidRDefault="0014171D" w:rsidP="0014171D">
            <w:pPr>
              <w:pStyle w:val="Default"/>
              <w:jc w:val="center"/>
            </w:pPr>
            <w:r w:rsidRPr="00D334EA">
              <w:rPr>
                <w:rStyle w:val="A0"/>
                <w:rFonts w:ascii="Arial" w:hAnsi="Arial" w:cs="Arial"/>
                <w:color w:val="auto"/>
                <w:sz w:val="20"/>
                <w:szCs w:val="20"/>
              </w:rPr>
              <w:t>ASTM A563, Grade DH3</w:t>
            </w:r>
          </w:p>
        </w:tc>
        <w:tc>
          <w:tcPr>
            <w:tcW w:w="1813" w:type="dxa"/>
          </w:tcPr>
          <w:p w14:paraId="31F64385" w14:textId="77777777" w:rsidR="00D334EA" w:rsidRDefault="0014171D" w:rsidP="0014171D">
            <w:pPr>
              <w:pStyle w:val="Default"/>
              <w:jc w:val="center"/>
            </w:pPr>
            <w:r w:rsidRPr="00D334EA">
              <w:rPr>
                <w:rStyle w:val="A0"/>
                <w:rFonts w:ascii="Arial" w:hAnsi="Arial" w:cs="Arial"/>
                <w:color w:val="auto"/>
                <w:sz w:val="20"/>
                <w:szCs w:val="20"/>
              </w:rPr>
              <w:t>ASTM F436</w:t>
            </w:r>
          </w:p>
        </w:tc>
        <w:tc>
          <w:tcPr>
            <w:tcW w:w="2255" w:type="dxa"/>
          </w:tcPr>
          <w:p w14:paraId="4F890B00" w14:textId="77777777" w:rsidR="00D334EA" w:rsidRDefault="0014171D" w:rsidP="0014171D">
            <w:pPr>
              <w:pStyle w:val="Default"/>
              <w:jc w:val="center"/>
            </w:pPr>
            <w:r w:rsidRPr="00D334EA">
              <w:rPr>
                <w:rStyle w:val="A0"/>
                <w:rFonts w:ascii="Arial" w:hAnsi="Arial" w:cs="Arial"/>
                <w:color w:val="auto"/>
                <w:sz w:val="20"/>
                <w:szCs w:val="20"/>
              </w:rPr>
              <w:t>ASTM F959</w:t>
            </w:r>
          </w:p>
        </w:tc>
      </w:tr>
      <w:tr w:rsidR="00DD6F9E" w14:paraId="313DBF6E" w14:textId="77777777" w:rsidTr="00DD6F9E">
        <w:tc>
          <w:tcPr>
            <w:tcW w:w="2160" w:type="dxa"/>
          </w:tcPr>
          <w:p w14:paraId="79EA31AD" w14:textId="77777777" w:rsidR="00DD6F9E" w:rsidRDefault="00DD6F9E" w:rsidP="00DD6F9E">
            <w:pPr>
              <w:pStyle w:val="Default"/>
              <w:jc w:val="center"/>
              <w:rPr>
                <w:rStyle w:val="A0"/>
                <w:rFonts w:ascii="Arial" w:hAnsi="Arial" w:cs="Arial"/>
                <w:color w:val="auto"/>
                <w:sz w:val="20"/>
                <w:szCs w:val="20"/>
              </w:rPr>
            </w:pPr>
            <w:r>
              <w:rPr>
                <w:rStyle w:val="A0"/>
                <w:rFonts w:ascii="Arial" w:hAnsi="Arial" w:cs="Arial"/>
                <w:color w:val="auto"/>
                <w:sz w:val="20"/>
                <w:szCs w:val="20"/>
              </w:rPr>
              <w:t>ASTM F3125,</w:t>
            </w:r>
          </w:p>
          <w:p w14:paraId="3D127B4B" w14:textId="49BDB40E" w:rsidR="00DD6F9E" w:rsidRPr="00D334EA" w:rsidRDefault="00DD6F9E" w:rsidP="00DD6F9E">
            <w:pPr>
              <w:pStyle w:val="Default"/>
              <w:jc w:val="center"/>
              <w:rPr>
                <w:rStyle w:val="A0"/>
                <w:rFonts w:ascii="Arial" w:hAnsi="Arial" w:cs="Arial"/>
                <w:color w:val="auto"/>
                <w:sz w:val="20"/>
                <w:szCs w:val="20"/>
              </w:rPr>
            </w:pPr>
            <w:r>
              <w:rPr>
                <w:rStyle w:val="A0"/>
                <w:rFonts w:ascii="Arial" w:hAnsi="Arial" w:cs="Arial"/>
                <w:color w:val="auto"/>
                <w:sz w:val="20"/>
                <w:szCs w:val="20"/>
              </w:rPr>
              <w:t>Grade A490, Type</w:t>
            </w:r>
            <w:r w:rsidRPr="00D334EA">
              <w:rPr>
                <w:rStyle w:val="A0"/>
                <w:rFonts w:ascii="Arial" w:hAnsi="Arial" w:cs="Arial"/>
                <w:color w:val="auto"/>
                <w:sz w:val="20"/>
                <w:szCs w:val="20"/>
              </w:rPr>
              <w:t xml:space="preserve"> 1</w:t>
            </w:r>
          </w:p>
        </w:tc>
        <w:tc>
          <w:tcPr>
            <w:tcW w:w="2790" w:type="dxa"/>
          </w:tcPr>
          <w:p w14:paraId="00231653" w14:textId="77777777" w:rsidR="00DD6F9E" w:rsidRDefault="00DD6F9E" w:rsidP="00DD6F9E">
            <w:pPr>
              <w:pStyle w:val="Default"/>
              <w:jc w:val="center"/>
              <w:rPr>
                <w:rStyle w:val="A0"/>
                <w:rFonts w:ascii="Arial" w:hAnsi="Arial" w:cs="Arial"/>
                <w:color w:val="auto"/>
                <w:sz w:val="20"/>
                <w:szCs w:val="20"/>
              </w:rPr>
            </w:pPr>
            <w:r w:rsidRPr="00D334EA">
              <w:rPr>
                <w:rStyle w:val="A0"/>
                <w:rFonts w:ascii="Arial" w:hAnsi="Arial" w:cs="Arial"/>
                <w:color w:val="auto"/>
                <w:sz w:val="20"/>
                <w:szCs w:val="20"/>
              </w:rPr>
              <w:t>ASTM A563, Grade DH</w:t>
            </w:r>
          </w:p>
          <w:p w14:paraId="0910B06F" w14:textId="5D1C14A8" w:rsidR="00DD6F9E" w:rsidRPr="00D334EA" w:rsidRDefault="00DD6F9E" w:rsidP="00DD6F9E">
            <w:pPr>
              <w:pStyle w:val="Default"/>
              <w:jc w:val="center"/>
              <w:rPr>
                <w:rStyle w:val="A0"/>
                <w:rFonts w:ascii="Arial" w:hAnsi="Arial" w:cs="Arial"/>
                <w:color w:val="auto"/>
                <w:sz w:val="20"/>
                <w:szCs w:val="20"/>
              </w:rPr>
            </w:pPr>
            <w:r w:rsidRPr="00D334EA">
              <w:rPr>
                <w:rStyle w:val="A0"/>
                <w:rFonts w:ascii="Arial" w:hAnsi="Arial" w:cs="Arial"/>
                <w:color w:val="auto"/>
                <w:sz w:val="20"/>
                <w:szCs w:val="20"/>
              </w:rPr>
              <w:t>ASTM A194, Grade 2H</w:t>
            </w:r>
          </w:p>
        </w:tc>
        <w:tc>
          <w:tcPr>
            <w:tcW w:w="1813" w:type="dxa"/>
          </w:tcPr>
          <w:p w14:paraId="604D510A" w14:textId="1951498E" w:rsidR="00DD6F9E" w:rsidRPr="00D334EA" w:rsidRDefault="00DD6F9E" w:rsidP="00DD6F9E">
            <w:pPr>
              <w:pStyle w:val="Default"/>
              <w:jc w:val="center"/>
              <w:rPr>
                <w:rStyle w:val="A0"/>
                <w:rFonts w:ascii="Arial" w:hAnsi="Arial" w:cs="Arial"/>
                <w:color w:val="auto"/>
                <w:sz w:val="20"/>
                <w:szCs w:val="20"/>
              </w:rPr>
            </w:pPr>
            <w:r w:rsidRPr="00D334EA">
              <w:rPr>
                <w:rStyle w:val="A0"/>
                <w:rFonts w:ascii="Arial" w:hAnsi="Arial" w:cs="Arial"/>
                <w:color w:val="auto"/>
                <w:sz w:val="20"/>
                <w:szCs w:val="20"/>
              </w:rPr>
              <w:t>ASTM F436</w:t>
            </w:r>
          </w:p>
        </w:tc>
        <w:tc>
          <w:tcPr>
            <w:tcW w:w="2255" w:type="dxa"/>
          </w:tcPr>
          <w:p w14:paraId="112AC7C0" w14:textId="5E7F835B" w:rsidR="00DD6F9E" w:rsidRPr="00D334EA" w:rsidRDefault="00DD6F9E" w:rsidP="00DD6F9E">
            <w:pPr>
              <w:pStyle w:val="Default"/>
              <w:jc w:val="center"/>
              <w:rPr>
                <w:rStyle w:val="A0"/>
                <w:rFonts w:ascii="Arial" w:hAnsi="Arial" w:cs="Arial"/>
                <w:color w:val="auto"/>
                <w:sz w:val="20"/>
                <w:szCs w:val="20"/>
              </w:rPr>
            </w:pPr>
            <w:r w:rsidRPr="00D334EA">
              <w:rPr>
                <w:rStyle w:val="A0"/>
                <w:rFonts w:ascii="Arial" w:hAnsi="Arial" w:cs="Arial"/>
                <w:color w:val="auto"/>
                <w:sz w:val="20"/>
                <w:szCs w:val="20"/>
              </w:rPr>
              <w:t>ASTM F959</w:t>
            </w:r>
          </w:p>
        </w:tc>
      </w:tr>
      <w:tr w:rsidR="00DD6F9E" w14:paraId="46228A06" w14:textId="77777777" w:rsidTr="00DD6F9E">
        <w:tc>
          <w:tcPr>
            <w:tcW w:w="2160" w:type="dxa"/>
          </w:tcPr>
          <w:p w14:paraId="0E1E3765" w14:textId="77777777" w:rsidR="00DD6F9E" w:rsidRDefault="00DD6F9E" w:rsidP="00DD6F9E">
            <w:pPr>
              <w:pStyle w:val="Default"/>
              <w:jc w:val="center"/>
              <w:rPr>
                <w:rStyle w:val="A0"/>
                <w:rFonts w:ascii="Arial" w:hAnsi="Arial" w:cs="Arial"/>
                <w:color w:val="auto"/>
                <w:sz w:val="20"/>
                <w:szCs w:val="20"/>
              </w:rPr>
            </w:pPr>
            <w:r w:rsidRPr="00D334EA">
              <w:rPr>
                <w:rStyle w:val="A0"/>
                <w:rFonts w:ascii="Arial" w:hAnsi="Arial" w:cs="Arial"/>
                <w:color w:val="auto"/>
                <w:sz w:val="20"/>
                <w:szCs w:val="20"/>
              </w:rPr>
              <w:t xml:space="preserve">ASTM </w:t>
            </w:r>
            <w:r>
              <w:rPr>
                <w:rStyle w:val="A0"/>
                <w:rFonts w:ascii="Arial" w:hAnsi="Arial" w:cs="Arial"/>
                <w:color w:val="auto"/>
                <w:sz w:val="20"/>
                <w:szCs w:val="20"/>
              </w:rPr>
              <w:t>F3125,</w:t>
            </w:r>
          </w:p>
          <w:p w14:paraId="77E87974" w14:textId="3FD8FC3B" w:rsidR="00DD6F9E" w:rsidRPr="00D334EA" w:rsidRDefault="00DD6F9E" w:rsidP="00DD6F9E">
            <w:pPr>
              <w:pStyle w:val="Default"/>
              <w:jc w:val="center"/>
              <w:rPr>
                <w:rStyle w:val="A0"/>
                <w:rFonts w:ascii="Arial" w:hAnsi="Arial" w:cs="Arial"/>
                <w:color w:val="auto"/>
                <w:sz w:val="20"/>
                <w:szCs w:val="20"/>
              </w:rPr>
            </w:pPr>
            <w:r>
              <w:rPr>
                <w:rStyle w:val="A0"/>
                <w:rFonts w:ascii="Arial" w:hAnsi="Arial" w:cs="Arial"/>
                <w:color w:val="auto"/>
                <w:sz w:val="20"/>
                <w:szCs w:val="20"/>
              </w:rPr>
              <w:t xml:space="preserve">Grade </w:t>
            </w:r>
            <w:r w:rsidRPr="00D334EA">
              <w:rPr>
                <w:rStyle w:val="A0"/>
                <w:rFonts w:ascii="Arial" w:hAnsi="Arial" w:cs="Arial"/>
                <w:color w:val="auto"/>
                <w:sz w:val="20"/>
                <w:szCs w:val="20"/>
              </w:rPr>
              <w:t>A490, Type 3</w:t>
            </w:r>
          </w:p>
        </w:tc>
        <w:tc>
          <w:tcPr>
            <w:tcW w:w="2790" w:type="dxa"/>
          </w:tcPr>
          <w:p w14:paraId="2C885D30" w14:textId="3A57A29A" w:rsidR="00DD6F9E" w:rsidRPr="00D334EA" w:rsidRDefault="00DD6F9E" w:rsidP="00DD6F9E">
            <w:pPr>
              <w:pStyle w:val="Default"/>
              <w:jc w:val="center"/>
              <w:rPr>
                <w:rStyle w:val="A0"/>
                <w:rFonts w:ascii="Arial" w:hAnsi="Arial" w:cs="Arial"/>
                <w:color w:val="auto"/>
                <w:sz w:val="20"/>
                <w:szCs w:val="20"/>
              </w:rPr>
            </w:pPr>
            <w:r w:rsidRPr="00D334EA">
              <w:rPr>
                <w:rStyle w:val="A0"/>
                <w:rFonts w:ascii="Arial" w:hAnsi="Arial" w:cs="Arial"/>
                <w:color w:val="auto"/>
                <w:sz w:val="20"/>
                <w:szCs w:val="20"/>
              </w:rPr>
              <w:t>ASTM A563, Grade DH3</w:t>
            </w:r>
          </w:p>
        </w:tc>
        <w:tc>
          <w:tcPr>
            <w:tcW w:w="1813" w:type="dxa"/>
          </w:tcPr>
          <w:p w14:paraId="066BD2A2" w14:textId="4F05B61A" w:rsidR="00DD6F9E" w:rsidRPr="00D334EA" w:rsidRDefault="00DD6F9E" w:rsidP="00DD6F9E">
            <w:pPr>
              <w:pStyle w:val="Default"/>
              <w:jc w:val="center"/>
              <w:rPr>
                <w:rStyle w:val="A0"/>
                <w:rFonts w:ascii="Arial" w:hAnsi="Arial" w:cs="Arial"/>
                <w:color w:val="auto"/>
                <w:sz w:val="20"/>
                <w:szCs w:val="20"/>
              </w:rPr>
            </w:pPr>
            <w:r w:rsidRPr="00D334EA">
              <w:rPr>
                <w:rStyle w:val="A0"/>
                <w:rFonts w:ascii="Arial" w:hAnsi="Arial" w:cs="Arial"/>
                <w:color w:val="auto"/>
                <w:sz w:val="20"/>
                <w:szCs w:val="20"/>
              </w:rPr>
              <w:t>ASTM F436</w:t>
            </w:r>
          </w:p>
        </w:tc>
        <w:tc>
          <w:tcPr>
            <w:tcW w:w="2255" w:type="dxa"/>
          </w:tcPr>
          <w:p w14:paraId="717C3C4F" w14:textId="2927DA37" w:rsidR="00DD6F9E" w:rsidRPr="00D334EA" w:rsidRDefault="00DD6F9E" w:rsidP="00DD6F9E">
            <w:pPr>
              <w:pStyle w:val="Default"/>
              <w:jc w:val="center"/>
              <w:rPr>
                <w:rStyle w:val="A0"/>
                <w:rFonts w:ascii="Arial" w:hAnsi="Arial" w:cs="Arial"/>
                <w:color w:val="auto"/>
                <w:sz w:val="20"/>
                <w:szCs w:val="20"/>
              </w:rPr>
            </w:pPr>
            <w:r w:rsidRPr="00D334EA">
              <w:rPr>
                <w:rStyle w:val="A0"/>
                <w:rFonts w:ascii="Arial" w:hAnsi="Arial" w:cs="Arial"/>
                <w:color w:val="auto"/>
                <w:sz w:val="20"/>
                <w:szCs w:val="20"/>
              </w:rPr>
              <w:t>ASTM F959</w:t>
            </w:r>
          </w:p>
        </w:tc>
      </w:tr>
      <w:tr w:rsidR="00DD6F9E" w14:paraId="1481A9AE" w14:textId="77777777" w:rsidTr="00DD6F9E">
        <w:tc>
          <w:tcPr>
            <w:tcW w:w="2160" w:type="dxa"/>
          </w:tcPr>
          <w:p w14:paraId="2B5946B1" w14:textId="45959305" w:rsidR="00DD6F9E" w:rsidRPr="00D334EA" w:rsidRDefault="00DD6F9E" w:rsidP="00DD6F9E">
            <w:pPr>
              <w:pStyle w:val="Default"/>
              <w:jc w:val="center"/>
              <w:rPr>
                <w:rStyle w:val="A0"/>
                <w:rFonts w:ascii="Arial" w:hAnsi="Arial" w:cs="Arial"/>
                <w:color w:val="auto"/>
                <w:sz w:val="20"/>
                <w:szCs w:val="20"/>
              </w:rPr>
            </w:pPr>
            <w:r w:rsidRPr="00D334EA">
              <w:rPr>
                <w:rStyle w:val="A0"/>
                <w:rFonts w:ascii="Arial" w:hAnsi="Arial" w:cs="Arial"/>
                <w:color w:val="auto"/>
                <w:sz w:val="20"/>
                <w:szCs w:val="20"/>
              </w:rPr>
              <w:t>ASTM A449, Type 1</w:t>
            </w:r>
            <w:r>
              <w:rPr>
                <w:rStyle w:val="A0"/>
                <w:rFonts w:ascii="Arial" w:hAnsi="Arial" w:cs="Arial"/>
                <w:color w:val="auto"/>
                <w:sz w:val="20"/>
                <w:szCs w:val="20"/>
                <w:vertAlign w:val="superscript"/>
              </w:rPr>
              <w:t>1</w:t>
            </w:r>
          </w:p>
        </w:tc>
        <w:tc>
          <w:tcPr>
            <w:tcW w:w="2790" w:type="dxa"/>
          </w:tcPr>
          <w:p w14:paraId="1AF9D0D7" w14:textId="77777777" w:rsidR="00DD6F9E" w:rsidRPr="00D334EA" w:rsidRDefault="00DD6F9E" w:rsidP="00DD6F9E">
            <w:pPr>
              <w:pStyle w:val="Default"/>
              <w:jc w:val="center"/>
              <w:rPr>
                <w:rStyle w:val="A0"/>
                <w:rFonts w:ascii="Arial" w:hAnsi="Arial" w:cs="Arial"/>
                <w:color w:val="auto"/>
                <w:sz w:val="20"/>
                <w:szCs w:val="20"/>
              </w:rPr>
            </w:pPr>
            <w:r w:rsidRPr="00D334EA">
              <w:rPr>
                <w:rStyle w:val="A0"/>
                <w:rFonts w:ascii="Arial" w:hAnsi="Arial" w:cs="Arial"/>
                <w:color w:val="auto"/>
                <w:sz w:val="20"/>
                <w:szCs w:val="20"/>
              </w:rPr>
              <w:t>ASTM A563, Grade DH</w:t>
            </w:r>
          </w:p>
        </w:tc>
        <w:tc>
          <w:tcPr>
            <w:tcW w:w="1813" w:type="dxa"/>
          </w:tcPr>
          <w:p w14:paraId="7CCD8817" w14:textId="77777777" w:rsidR="00DD6F9E" w:rsidRPr="00D334EA" w:rsidRDefault="00DD6F9E" w:rsidP="00DD6F9E">
            <w:pPr>
              <w:pStyle w:val="Default"/>
              <w:jc w:val="center"/>
              <w:rPr>
                <w:rStyle w:val="A0"/>
                <w:rFonts w:ascii="Arial" w:hAnsi="Arial" w:cs="Arial"/>
                <w:color w:val="auto"/>
                <w:sz w:val="20"/>
                <w:szCs w:val="20"/>
              </w:rPr>
            </w:pPr>
            <w:r w:rsidRPr="00D334EA">
              <w:rPr>
                <w:rStyle w:val="A0"/>
                <w:rFonts w:ascii="Arial" w:hAnsi="Arial" w:cs="Arial"/>
                <w:color w:val="auto"/>
                <w:sz w:val="20"/>
                <w:szCs w:val="20"/>
              </w:rPr>
              <w:t>ASTM F436</w:t>
            </w:r>
          </w:p>
        </w:tc>
        <w:tc>
          <w:tcPr>
            <w:tcW w:w="2255" w:type="dxa"/>
          </w:tcPr>
          <w:p w14:paraId="73EADF33" w14:textId="77777777" w:rsidR="00DD6F9E" w:rsidRPr="00D334EA" w:rsidRDefault="00DD6F9E" w:rsidP="00DD6F9E">
            <w:pPr>
              <w:pStyle w:val="Default"/>
              <w:jc w:val="center"/>
              <w:rPr>
                <w:rStyle w:val="A0"/>
                <w:rFonts w:ascii="Arial" w:hAnsi="Arial" w:cs="Arial"/>
                <w:color w:val="auto"/>
                <w:sz w:val="20"/>
                <w:szCs w:val="20"/>
              </w:rPr>
            </w:pPr>
            <w:r w:rsidRPr="00D334EA">
              <w:rPr>
                <w:rStyle w:val="A0"/>
                <w:rFonts w:ascii="Arial" w:hAnsi="Arial" w:cs="Arial"/>
                <w:color w:val="auto"/>
                <w:sz w:val="20"/>
                <w:szCs w:val="20"/>
              </w:rPr>
              <w:t xml:space="preserve">ASTM F959 </w:t>
            </w:r>
          </w:p>
        </w:tc>
      </w:tr>
      <w:tr w:rsidR="00DD6F9E" w14:paraId="6DAF340F" w14:textId="77777777" w:rsidTr="00DD6F9E">
        <w:tc>
          <w:tcPr>
            <w:tcW w:w="2160" w:type="dxa"/>
          </w:tcPr>
          <w:p w14:paraId="4D573F51" w14:textId="77777777" w:rsidR="00DD6F9E" w:rsidRPr="00D334EA" w:rsidRDefault="00DD6F9E" w:rsidP="00DD6F9E">
            <w:pPr>
              <w:pStyle w:val="Default"/>
              <w:jc w:val="center"/>
              <w:rPr>
                <w:rStyle w:val="A0"/>
                <w:rFonts w:ascii="Arial" w:hAnsi="Arial" w:cs="Arial"/>
                <w:color w:val="auto"/>
                <w:sz w:val="20"/>
                <w:szCs w:val="20"/>
              </w:rPr>
            </w:pPr>
            <w:r w:rsidRPr="00D334EA">
              <w:rPr>
                <w:rStyle w:val="A0"/>
                <w:rFonts w:ascii="Arial" w:hAnsi="Arial" w:cs="Arial"/>
                <w:color w:val="auto"/>
                <w:sz w:val="20"/>
                <w:szCs w:val="20"/>
              </w:rPr>
              <w:t>ASTM A449 Type 3</w:t>
            </w:r>
          </w:p>
        </w:tc>
        <w:tc>
          <w:tcPr>
            <w:tcW w:w="2790" w:type="dxa"/>
          </w:tcPr>
          <w:p w14:paraId="2724EEBA" w14:textId="77777777" w:rsidR="00DD6F9E" w:rsidRPr="00D334EA" w:rsidRDefault="00DD6F9E" w:rsidP="00DD6F9E">
            <w:pPr>
              <w:pStyle w:val="Default"/>
              <w:jc w:val="center"/>
              <w:rPr>
                <w:rStyle w:val="A0"/>
                <w:rFonts w:ascii="Arial" w:hAnsi="Arial" w:cs="Arial"/>
                <w:color w:val="auto"/>
                <w:sz w:val="20"/>
                <w:szCs w:val="20"/>
              </w:rPr>
            </w:pPr>
            <w:r w:rsidRPr="00D334EA">
              <w:rPr>
                <w:rStyle w:val="A0"/>
                <w:rFonts w:ascii="Arial" w:hAnsi="Arial" w:cs="Arial"/>
                <w:color w:val="auto"/>
                <w:sz w:val="20"/>
                <w:szCs w:val="20"/>
              </w:rPr>
              <w:t>ASTM A563, Grade DH3</w:t>
            </w:r>
          </w:p>
        </w:tc>
        <w:tc>
          <w:tcPr>
            <w:tcW w:w="1813" w:type="dxa"/>
          </w:tcPr>
          <w:p w14:paraId="4EE7296A" w14:textId="77777777" w:rsidR="00DD6F9E" w:rsidRPr="00D334EA" w:rsidRDefault="00DD6F9E" w:rsidP="00DD6F9E">
            <w:pPr>
              <w:pStyle w:val="Default"/>
              <w:jc w:val="center"/>
              <w:rPr>
                <w:rStyle w:val="A0"/>
                <w:rFonts w:ascii="Arial" w:hAnsi="Arial" w:cs="Arial"/>
                <w:color w:val="auto"/>
                <w:sz w:val="20"/>
                <w:szCs w:val="20"/>
              </w:rPr>
            </w:pPr>
            <w:r w:rsidRPr="00D334EA">
              <w:rPr>
                <w:rStyle w:val="A0"/>
                <w:rFonts w:ascii="Arial" w:hAnsi="Arial" w:cs="Arial"/>
                <w:color w:val="auto"/>
                <w:sz w:val="20"/>
                <w:szCs w:val="20"/>
              </w:rPr>
              <w:t>ASTM F436</w:t>
            </w:r>
          </w:p>
        </w:tc>
        <w:tc>
          <w:tcPr>
            <w:tcW w:w="2255" w:type="dxa"/>
          </w:tcPr>
          <w:p w14:paraId="152CAB2A" w14:textId="77777777" w:rsidR="00DD6F9E" w:rsidRPr="00D334EA" w:rsidRDefault="00DD6F9E" w:rsidP="00DD6F9E">
            <w:pPr>
              <w:pStyle w:val="Default"/>
              <w:jc w:val="center"/>
              <w:rPr>
                <w:rStyle w:val="A0"/>
                <w:rFonts w:ascii="Arial" w:hAnsi="Arial" w:cs="Arial"/>
                <w:color w:val="auto"/>
                <w:sz w:val="20"/>
                <w:szCs w:val="20"/>
              </w:rPr>
            </w:pPr>
            <w:r w:rsidRPr="00D334EA">
              <w:rPr>
                <w:rStyle w:val="A0"/>
                <w:rFonts w:ascii="Arial" w:hAnsi="Arial" w:cs="Arial"/>
                <w:color w:val="auto"/>
                <w:sz w:val="20"/>
                <w:szCs w:val="20"/>
              </w:rPr>
              <w:t>ASTM F959</w:t>
            </w:r>
          </w:p>
        </w:tc>
      </w:tr>
      <w:tr w:rsidR="00DD6F9E" w:rsidDel="00DD6F9E" w14:paraId="0B737CF8" w14:textId="77777777" w:rsidTr="00F052FE">
        <w:tc>
          <w:tcPr>
            <w:tcW w:w="9018" w:type="dxa"/>
            <w:gridSpan w:val="4"/>
            <w:tcBorders>
              <w:top w:val="single" w:sz="4" w:space="0" w:color="auto"/>
              <w:bottom w:val="nil"/>
            </w:tcBorders>
          </w:tcPr>
          <w:p w14:paraId="1508BE26" w14:textId="0C06D680" w:rsidR="00DD6F9E" w:rsidRPr="00DD6F9E" w:rsidDel="00DD6F9E" w:rsidRDefault="00DD6F9E" w:rsidP="00323DFE">
            <w:pPr>
              <w:pStyle w:val="Default"/>
              <w:ind w:left="75" w:hanging="75"/>
              <w:rPr>
                <w:rStyle w:val="A0"/>
                <w:rFonts w:ascii="Arial" w:hAnsi="Arial" w:cs="Arial"/>
                <w:color w:val="auto"/>
                <w:sz w:val="20"/>
                <w:szCs w:val="20"/>
              </w:rPr>
            </w:pPr>
            <w:r w:rsidRPr="00D075E4">
              <w:rPr>
                <w:rStyle w:val="A0"/>
                <w:rFonts w:ascii="Arial" w:hAnsi="Arial" w:cs="Arial"/>
                <w:color w:val="auto"/>
                <w:szCs w:val="20"/>
                <w:vertAlign w:val="superscript"/>
              </w:rPr>
              <w:t>1</w:t>
            </w:r>
            <w:r w:rsidR="00D075E4" w:rsidRPr="00D075E4">
              <w:rPr>
                <w:rStyle w:val="A0"/>
                <w:rFonts w:ascii="Arial" w:hAnsi="Arial" w:cs="Arial"/>
                <w:color w:val="auto"/>
                <w:szCs w:val="20"/>
              </w:rPr>
              <w:t xml:space="preserve">All bolts conforming to ASTM F3125, Grade A325, Type 1 or </w:t>
            </w:r>
            <w:r w:rsidR="00D075E4">
              <w:rPr>
                <w:rStyle w:val="A0"/>
                <w:rFonts w:ascii="Arial" w:hAnsi="Arial" w:cs="Arial"/>
                <w:color w:val="auto"/>
                <w:szCs w:val="20"/>
              </w:rPr>
              <w:t>ASTM A449</w:t>
            </w:r>
            <w:r w:rsidR="00D075E4" w:rsidRPr="00D075E4">
              <w:rPr>
                <w:rStyle w:val="A0"/>
                <w:rFonts w:ascii="Arial" w:hAnsi="Arial" w:cs="Arial"/>
                <w:color w:val="auto"/>
                <w:szCs w:val="20"/>
              </w:rPr>
              <w:t>, Type 1</w:t>
            </w:r>
            <w:r w:rsidR="00323DFE">
              <w:rPr>
                <w:rStyle w:val="A0"/>
                <w:rFonts w:ascii="Arial" w:hAnsi="Arial" w:cs="Arial"/>
                <w:color w:val="auto"/>
                <w:szCs w:val="20"/>
              </w:rPr>
              <w:t xml:space="preserve"> and their nuts, washers, and DTIs</w:t>
            </w:r>
            <w:r w:rsidR="00D075E4" w:rsidRPr="00D075E4">
              <w:rPr>
                <w:rStyle w:val="A0"/>
                <w:rFonts w:ascii="Arial" w:hAnsi="Arial" w:cs="Arial"/>
                <w:color w:val="auto"/>
                <w:szCs w:val="20"/>
              </w:rPr>
              <w:t xml:space="preserve"> shall be galvanized.</w:t>
            </w:r>
          </w:p>
        </w:tc>
      </w:tr>
    </w:tbl>
    <w:p w14:paraId="70214FEE" w14:textId="77777777" w:rsidR="0014171D" w:rsidRDefault="0014171D" w:rsidP="00D334EA">
      <w:pPr>
        <w:pStyle w:val="Pa1"/>
        <w:jc w:val="both"/>
        <w:rPr>
          <w:rStyle w:val="A0"/>
          <w:rFonts w:ascii="Arial" w:hAnsi="Arial" w:cs="Arial"/>
          <w:sz w:val="20"/>
          <w:szCs w:val="20"/>
        </w:rPr>
      </w:pPr>
    </w:p>
    <w:p w14:paraId="49044CBB" w14:textId="61A2D88E" w:rsidR="0014171D" w:rsidRPr="0014171D" w:rsidRDefault="00D334EA" w:rsidP="00361CC5">
      <w:pPr>
        <w:pStyle w:val="Pa1"/>
        <w:numPr>
          <w:ilvl w:val="1"/>
          <w:numId w:val="3"/>
        </w:numPr>
        <w:spacing w:after="240"/>
        <w:ind w:left="1080"/>
        <w:jc w:val="both"/>
        <w:rPr>
          <w:rStyle w:val="A0"/>
          <w:rFonts w:ascii="Arial" w:hAnsi="Arial" w:cs="Arial"/>
          <w:color w:val="auto"/>
          <w:sz w:val="20"/>
          <w:szCs w:val="20"/>
        </w:rPr>
      </w:pPr>
      <w:r w:rsidRPr="00D334EA">
        <w:rPr>
          <w:rStyle w:val="A0"/>
          <w:rFonts w:ascii="Arial" w:hAnsi="Arial" w:cs="Arial"/>
          <w:sz w:val="20"/>
          <w:szCs w:val="20"/>
        </w:rPr>
        <w:t xml:space="preserve">Bolts, nuts, and washers conforming to ASTM </w:t>
      </w:r>
      <w:r w:rsidR="00AF5771">
        <w:rPr>
          <w:rStyle w:val="A0"/>
          <w:rFonts w:ascii="Arial" w:hAnsi="Arial" w:cs="Arial"/>
          <w:sz w:val="20"/>
          <w:szCs w:val="20"/>
        </w:rPr>
        <w:t xml:space="preserve">F3125 Grade </w:t>
      </w:r>
      <w:r w:rsidRPr="00D334EA">
        <w:rPr>
          <w:rStyle w:val="A0"/>
          <w:rFonts w:ascii="Arial" w:hAnsi="Arial" w:cs="Arial"/>
          <w:sz w:val="20"/>
          <w:szCs w:val="20"/>
        </w:rPr>
        <w:t xml:space="preserve">A490 shall not be galvanized. </w:t>
      </w:r>
      <w:r w:rsidRPr="0014171D">
        <w:rPr>
          <w:rStyle w:val="A0"/>
          <w:rFonts w:ascii="Arial" w:hAnsi="Arial" w:cs="Arial"/>
          <w:sz w:val="20"/>
          <w:szCs w:val="20"/>
        </w:rPr>
        <w:t xml:space="preserve">High-strength bolts used with unpainted weathering steel shall conform to ASTM </w:t>
      </w:r>
      <w:r w:rsidR="00623191">
        <w:rPr>
          <w:rStyle w:val="A0"/>
          <w:rFonts w:ascii="Arial" w:hAnsi="Arial" w:cs="Arial"/>
          <w:sz w:val="20"/>
          <w:szCs w:val="20"/>
        </w:rPr>
        <w:t xml:space="preserve">F3125 Grade </w:t>
      </w:r>
      <w:r w:rsidRPr="0014171D">
        <w:rPr>
          <w:rStyle w:val="A0"/>
          <w:rFonts w:ascii="Arial" w:hAnsi="Arial" w:cs="Arial"/>
          <w:sz w:val="20"/>
          <w:szCs w:val="20"/>
        </w:rPr>
        <w:t xml:space="preserve">A325, Type 3; ASTM A449, Type 3; or, when specified, ASTM </w:t>
      </w:r>
      <w:r w:rsidR="00556BDE">
        <w:rPr>
          <w:rStyle w:val="A0"/>
          <w:rFonts w:ascii="Arial" w:hAnsi="Arial" w:cs="Arial"/>
          <w:sz w:val="20"/>
          <w:szCs w:val="20"/>
        </w:rPr>
        <w:t xml:space="preserve">F3125 Grade </w:t>
      </w:r>
      <w:r w:rsidRPr="0014171D">
        <w:rPr>
          <w:rStyle w:val="A0"/>
          <w:rFonts w:ascii="Arial" w:hAnsi="Arial" w:cs="Arial"/>
          <w:sz w:val="20"/>
          <w:szCs w:val="20"/>
        </w:rPr>
        <w:t xml:space="preserve">A490, Type 3. All use of high-strength bolts conforming to ASTM A449 shall be </w:t>
      </w:r>
      <w:r w:rsidR="0083781A">
        <w:rPr>
          <w:rStyle w:val="A0"/>
          <w:rFonts w:ascii="Arial" w:hAnsi="Arial" w:cs="Arial"/>
          <w:sz w:val="20"/>
          <w:szCs w:val="20"/>
        </w:rPr>
        <w:t>approved, in writing, by the En</w:t>
      </w:r>
      <w:r w:rsidRPr="0014171D">
        <w:rPr>
          <w:rStyle w:val="A0"/>
          <w:rFonts w:ascii="Arial" w:hAnsi="Arial" w:cs="Arial"/>
          <w:sz w:val="20"/>
          <w:szCs w:val="20"/>
        </w:rPr>
        <w:t>gineer. ASTM A449 bolts shall conform to the rotational capacity testing requirement in ASTM</w:t>
      </w:r>
      <w:r w:rsidR="0014171D">
        <w:rPr>
          <w:rStyle w:val="A0"/>
          <w:rFonts w:ascii="Arial" w:hAnsi="Arial" w:cs="Arial"/>
          <w:sz w:val="20"/>
          <w:szCs w:val="20"/>
        </w:rPr>
        <w:t xml:space="preserve"> </w:t>
      </w:r>
      <w:r w:rsidR="00556BDE">
        <w:rPr>
          <w:rStyle w:val="A0"/>
          <w:rFonts w:ascii="Arial" w:hAnsi="Arial" w:cs="Arial"/>
          <w:sz w:val="20"/>
          <w:szCs w:val="20"/>
        </w:rPr>
        <w:t xml:space="preserve">F3125 Grade </w:t>
      </w:r>
      <w:r w:rsidR="0014171D">
        <w:rPr>
          <w:rStyle w:val="A0"/>
          <w:rFonts w:ascii="Arial" w:hAnsi="Arial" w:cs="Arial"/>
          <w:sz w:val="20"/>
          <w:szCs w:val="20"/>
        </w:rPr>
        <w:t xml:space="preserve">A325 and these </w:t>
      </w:r>
      <w:r w:rsidR="00D075E4">
        <w:rPr>
          <w:rStyle w:val="A0"/>
          <w:rFonts w:ascii="Arial" w:hAnsi="Arial" w:cs="Arial"/>
          <w:sz w:val="20"/>
          <w:szCs w:val="20"/>
        </w:rPr>
        <w:t>S</w:t>
      </w:r>
      <w:r w:rsidR="0014171D">
        <w:rPr>
          <w:rStyle w:val="A0"/>
          <w:rFonts w:ascii="Arial" w:hAnsi="Arial" w:cs="Arial"/>
          <w:sz w:val="20"/>
          <w:szCs w:val="20"/>
        </w:rPr>
        <w:t>pecifications.</w:t>
      </w:r>
    </w:p>
    <w:p w14:paraId="450071BB" w14:textId="31A79C93" w:rsidR="0014171D" w:rsidRPr="0014171D" w:rsidRDefault="00D334EA" w:rsidP="00361CC5">
      <w:pPr>
        <w:pStyle w:val="Pa1"/>
        <w:numPr>
          <w:ilvl w:val="1"/>
          <w:numId w:val="3"/>
        </w:numPr>
        <w:spacing w:after="240"/>
        <w:ind w:left="1080"/>
        <w:jc w:val="both"/>
        <w:rPr>
          <w:rStyle w:val="A0"/>
          <w:rFonts w:ascii="Arial" w:hAnsi="Arial" w:cs="Arial"/>
          <w:color w:val="auto"/>
          <w:sz w:val="20"/>
          <w:szCs w:val="20"/>
        </w:rPr>
      </w:pPr>
      <w:r w:rsidRPr="0014171D">
        <w:rPr>
          <w:rStyle w:val="A0"/>
          <w:rFonts w:ascii="Arial" w:hAnsi="Arial" w:cs="Arial"/>
          <w:sz w:val="20"/>
          <w:szCs w:val="20"/>
        </w:rPr>
        <w:t xml:space="preserve">The maximum hardness for bolts conforming to ASTM </w:t>
      </w:r>
      <w:r w:rsidR="00556BDE">
        <w:rPr>
          <w:rStyle w:val="A0"/>
          <w:rFonts w:ascii="Arial" w:hAnsi="Arial" w:cs="Arial"/>
          <w:sz w:val="20"/>
          <w:szCs w:val="20"/>
        </w:rPr>
        <w:t xml:space="preserve">F3125 Grade </w:t>
      </w:r>
      <w:r w:rsidRPr="0014171D">
        <w:rPr>
          <w:rStyle w:val="A0"/>
          <w:rFonts w:ascii="Arial" w:hAnsi="Arial" w:cs="Arial"/>
          <w:sz w:val="20"/>
          <w:szCs w:val="20"/>
        </w:rPr>
        <w:t>A325 shall be 33Rc. The maximum tensile strength for such bolts shall be 150 kips per square inch for bolts 1 inch or less in diameter and 120 kips pe</w:t>
      </w:r>
      <w:r w:rsidR="0014171D">
        <w:rPr>
          <w:rStyle w:val="A0"/>
          <w:rFonts w:ascii="Arial" w:hAnsi="Arial" w:cs="Arial"/>
          <w:sz w:val="20"/>
          <w:szCs w:val="20"/>
        </w:rPr>
        <w:t>r square inch for larger bolts.</w:t>
      </w:r>
    </w:p>
    <w:p w14:paraId="3D17FDEF" w14:textId="1E511BA9" w:rsidR="0014171D" w:rsidRPr="0014171D" w:rsidRDefault="00D334EA" w:rsidP="00361CC5">
      <w:pPr>
        <w:pStyle w:val="Pa1"/>
        <w:numPr>
          <w:ilvl w:val="1"/>
          <w:numId w:val="3"/>
        </w:numPr>
        <w:spacing w:after="240"/>
        <w:ind w:left="1080"/>
        <w:jc w:val="both"/>
        <w:rPr>
          <w:rStyle w:val="A0"/>
          <w:rFonts w:ascii="Arial" w:hAnsi="Arial" w:cs="Arial"/>
          <w:color w:val="auto"/>
          <w:sz w:val="20"/>
          <w:szCs w:val="20"/>
        </w:rPr>
      </w:pPr>
      <w:r w:rsidRPr="0014171D">
        <w:rPr>
          <w:rStyle w:val="A0"/>
          <w:rFonts w:ascii="Arial" w:hAnsi="Arial" w:cs="Arial"/>
          <w:sz w:val="20"/>
          <w:szCs w:val="20"/>
        </w:rPr>
        <w:lastRenderedPageBreak/>
        <w:t>High-strength fasteners (plain and coated) shall pass a rotational-capacity test as detailed in V</w:t>
      </w:r>
      <w:r w:rsidR="0014171D">
        <w:rPr>
          <w:rStyle w:val="A0"/>
          <w:rFonts w:ascii="Arial" w:hAnsi="Arial" w:cs="Arial"/>
          <w:sz w:val="20"/>
          <w:szCs w:val="20"/>
        </w:rPr>
        <w:t>TM 135.</w:t>
      </w:r>
    </w:p>
    <w:p w14:paraId="5C757BFC" w14:textId="77777777" w:rsidR="0014171D" w:rsidRPr="0014171D" w:rsidRDefault="00D334EA" w:rsidP="00361CC5">
      <w:pPr>
        <w:pStyle w:val="Pa1"/>
        <w:numPr>
          <w:ilvl w:val="2"/>
          <w:numId w:val="3"/>
        </w:numPr>
        <w:spacing w:after="240"/>
        <w:ind w:left="1440"/>
        <w:jc w:val="both"/>
        <w:rPr>
          <w:rStyle w:val="A0"/>
          <w:rFonts w:ascii="Arial" w:hAnsi="Arial" w:cs="Arial"/>
          <w:color w:val="auto"/>
          <w:sz w:val="20"/>
          <w:szCs w:val="20"/>
        </w:rPr>
      </w:pPr>
      <w:r w:rsidRPr="0014171D">
        <w:rPr>
          <w:rStyle w:val="A0"/>
          <w:rFonts w:ascii="Arial" w:hAnsi="Arial" w:cs="Arial"/>
          <w:sz w:val="20"/>
          <w:szCs w:val="20"/>
        </w:rPr>
        <w:t xml:space="preserve">Bolts shall be proof-load tested in accordance with ASTM F606, Method I. Full-size bolts shall be wedge tested in accordance with ASTM F606. Nuts shall be proof-load tested in accordance with ASTM F606. Galvanized bolts shall be wedge tested after galvanizing. Galvanized nuts shall be proof-load tested in accordance with ASTM F606 only after </w:t>
      </w:r>
      <w:proofErr w:type="spellStart"/>
      <w:r w:rsidRPr="0014171D">
        <w:rPr>
          <w:rStyle w:val="A0"/>
          <w:rFonts w:ascii="Arial" w:hAnsi="Arial" w:cs="Arial"/>
          <w:sz w:val="20"/>
          <w:szCs w:val="20"/>
        </w:rPr>
        <w:t>overtapping</w:t>
      </w:r>
      <w:proofErr w:type="spellEnd"/>
      <w:r w:rsidRPr="0014171D">
        <w:rPr>
          <w:rStyle w:val="A0"/>
          <w:rFonts w:ascii="Arial" w:hAnsi="Arial" w:cs="Arial"/>
          <w:sz w:val="20"/>
          <w:szCs w:val="20"/>
        </w:rPr>
        <w:t>, galvanizing, and lubric</w:t>
      </w:r>
      <w:r w:rsidR="0014171D">
        <w:rPr>
          <w:rStyle w:val="A0"/>
          <w:rFonts w:ascii="Arial" w:hAnsi="Arial" w:cs="Arial"/>
          <w:sz w:val="20"/>
          <w:szCs w:val="20"/>
        </w:rPr>
        <w:t>ating operations are completed.</w:t>
      </w:r>
    </w:p>
    <w:p w14:paraId="22225B4C" w14:textId="1E826CB4" w:rsidR="0014171D" w:rsidRPr="0014171D" w:rsidRDefault="00D334EA" w:rsidP="00361CC5">
      <w:pPr>
        <w:pStyle w:val="Pa1"/>
        <w:numPr>
          <w:ilvl w:val="2"/>
          <w:numId w:val="3"/>
        </w:numPr>
        <w:spacing w:after="240"/>
        <w:ind w:left="1440"/>
        <w:jc w:val="both"/>
        <w:rPr>
          <w:rStyle w:val="A0"/>
          <w:rFonts w:ascii="Arial" w:hAnsi="Arial" w:cs="Arial"/>
          <w:color w:val="auto"/>
          <w:sz w:val="20"/>
          <w:szCs w:val="20"/>
        </w:rPr>
      </w:pPr>
      <w:r w:rsidRPr="0014171D">
        <w:rPr>
          <w:rStyle w:val="A0"/>
          <w:rFonts w:ascii="Arial" w:hAnsi="Arial" w:cs="Arial"/>
          <w:sz w:val="20"/>
          <w:szCs w:val="20"/>
        </w:rPr>
        <w:t xml:space="preserve">Galvanized bolts, nuts and washers shall be hot-dipped galvanized in accordance with ASTM A153. The Contractor may use mechanically galvanized bolts, nuts, and washers that conform to ASTM B695, Class 50 if the bolts </w:t>
      </w:r>
      <w:r w:rsidR="0014171D">
        <w:rPr>
          <w:rStyle w:val="A0"/>
          <w:rFonts w:ascii="Arial" w:hAnsi="Arial" w:cs="Arial"/>
          <w:sz w:val="20"/>
          <w:szCs w:val="20"/>
        </w:rPr>
        <w:t xml:space="preserve">are to be </w:t>
      </w:r>
      <w:proofErr w:type="spellStart"/>
      <w:r w:rsidR="0014171D">
        <w:rPr>
          <w:rStyle w:val="A0"/>
          <w:rFonts w:ascii="Arial" w:hAnsi="Arial" w:cs="Arial"/>
          <w:sz w:val="20"/>
          <w:szCs w:val="20"/>
        </w:rPr>
        <w:t>topcoated</w:t>
      </w:r>
      <w:proofErr w:type="spellEnd"/>
      <w:r w:rsidR="0014171D">
        <w:rPr>
          <w:rStyle w:val="A0"/>
          <w:rFonts w:ascii="Arial" w:hAnsi="Arial" w:cs="Arial"/>
          <w:sz w:val="20"/>
          <w:szCs w:val="20"/>
        </w:rPr>
        <w:t xml:space="preserve"> with paint.</w:t>
      </w:r>
    </w:p>
    <w:p w14:paraId="1B1549E7" w14:textId="77777777" w:rsidR="0014171D" w:rsidRDefault="00D334EA" w:rsidP="00361CC5">
      <w:pPr>
        <w:pStyle w:val="Pa1"/>
        <w:spacing w:after="240"/>
        <w:ind w:left="1440"/>
        <w:jc w:val="both"/>
        <w:rPr>
          <w:rStyle w:val="A0"/>
          <w:rFonts w:ascii="Arial" w:hAnsi="Arial" w:cs="Arial"/>
          <w:sz w:val="20"/>
          <w:szCs w:val="20"/>
        </w:rPr>
      </w:pPr>
      <w:r w:rsidRPr="0014171D">
        <w:rPr>
          <w:rStyle w:val="A0"/>
          <w:rFonts w:ascii="Arial" w:hAnsi="Arial" w:cs="Arial"/>
          <w:sz w:val="20"/>
          <w:szCs w:val="20"/>
        </w:rPr>
        <w:t>When galvanized nuts conforming to ASTM A563 are specified, the amount of over-tapping may be less than specified; however, all nuts in each lot shall be over-tapped by the same amount. Galvanized nuts shall be lubricated in accordance with ASTM A563 using a lubricant sufficiently tint</w:t>
      </w:r>
      <w:r w:rsidR="0014171D">
        <w:rPr>
          <w:rStyle w:val="A0"/>
          <w:rFonts w:ascii="Arial" w:hAnsi="Arial" w:cs="Arial"/>
          <w:sz w:val="20"/>
          <w:szCs w:val="20"/>
        </w:rPr>
        <w:t>ed so as to be readily visible.</w:t>
      </w:r>
    </w:p>
    <w:p w14:paraId="1AC0EDD9" w14:textId="0C91032B" w:rsidR="0014171D" w:rsidRDefault="00D334EA" w:rsidP="00361CC5">
      <w:pPr>
        <w:pStyle w:val="Pa1"/>
        <w:spacing w:after="240"/>
        <w:ind w:left="1440"/>
        <w:jc w:val="both"/>
        <w:rPr>
          <w:rStyle w:val="A0"/>
          <w:rFonts w:ascii="Arial" w:hAnsi="Arial" w:cs="Arial"/>
          <w:sz w:val="20"/>
          <w:szCs w:val="20"/>
        </w:rPr>
      </w:pPr>
      <w:r w:rsidRPr="00D334EA">
        <w:rPr>
          <w:rStyle w:val="A0"/>
          <w:rFonts w:ascii="Arial" w:hAnsi="Arial" w:cs="Arial"/>
          <w:sz w:val="20"/>
          <w:szCs w:val="20"/>
        </w:rPr>
        <w:t>Galvanized bolts, nuts, and washers shall have the galvanization measured for thickness. Measurements for bolts shall be taken on the wrench flats or top of the bolt head. Measurements for nuts shal</w:t>
      </w:r>
      <w:r w:rsidR="0014171D">
        <w:rPr>
          <w:rStyle w:val="A0"/>
          <w:rFonts w:ascii="Arial" w:hAnsi="Arial" w:cs="Arial"/>
          <w:sz w:val="20"/>
          <w:szCs w:val="20"/>
        </w:rPr>
        <w:t>l be taken on the wrench flats.</w:t>
      </w:r>
    </w:p>
    <w:p w14:paraId="767169E2" w14:textId="77777777" w:rsidR="0014171D" w:rsidRDefault="00D334EA" w:rsidP="00361CC5">
      <w:pPr>
        <w:pStyle w:val="Pa1"/>
        <w:spacing w:after="240"/>
        <w:ind w:left="1440"/>
        <w:jc w:val="both"/>
        <w:rPr>
          <w:rStyle w:val="A0"/>
          <w:rFonts w:ascii="Arial" w:hAnsi="Arial" w:cs="Arial"/>
          <w:sz w:val="20"/>
          <w:szCs w:val="20"/>
        </w:rPr>
      </w:pPr>
      <w:r w:rsidRPr="00D334EA">
        <w:rPr>
          <w:rStyle w:val="A0"/>
          <w:rFonts w:ascii="Arial" w:hAnsi="Arial" w:cs="Arial"/>
          <w:sz w:val="20"/>
          <w:szCs w:val="20"/>
        </w:rPr>
        <w:t>When galvanized washers are specified, hardness testing shall be performed after galvanizing. The coating sha</w:t>
      </w:r>
      <w:r w:rsidR="0014171D">
        <w:rPr>
          <w:rStyle w:val="A0"/>
          <w:rFonts w:ascii="Arial" w:hAnsi="Arial" w:cs="Arial"/>
          <w:sz w:val="20"/>
          <w:szCs w:val="20"/>
        </w:rPr>
        <w:t>ll be removed prior to testing.</w:t>
      </w:r>
    </w:p>
    <w:p w14:paraId="77F7EAF3" w14:textId="660665F6" w:rsidR="0014171D" w:rsidRPr="0014171D" w:rsidRDefault="00D334EA" w:rsidP="00361CC5">
      <w:pPr>
        <w:pStyle w:val="Pa1"/>
        <w:numPr>
          <w:ilvl w:val="2"/>
          <w:numId w:val="3"/>
        </w:numPr>
        <w:spacing w:after="240"/>
        <w:ind w:left="1440"/>
        <w:jc w:val="both"/>
        <w:rPr>
          <w:rStyle w:val="A0"/>
          <w:rFonts w:ascii="Arial" w:hAnsi="Arial" w:cs="Arial"/>
          <w:color w:val="auto"/>
          <w:sz w:val="20"/>
          <w:szCs w:val="20"/>
        </w:rPr>
      </w:pPr>
      <w:r w:rsidRPr="00D334EA">
        <w:rPr>
          <w:rStyle w:val="A0"/>
          <w:rFonts w:ascii="Arial" w:hAnsi="Arial" w:cs="Arial"/>
          <w:sz w:val="20"/>
          <w:szCs w:val="20"/>
        </w:rPr>
        <w:t xml:space="preserve">All bolts, nuts, and washers shall be furnished with a marking that readily identifies </w:t>
      </w:r>
      <w:r w:rsidRPr="0014171D">
        <w:rPr>
          <w:rStyle w:val="A0"/>
          <w:rFonts w:ascii="Arial" w:hAnsi="Arial" w:cs="Arial"/>
          <w:sz w:val="20"/>
          <w:szCs w:val="20"/>
        </w:rPr>
        <w:t>their manufacturer. The Contractor shall provide the Engineer with an example of such marking and the manufacturer’s certification for each bolt, nut, and washer supplied to the project. The Contractor shall ensure that two samples from each rotational capacity lot, each sample consisting of one bolt, nut, washer, and DTI (if used on the project), are submitted to the Department for testing, and are ac</w:t>
      </w:r>
      <w:r w:rsidR="0014171D">
        <w:rPr>
          <w:rStyle w:val="A0"/>
          <w:rFonts w:ascii="Arial" w:hAnsi="Arial" w:cs="Arial"/>
          <w:sz w:val="20"/>
          <w:szCs w:val="20"/>
        </w:rPr>
        <w:t>companied by all documentation.</w:t>
      </w:r>
    </w:p>
    <w:p w14:paraId="7CFD6309" w14:textId="417BF8C7" w:rsidR="002C3456" w:rsidRDefault="00D334EA" w:rsidP="00361CC5">
      <w:pPr>
        <w:pStyle w:val="Pa1"/>
        <w:spacing w:after="240"/>
        <w:ind w:left="1440"/>
        <w:jc w:val="both"/>
        <w:rPr>
          <w:rStyle w:val="A0"/>
          <w:rFonts w:ascii="Arial" w:hAnsi="Arial" w:cs="Arial"/>
          <w:sz w:val="20"/>
          <w:szCs w:val="20"/>
        </w:rPr>
      </w:pPr>
      <w:r w:rsidRPr="0014171D">
        <w:rPr>
          <w:rStyle w:val="A0"/>
          <w:rFonts w:ascii="Arial" w:hAnsi="Arial" w:cs="Arial"/>
          <w:sz w:val="20"/>
          <w:szCs w:val="20"/>
        </w:rPr>
        <w:t>Documentation shall indicate the results of all tests and processes performed on the hardware, the name of the testing facility, address where the tests were performed and the date of testing. Test results of bolts and nuts shall also indicate the lot number of the product. Bolts, nuts, and washers from different rotational-capacity lots shall not be shipped in the same container. In addition, shipping containers shall be marked with the rotational-capacity test lot number of the product supplied.</w:t>
      </w:r>
    </w:p>
    <w:p w14:paraId="4C03BCCA" w14:textId="599CB1CA" w:rsidR="00F61A98" w:rsidRDefault="00F61A98" w:rsidP="0033652E">
      <w:pPr>
        <w:ind w:left="360"/>
      </w:pPr>
      <w:r>
        <w:rPr>
          <w:b/>
        </w:rPr>
        <w:t>Section 226.02(i) – Steel Plate</w:t>
      </w:r>
      <w:r>
        <w:t xml:space="preserve"> is inserted as follows:</w:t>
      </w:r>
    </w:p>
    <w:p w14:paraId="6B5D7031" w14:textId="53048AF1" w:rsidR="00F61A98" w:rsidRPr="00F61A98" w:rsidRDefault="00F61A98" w:rsidP="0033652E">
      <w:pPr>
        <w:ind w:left="720"/>
      </w:pPr>
      <w:r w:rsidRPr="00F61A98">
        <w:rPr>
          <w:b/>
        </w:rPr>
        <w:t>Steel plate</w:t>
      </w:r>
      <w:r>
        <w:t xml:space="preserve"> shipped to the project site as plate shall have the direction of roll indicated on the plate to provide direction to the field for cutting along the appropriate axis when making components in the field. The plate shall be blast cleaned to either </w:t>
      </w:r>
      <w:r w:rsidR="00357730">
        <w:t xml:space="preserve">SSPC </w:t>
      </w:r>
      <w:r>
        <w:t xml:space="preserve">SP-6 or SP-10 finish and </w:t>
      </w:r>
      <w:r w:rsidR="009869C1">
        <w:t xml:space="preserve">have an arrow painted along the direction of roll with </w:t>
      </w:r>
      <w:r>
        <w:t xml:space="preserve">the letters “DOR” </w:t>
      </w:r>
      <w:r w:rsidR="009869C1">
        <w:t>above it</w:t>
      </w:r>
      <w:r>
        <w:t xml:space="preserve"> using an inorganic zinc rich primer from </w:t>
      </w:r>
      <w:r w:rsidR="009869C1">
        <w:t xml:space="preserve">the </w:t>
      </w:r>
      <w:r>
        <w:t>Department’s Approved List 13.</w:t>
      </w:r>
    </w:p>
    <w:sectPr w:rsidR="00F61A98" w:rsidRPr="00F61A9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imesNewRomanPS">
    <w:altName w:val="TimesNewRomanPS"/>
    <w:panose1 w:val="00000000000000000000"/>
    <w:charset w:val="00"/>
    <w:family w:val="roman"/>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2040B9A"/>
    <w:multiLevelType w:val="multilevel"/>
    <w:tmpl w:val="F04AFF18"/>
    <w:styleLink w:val="SpecialProvision"/>
    <w:lvl w:ilvl="0">
      <w:start w:val="1"/>
      <w:numFmt w:val="upperRoman"/>
      <w:lvlText w:val="%1."/>
      <w:lvlJc w:val="left"/>
      <w:pPr>
        <w:ind w:left="360" w:hanging="360"/>
      </w:pPr>
      <w:rPr>
        <w:rFonts w:ascii="Arial" w:hAnsi="Arial" w:hint="default"/>
        <w:sz w:val="20"/>
      </w:rPr>
    </w:lvl>
    <w:lvl w:ilvl="1">
      <w:start w:val="1"/>
      <w:numFmt w:val="decimal"/>
      <w:lvlText w:val="%2."/>
      <w:lvlJc w:val="left"/>
      <w:pPr>
        <w:ind w:left="720" w:hanging="360"/>
      </w:pPr>
      <w:rPr>
        <w:rFonts w:ascii="Arial" w:hAnsi="Arial" w:hint="default"/>
        <w:sz w:val="20"/>
      </w:rPr>
    </w:lvl>
    <w:lvl w:ilvl="2">
      <w:start w:val="1"/>
      <w:numFmt w:val="upperLetter"/>
      <w:lvlText w:val="%3."/>
      <w:lvlJc w:val="left"/>
      <w:pPr>
        <w:ind w:left="1080" w:hanging="360"/>
      </w:pPr>
      <w:rPr>
        <w:rFonts w:ascii="Arial" w:hAnsi="Arial" w:hint="default"/>
        <w:sz w:val="20"/>
      </w:rPr>
    </w:lvl>
    <w:lvl w:ilvl="3">
      <w:start w:val="1"/>
      <w:numFmt w:val="decimal"/>
      <w:lvlText w:val="(%4)"/>
      <w:lvlJc w:val="left"/>
      <w:pPr>
        <w:ind w:left="1440" w:hanging="360"/>
      </w:pPr>
      <w:rPr>
        <w:rFonts w:ascii="Arial" w:hAnsi="Arial" w:hint="default"/>
        <w:sz w:val="20"/>
      </w:rPr>
    </w:lvl>
    <w:lvl w:ilvl="4">
      <w:start w:val="1"/>
      <w:numFmt w:val="lowerLetter"/>
      <w:lvlText w:val="(%5)"/>
      <w:lvlJc w:val="left"/>
      <w:pPr>
        <w:ind w:left="1800" w:hanging="360"/>
      </w:pPr>
      <w:rPr>
        <w:rFonts w:ascii="Arial" w:hAnsi="Arial" w:hint="default"/>
        <w:sz w:val="20"/>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342120AE"/>
    <w:multiLevelType w:val="hybridMultilevel"/>
    <w:tmpl w:val="B1268DE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4AE285B"/>
    <w:multiLevelType w:val="multilevel"/>
    <w:tmpl w:val="5532F9E0"/>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3" w15:restartNumberingAfterBreak="0">
    <w:nsid w:val="4DD361D9"/>
    <w:multiLevelType w:val="multilevel"/>
    <w:tmpl w:val="5532F9E0"/>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4" w15:restartNumberingAfterBreak="0">
    <w:nsid w:val="6893115D"/>
    <w:multiLevelType w:val="multilevel"/>
    <w:tmpl w:val="5532F9E0"/>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num w:numId="1">
    <w:abstractNumId w:val="0"/>
  </w:num>
  <w:num w:numId="2">
    <w:abstractNumId w:val="3"/>
  </w:num>
  <w:num w:numId="3">
    <w:abstractNumId w:val="2"/>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oNotTrackFormatting/>
  <w:defaultTabStop w:val="36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62B5"/>
    <w:rsid w:val="0014171D"/>
    <w:rsid w:val="001764EA"/>
    <w:rsid w:val="002C3456"/>
    <w:rsid w:val="00323DFE"/>
    <w:rsid w:val="00335B32"/>
    <w:rsid w:val="0033652E"/>
    <w:rsid w:val="00357730"/>
    <w:rsid w:val="00361CC5"/>
    <w:rsid w:val="00554131"/>
    <w:rsid w:val="00556BDE"/>
    <w:rsid w:val="0062107B"/>
    <w:rsid w:val="00623191"/>
    <w:rsid w:val="006807BD"/>
    <w:rsid w:val="00743FC4"/>
    <w:rsid w:val="007F62B5"/>
    <w:rsid w:val="0083781A"/>
    <w:rsid w:val="00881598"/>
    <w:rsid w:val="008E3F75"/>
    <w:rsid w:val="00915BF9"/>
    <w:rsid w:val="009869C1"/>
    <w:rsid w:val="00AF5771"/>
    <w:rsid w:val="00B728E9"/>
    <w:rsid w:val="00BC064E"/>
    <w:rsid w:val="00CA266D"/>
    <w:rsid w:val="00CF4015"/>
    <w:rsid w:val="00D075E4"/>
    <w:rsid w:val="00D334EA"/>
    <w:rsid w:val="00D960E1"/>
    <w:rsid w:val="00DD6F9E"/>
    <w:rsid w:val="00F12503"/>
    <w:rsid w:val="00F61A98"/>
    <w:rsid w:val="00F804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054A2C"/>
  <w15:docId w15:val="{04804003-332C-44F0-8931-E21CFA83FC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61CC5"/>
    <w:pPr>
      <w:spacing w:line="240" w:lineRule="auto"/>
    </w:pPr>
    <w:rPr>
      <w:rFonts w:ascii="Arial" w:hAnsi="Arial"/>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numbering" w:customStyle="1" w:styleId="SpecialProvision">
    <w:name w:val="Special Provision"/>
    <w:rsid w:val="00BC064E"/>
    <w:pPr>
      <w:numPr>
        <w:numId w:val="1"/>
      </w:numPr>
    </w:pPr>
  </w:style>
  <w:style w:type="paragraph" w:styleId="ListParagraph">
    <w:name w:val="List Paragraph"/>
    <w:basedOn w:val="Normal"/>
    <w:uiPriority w:val="34"/>
    <w:qFormat/>
    <w:rsid w:val="007F62B5"/>
    <w:pPr>
      <w:ind w:left="720"/>
      <w:contextualSpacing/>
    </w:pPr>
  </w:style>
  <w:style w:type="paragraph" w:customStyle="1" w:styleId="Default">
    <w:name w:val="Default"/>
    <w:rsid w:val="00D334EA"/>
    <w:pPr>
      <w:autoSpaceDE w:val="0"/>
      <w:autoSpaceDN w:val="0"/>
      <w:adjustRightInd w:val="0"/>
      <w:spacing w:after="0" w:line="240" w:lineRule="auto"/>
    </w:pPr>
    <w:rPr>
      <w:rFonts w:ascii="TimesNewRomanPS" w:hAnsi="TimesNewRomanPS" w:cs="TimesNewRomanPS"/>
      <w:color w:val="000000"/>
      <w:sz w:val="24"/>
      <w:szCs w:val="24"/>
    </w:rPr>
  </w:style>
  <w:style w:type="paragraph" w:customStyle="1" w:styleId="Pa0">
    <w:name w:val="Pa0"/>
    <w:basedOn w:val="Default"/>
    <w:next w:val="Default"/>
    <w:uiPriority w:val="99"/>
    <w:rsid w:val="00D334EA"/>
    <w:pPr>
      <w:spacing w:line="241" w:lineRule="atLeast"/>
    </w:pPr>
    <w:rPr>
      <w:rFonts w:cstheme="minorBidi"/>
      <w:color w:val="auto"/>
    </w:rPr>
  </w:style>
  <w:style w:type="character" w:customStyle="1" w:styleId="A2">
    <w:name w:val="A2"/>
    <w:uiPriority w:val="99"/>
    <w:rsid w:val="00D334EA"/>
    <w:rPr>
      <w:rFonts w:cs="TimesNewRomanPS"/>
      <w:b/>
      <w:bCs/>
      <w:color w:val="000000"/>
      <w:sz w:val="20"/>
      <w:szCs w:val="20"/>
    </w:rPr>
  </w:style>
  <w:style w:type="paragraph" w:customStyle="1" w:styleId="Pa1">
    <w:name w:val="Pa1"/>
    <w:basedOn w:val="Default"/>
    <w:next w:val="Default"/>
    <w:uiPriority w:val="99"/>
    <w:rsid w:val="00D334EA"/>
    <w:pPr>
      <w:spacing w:line="241" w:lineRule="atLeast"/>
    </w:pPr>
    <w:rPr>
      <w:rFonts w:cstheme="minorBidi"/>
      <w:color w:val="auto"/>
    </w:rPr>
  </w:style>
  <w:style w:type="character" w:customStyle="1" w:styleId="A0">
    <w:name w:val="A0"/>
    <w:uiPriority w:val="99"/>
    <w:rsid w:val="00D334EA"/>
    <w:rPr>
      <w:rFonts w:cs="TimesNewRomanPS"/>
      <w:color w:val="000000"/>
      <w:sz w:val="18"/>
      <w:szCs w:val="18"/>
    </w:rPr>
  </w:style>
  <w:style w:type="paragraph" w:customStyle="1" w:styleId="Pa4">
    <w:name w:val="Pa4"/>
    <w:basedOn w:val="Default"/>
    <w:next w:val="Default"/>
    <w:uiPriority w:val="99"/>
    <w:rsid w:val="00D334EA"/>
    <w:pPr>
      <w:spacing w:line="241" w:lineRule="atLeast"/>
    </w:pPr>
    <w:rPr>
      <w:rFonts w:cstheme="minorBidi"/>
      <w:color w:val="auto"/>
    </w:rPr>
  </w:style>
  <w:style w:type="paragraph" w:customStyle="1" w:styleId="Pa5">
    <w:name w:val="Pa5"/>
    <w:basedOn w:val="Default"/>
    <w:next w:val="Default"/>
    <w:uiPriority w:val="99"/>
    <w:rsid w:val="00D334EA"/>
    <w:pPr>
      <w:spacing w:line="241" w:lineRule="atLeast"/>
    </w:pPr>
    <w:rPr>
      <w:rFonts w:cstheme="minorBidi"/>
      <w:color w:val="auto"/>
    </w:rPr>
  </w:style>
  <w:style w:type="paragraph" w:customStyle="1" w:styleId="Pa10">
    <w:name w:val="Pa10"/>
    <w:basedOn w:val="Default"/>
    <w:next w:val="Default"/>
    <w:uiPriority w:val="99"/>
    <w:rsid w:val="00D334EA"/>
    <w:pPr>
      <w:spacing w:line="241" w:lineRule="atLeast"/>
    </w:pPr>
    <w:rPr>
      <w:rFonts w:cstheme="minorBidi"/>
      <w:color w:val="auto"/>
    </w:rPr>
  </w:style>
  <w:style w:type="paragraph" w:customStyle="1" w:styleId="Pa3">
    <w:name w:val="Pa3"/>
    <w:basedOn w:val="Default"/>
    <w:next w:val="Default"/>
    <w:uiPriority w:val="99"/>
    <w:rsid w:val="00D334EA"/>
    <w:pPr>
      <w:spacing w:line="241" w:lineRule="atLeast"/>
    </w:pPr>
    <w:rPr>
      <w:rFonts w:cstheme="minorBidi"/>
      <w:color w:val="auto"/>
    </w:rPr>
  </w:style>
  <w:style w:type="paragraph" w:customStyle="1" w:styleId="Pa13">
    <w:name w:val="Pa13"/>
    <w:basedOn w:val="Default"/>
    <w:next w:val="Default"/>
    <w:uiPriority w:val="99"/>
    <w:rsid w:val="00D334EA"/>
    <w:pPr>
      <w:spacing w:line="241" w:lineRule="atLeast"/>
    </w:pPr>
    <w:rPr>
      <w:rFonts w:cstheme="minorBidi"/>
      <w:color w:val="auto"/>
    </w:rPr>
  </w:style>
  <w:style w:type="table" w:styleId="TableGrid">
    <w:name w:val="Table Grid"/>
    <w:basedOn w:val="TableNormal"/>
    <w:uiPriority w:val="59"/>
    <w:rsid w:val="00D334E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character" w:styleId="CommentReference">
    <w:name w:val="annotation reference"/>
    <w:basedOn w:val="DefaultParagraphFont"/>
    <w:uiPriority w:val="99"/>
    <w:semiHidden/>
    <w:unhideWhenUsed/>
    <w:rsid w:val="00F804DB"/>
    <w:rPr>
      <w:sz w:val="16"/>
      <w:szCs w:val="16"/>
    </w:rPr>
  </w:style>
  <w:style w:type="paragraph" w:styleId="CommentText">
    <w:name w:val="annotation text"/>
    <w:basedOn w:val="Normal"/>
    <w:link w:val="CommentTextChar"/>
    <w:uiPriority w:val="99"/>
    <w:semiHidden/>
    <w:unhideWhenUsed/>
    <w:rsid w:val="00F804DB"/>
    <w:rPr>
      <w:szCs w:val="20"/>
    </w:rPr>
  </w:style>
  <w:style w:type="character" w:customStyle="1" w:styleId="CommentTextChar">
    <w:name w:val="Comment Text Char"/>
    <w:basedOn w:val="DefaultParagraphFont"/>
    <w:link w:val="CommentText"/>
    <w:uiPriority w:val="99"/>
    <w:semiHidden/>
    <w:rsid w:val="00F804DB"/>
    <w:rPr>
      <w:sz w:val="20"/>
      <w:szCs w:val="20"/>
    </w:rPr>
  </w:style>
  <w:style w:type="paragraph" w:styleId="CommentSubject">
    <w:name w:val="annotation subject"/>
    <w:basedOn w:val="CommentText"/>
    <w:next w:val="CommentText"/>
    <w:link w:val="CommentSubjectChar"/>
    <w:uiPriority w:val="99"/>
    <w:semiHidden/>
    <w:unhideWhenUsed/>
    <w:rsid w:val="00F804DB"/>
    <w:rPr>
      <w:b/>
      <w:bCs/>
    </w:rPr>
  </w:style>
  <w:style w:type="character" w:customStyle="1" w:styleId="CommentSubjectChar">
    <w:name w:val="Comment Subject Char"/>
    <w:basedOn w:val="CommentTextChar"/>
    <w:link w:val="CommentSubject"/>
    <w:uiPriority w:val="99"/>
    <w:semiHidden/>
    <w:rsid w:val="00F804DB"/>
    <w:rPr>
      <w:b/>
      <w:bCs/>
      <w:sz w:val="20"/>
      <w:szCs w:val="20"/>
    </w:rPr>
  </w:style>
  <w:style w:type="paragraph" w:styleId="BalloonText">
    <w:name w:val="Balloon Text"/>
    <w:basedOn w:val="Normal"/>
    <w:link w:val="BalloonTextChar"/>
    <w:uiPriority w:val="99"/>
    <w:semiHidden/>
    <w:unhideWhenUsed/>
    <w:rsid w:val="00F804D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804DB"/>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37261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outsidevdot.cov.virginia.gov/P0JQP/2016_Standard_Specifications/SS226-002016-01.docx"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Status xmlns="0da6ca4d-3636-4380-ae91-0121f7d90329">Active</Status>
    <Expiration_x0020_Date0 xmlns="0da6ca4d-3636-4380-ae91-0121f7d90329">5555-05-04T04:00:00+00:00</Expiration_x0020_Date0>
    <Web_x0020_List xmlns="0da6ca4d-3636-4380-ae91-0121f7d90329">true</Web_x0020_List>
    <Sect xmlns="0da6ca4d-3636-4380-ae91-0121f7d90329">226</Sect>
    <Advertisement xmlns="0da6ca4d-3636-4380-ae91-0121f7d90329" xsi:nil="true"/>
    <Usage_x0020_Guidance xmlns="0da6ca4d-3636-4380-ae91-0121f7d90329">For use on all projects.</Usage_x0020_Guidance>
    <Contains_x0020_Fields xmlns="0da6ca4d-3636-4380-ae91-0121f7d90329">No</Contains_x0020_Fields>
    <Specification_x0020_Number xmlns="0da6ca4d-3636-4380-ae91-0121f7d90329">SS226-002016-01</Specification_x0020_Number>
    <Pick_x002d_List_x0020_Choice xmlns="0da6ca4d-3636-4380-ae91-0121f7d90329">false</Pick_x002d_List_x0020_Choice>
    <C_x0020__x0026__x0020_R_x0020_Date xmlns="0da6ca4d-3636-4380-ae91-0121f7d90329">5555-05-04T04:00:00+00:00</C_x0020__x0026__x0020_R_x0020_Date>
    <Availability_x0020_Date xmlns="0da6ca4d-3636-4380-ae91-0121f7d90329">2019-11-18T05:00:00+00:00</Availability_x0020_Date>
    <Use_x0020__x002d__x0020_Not_x0020_All_x0020__x0028_Specify_x0029_ xmlns="0da6ca4d-3636-4380-ae91-0121f7d90329">Any</Use_x0020__x002d__x0020_Not_x0020_All_x0020__x0028_Specify_x0029_>
    <Districts_x0020__x002d__x0020_Not_x0020_All_x0020__x0028_Specify_x0029_ xmlns="0da6ca4d-3636-4380-ae91-0121f7d90329">All</Districts_x0020__x002d__x0020_Not_x0020_All_x0020__x0028_Specify_x0029_>
    <Document_x0020_Type xmlns="0da6ca4d-3636-4380-ae91-0121f7d90329">SS</Document_x0020_Type>
    <Replaces xmlns="0da6ca4d-3636-4380-ae91-0121f7d90329">None</Replaces>
    <Correct_x0020__x0026__x0020_Run xmlns="0da6ca4d-3636-4380-ae91-0121f7d90329">DRAFT</Correct_x0020__x0026__x0020_Run>
    <Funds_x0020__x0028_Federal_x0029_ xmlns="0da6ca4d-3636-4380-ae91-0121f7d90329">true</Funds_x0020__x0028_Federal_x0029_>
    <Copy_x0020_to_x0020_Eguide xmlns="0da6ca4d-3636-4380-ae91-0121f7d90329">false</Copy_x0020_to_x0020_Eguide>
    <Funds_x0020__x0028_State_x0029_ xmlns="0da6ca4d-3636-4380-ae91-0121f7d90329">true</Funds_x0020__x0028_State_x0029_>
    <On_x0020_Pick_x002d_List xmlns="0da6ca4d-3636-4380-ae91-0121f7d90329">false</On_x0020_Pick_x002d_List>
    <Date_x0020_in_x0020_Spec_x0020_Book_x0020_or_x0020_Supplement xmlns="0da6ca4d-3636-4380-ae91-0121f7d90329">5555-05-04T04:00:00+00:00</Date_x0020_in_x0020_Spec_x0020_Book_x0020_or_x0020_Supplement>
    <Specification_x0020_Category xmlns="0da6ca4d-3636-4380-ae91-0121f7d90329">&lt;Unclassified&gt;</Specification_x0020_Category>
    <Replaced_x0020_By xmlns="0da6ca4d-3636-4380-ae91-0121f7d90329">Current</Replaced_x0020_By>
    <File_x0020_Extension xmlns="0da6ca4d-3636-4380-ae91-0121f7d90329" xsi:nil="true"/>
    <Div xmlns="0da6ca4d-3636-4380-ae91-0121f7d90329">II</Div>
    <Lists_x0020__x0028_Specify_x0020_Other_x0029_ xmlns="0da6ca4d-3636-4380-ae91-0121f7d90329">None</Lists_x0020__x0028_Specify_x0020_Other_x0029_>
    <Choice xmlns="0da6ca4d-3636-4380-ae91-0121f7d90329">false</Choic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DD0192F2D2CD946A18AAB9E848019AB" ma:contentTypeVersion="45" ma:contentTypeDescription="Create a new document." ma:contentTypeScope="" ma:versionID="463d635ac435f3ae5cb0327f3e2cf974">
  <xsd:schema xmlns:xsd="http://www.w3.org/2001/XMLSchema" xmlns:xs="http://www.w3.org/2001/XMLSchema" xmlns:p="http://schemas.microsoft.com/office/2006/metadata/properties" xmlns:ns2="0da6ca4d-3636-4380-ae91-0121f7d90329" xmlns:ns3="http://schemas.microsoft.com/sharepoint/v4" targetNamespace="http://schemas.microsoft.com/office/2006/metadata/properties" ma:root="true" ma:fieldsID="f76d527a47fc1abef51bf945e9fecf72" ns2:_="" ns3:_="">
    <xsd:import namespace="0da6ca4d-3636-4380-ae91-0121f7d90329"/>
    <xsd:import namespace="http://schemas.microsoft.com/sharepoint/v4"/>
    <xsd:element name="properties">
      <xsd:complexType>
        <xsd:sequence>
          <xsd:element name="documentManagement">
            <xsd:complexType>
              <xsd:all>
                <xsd:element ref="ns2:Document_x0020_Type"/>
                <xsd:element ref="ns2:Expiration_x0020_Date0" minOccurs="0"/>
                <xsd:element ref="ns2:Availability_x0020_Date" minOccurs="0"/>
                <xsd:element ref="ns2:Div"/>
                <xsd:element ref="ns2:Sect"/>
                <xsd:element ref="ns2:Contains_x0020_Fields"/>
                <xsd:element ref="ns2:Usage_x0020_Guidance" minOccurs="0"/>
                <xsd:element ref="ns2:Status"/>
                <xsd:element ref="ns2:Specification_x0020_Number"/>
                <xsd:element ref="ns2:Specification_x0020_Category" minOccurs="0"/>
                <xsd:element ref="ns2:Replaces" minOccurs="0"/>
                <xsd:element ref="ns2:Replaced_x0020_By" minOccurs="0"/>
                <xsd:element ref="ns2:File_x0020_Extension" minOccurs="0"/>
                <xsd:element ref="ns2:Pick_x002d_List_x0020_Choice" minOccurs="0"/>
                <xsd:element ref="ns2:Web_x0020_List" minOccurs="0"/>
                <xsd:element ref="ns2:Choice" minOccurs="0"/>
                <xsd:element ref="ns2:Correct_x0020__x0026__x0020_Run" minOccurs="0"/>
                <xsd:element ref="ns2:Lists_x0020__x0028_Specify_x0020_Other_x0029_" minOccurs="0"/>
                <xsd:element ref="ns2:On_x0020_Pick_x002d_List" minOccurs="0"/>
                <xsd:element ref="ns2:Date_x0020_in_x0020_Spec_x0020_Book_x0020_or_x0020_Supplement" minOccurs="0"/>
                <xsd:element ref="ns2:Funds_x0020__x0028_Federal_x0029_" minOccurs="0"/>
                <xsd:element ref="ns2:Funds_x0020__x0028_State_x0029_" minOccurs="0"/>
                <xsd:element ref="ns2:Districts_x0020__x002d__x0020_Not_x0020_All_x0020__x0028_Specify_x0029_" minOccurs="0"/>
                <xsd:element ref="ns2:Use_x0020__x002d__x0020_Not_x0020_All_x0020__x0028_Specify_x0029_" minOccurs="0"/>
                <xsd:element ref="ns2:C_x0020__x0026__x0020_R_x0020_Date" minOccurs="0"/>
                <xsd:element ref="ns2:Copy_x0020_to_x0020_Eguide" minOccurs="0"/>
                <xsd:element ref="ns2:Advertisement"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a6ca4d-3636-4380-ae91-0121f7d90329" elementFormDefault="qualified">
    <xsd:import namespace="http://schemas.microsoft.com/office/2006/documentManagement/types"/>
    <xsd:import namespace="http://schemas.microsoft.com/office/infopath/2007/PartnerControls"/>
    <xsd:element name="Document_x0020_Type" ma:index="8" ma:displayName="Document Type*" ma:default="N/A" ma:description="What type of document is this file?" ma:format="Dropdown" ma:internalName="Document_x0020_Type">
      <xsd:simpleType>
        <xsd:restriction base="dms:Choice">
          <xsd:enumeration value="N/A"/>
          <xsd:enumeration value="Update"/>
          <xsd:enumeration value="Space"/>
          <xsd:enumeration value="Spec Book"/>
          <xsd:enumeration value="SPCN"/>
          <xsd:enumeration value="SP"/>
          <xsd:enumeration value="SS"/>
          <xsd:enumeration value="BK"/>
          <xsd:enumeration value="Pick List"/>
          <xsd:enumeration value="Guide"/>
          <xsd:enumeration value="Proj Info"/>
          <xsd:enumeration value="Gen Info"/>
          <xsd:enumeration value="Refer Doc"/>
          <xsd:enumeration value="Compiled"/>
          <xsd:enumeration value="Support Document"/>
        </xsd:restriction>
      </xsd:simpleType>
    </xsd:element>
    <xsd:element name="Expiration_x0020_Date0" ma:index="9" nillable="true" ma:displayName="Advertisement Obsolete" ma:default="5555-05-05T00:00:00Z" ma:description="First Advertisement this spec is Obsolete." ma:format="DateOnly" ma:internalName="Expiration_x0020_Date0">
      <xsd:simpleType>
        <xsd:restriction base="dms:DateTime"/>
      </xsd:simpleType>
    </xsd:element>
    <xsd:element name="Availability_x0020_Date" ma:index="10" nillable="true" ma:displayName="Availability Date^" ma:default="5555-05-05T00:00:00Z" ma:description="From this date forward, this specification can be selected for inclusion in a Bid Proposal." ma:format="DateOnly" ma:internalName="Availability_x0020_Date">
      <xsd:simpleType>
        <xsd:restriction base="dms:DateTime"/>
      </xsd:simpleType>
    </xsd:element>
    <xsd:element name="Div" ma:index="11" ma:displayName="Division*" ma:default="N/A" ma:description="Which Division of the Spec Book does this item fall under." ma:format="Dropdown" ma:internalName="Div">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 ma:index="12" ma:displayName="Section*" ma:default="000" ma:description="Which Section of the Book this Spec is associated with." ma:internalName="Sect">
      <xsd:simpleType>
        <xsd:restriction base="dms:Text">
          <xsd:maxLength value="255"/>
        </xsd:restriction>
      </xsd:simpleType>
    </xsd:element>
    <xsd:element name="Contains_x0020_Fields" ma:index="13" ma:displayName="Contains Fields*" ma:default="No" ma:description="Fill-in areas in spec text that require manual entry." ma:format="Dropdown" ma:internalName="Contains_x0020_Fields">
      <xsd:simpleType>
        <xsd:restriction base="dms:Choice">
          <xsd:enumeration value="No"/>
          <xsd:enumeration value="Yes"/>
        </xsd:restriction>
      </xsd:simpleType>
    </xsd:element>
    <xsd:element name="Usage_x0020_Guidance" ma:index="14" nillable="true" ma:displayName="Usage Guidelines^" ma:description="This is information for the Plan Reviewer to know when to include this specification as well as other specifications that need to be included in a Bid Proposal." ma:internalName="Usage_x0020_Guidance">
      <xsd:simpleType>
        <xsd:restriction base="dms:Note">
          <xsd:maxLength value="255"/>
        </xsd:restriction>
      </xsd:simpleType>
    </xsd:element>
    <xsd:element name="Status" ma:index="15" ma:displayName="Status*" ma:default="Draft" ma:description="What is the implementation status of this Specification" ma:format="Dropdown" ma:internalName="Status">
      <xsd:simpleType>
        <xsd:restriction base="dms:Choice">
          <xsd:enumeration value="Draft"/>
          <xsd:enumeration value="Active"/>
          <xsd:enumeration value="Obsolete"/>
          <xsd:enumeration value="Filed"/>
          <xsd:enumeration value="Placeholder"/>
        </xsd:restriction>
      </xsd:simpleType>
    </xsd:element>
    <xsd:element name="Specification_x0020_Number" ma:index="16" ma:displayName="Specification Number*" ma:description="Specification Number used for choosing and filtering." ma:internalName="Specification_x0020_Number">
      <xsd:simpleType>
        <xsd:restriction base="dms:Text">
          <xsd:maxLength value="255"/>
        </xsd:restriction>
      </xsd:simpleType>
    </xsd:element>
    <xsd:element name="Specification_x0020_Category" ma:index="17" nillable="true" ma:displayName="Specification Category" ma:default="&lt;Unclassified&gt;" ma:description="PDMS Category." ma:format="Dropdown" ma:internalName="Specification_x0020_Category">
      <xsd:simpleType>
        <xsd:restriction base="dms:Choice">
          <xsd:enumeration value="&lt;Unclassified&gt;"/>
          <xsd:enumeration value="1 General Provisions"/>
          <xsd:enumeration value="1a Federal Wage Rate"/>
          <xsd:enumeration value="2 Materials"/>
          <xsd:enumeration value="3 Roadway"/>
          <xsd:enumeration value="4 Bridges and Structures"/>
          <xsd:enumeration value="5 Incidental Construction"/>
          <xsd:enumeration value="6 Roadside Development"/>
          <xsd:enumeration value="7 Traffic Control"/>
          <xsd:enumeration value="8 Intelligent Transportation Systems"/>
          <xsd:enumeration value="Supporting Document"/>
        </xsd:restriction>
      </xsd:simpleType>
    </xsd:element>
    <xsd:element name="Replaces" ma:index="18" nillable="true" ma:displayName="Replaces^" ma:default="None" ma:description="Specification Number of the preceding document." ma:internalName="Replaces">
      <xsd:simpleType>
        <xsd:restriction base="dms:Text">
          <xsd:maxLength value="255"/>
        </xsd:restriction>
      </xsd:simpleType>
    </xsd:element>
    <xsd:element name="Replaced_x0020_By" ma:index="19" nillable="true" ma:displayName="Replaced By^" ma:default="Current" ma:description="Specification Number of the succeeding document." ma:internalName="Replaced_x0020_By">
      <xsd:simpleType>
        <xsd:restriction base="dms:Text">
          <xsd:maxLength value="255"/>
        </xsd:restriction>
      </xsd:simpleType>
    </xsd:element>
    <xsd:element name="File_x0020_Extension" ma:index="20" nillable="true" ma:displayName="File Extension" ma:description="File extension. Typically: docx; pdf; xlsx etc." ma:internalName="File_x0020_Extension">
      <xsd:simpleType>
        <xsd:restriction base="dms:Text">
          <xsd:maxLength value="255"/>
        </xsd:restriction>
      </xsd:simpleType>
    </xsd:element>
    <xsd:element name="Pick_x002d_List_x0020_Choice" ma:index="21" nillable="true" ma:displayName="Design-Build" ma:default="0" ma:description="This specification is meant for Design-Build projects." ma:internalName="Pick_x002d_List_x0020_Choice">
      <xsd:simpleType>
        <xsd:restriction base="dms:Boolean"/>
      </xsd:simpleType>
    </xsd:element>
    <xsd:element name="Web_x0020_List" ma:index="22" nillable="true" ma:displayName="On Latest Web-List" ma:default="1" ma:description="Only those Documents that appear on the latest VDOT Web-List." ma:internalName="Web_x0020_List">
      <xsd:simpleType>
        <xsd:restriction base="dms:Boolean"/>
      </xsd:simpleType>
    </xsd:element>
    <xsd:element name="Choice" ma:index="23" nillable="true" ma:displayName="Gen Pick List Choice^" ma:default="1" ma:description="Only those Documents that appear on the latest General Pick-List." ma:internalName="Choice">
      <xsd:simpleType>
        <xsd:restriction base="dms:Boolean"/>
      </xsd:simpleType>
    </xsd:element>
    <xsd:element name="Correct_x0020__x0026__x0020_Run" ma:index="24" nillable="true" ma:displayName="Correct &amp; Run Instructions" ma:default="DRAFT" ma:description="Instructions on how to handle spec changes that may already be in an assembled proposal but need to be changed for advertisement." ma:format="Dropdown" ma:internalName="Correct_x0020__x0026__x0020_Run">
      <xsd:simpleType>
        <xsd:restriction base="dms:Choice">
          <xsd:enumeration value="DRAFT"/>
          <xsd:enumeration value="Add if it applies"/>
          <xsd:enumeration value="Replace"/>
          <xsd:enumeration value="Replacement"/>
          <xsd:enumeration value="Delete"/>
          <xsd:enumeration value="N/A"/>
        </xsd:restriction>
      </xsd:simpleType>
    </xsd:element>
    <xsd:element name="Lists_x0020__x0028_Specify_x0020_Other_x0029_" ma:index="25" nillable="true" ma:displayName="ASW Pick List Group" ma:default="None" ma:description="Headings for grouping of Asphalt Schedule Work (ASW) Pick List." ma:internalName="Lists_x0020__x0028_Specify_x0020_Other_x0029_">
      <xsd:simpleType>
        <xsd:restriction base="dms:Text">
          <xsd:maxLength value="255"/>
        </xsd:restriction>
      </xsd:simpleType>
    </xsd:element>
    <xsd:element name="On_x0020_Pick_x002d_List" ma:index="26" nillable="true" ma:displayName="ASW Pick List Choice^" ma:default="0" ma:description="Only those Documents that appear on the latest Asphalt Schedule Work Pick-List." ma:internalName="On_x0020_Pick_x002d_List">
      <xsd:simpleType>
        <xsd:restriction base="dms:Boolean"/>
      </xsd:simpleType>
    </xsd:element>
    <xsd:element name="Date_x0020_in_x0020_Spec_x0020_Book_x0020_or_x0020_Supplement" ma:index="27" nillable="true" ma:displayName="In Book/Supplement (Date)" ma:default="5555-05-05T00:00:00Z" ma:description="Date this document is included in the Spec Book or Supplemental Specifications." ma:format="DateOnly" ma:internalName="Date_x0020_in_x0020_Spec_x0020_Book_x0020_or_x0020_Supplement">
      <xsd:simpleType>
        <xsd:restriction base="dms:DateTime"/>
      </xsd:simpleType>
    </xsd:element>
    <xsd:element name="Funds_x0020__x0028_Federal_x0029_" ma:index="28" nillable="true" ma:displayName="Funds (Federal)^" ma:default="1" ma:description="May be used for Federal Funds." ma:internalName="Funds_x0020__x0028_Federal_x0029_">
      <xsd:simpleType>
        <xsd:restriction base="dms:Boolean"/>
      </xsd:simpleType>
    </xsd:element>
    <xsd:element name="Funds_x0020__x0028_State_x0029_" ma:index="29" nillable="true" ma:displayName="Funds (State)^" ma:default="1" ma:description="May be used for State Funds." ma:internalName="Funds_x0020__x0028_State_x0029_">
      <xsd:simpleType>
        <xsd:restriction base="dms:Boolean"/>
      </xsd:simpleType>
    </xsd:element>
    <xsd:element name="Districts_x0020__x002d__x0020_Not_x0020_All_x0020__x0028_Specify_x0029_" ma:index="30" nillable="true" ma:displayName="Districts-(Specify)^" ma:default="All" ma:description="Specify to which Districts this applies." ma:internalName="Districts_x0020__x002d__x0020_Not_x0020_All_x0020__x0028_Specify_x0029_">
      <xsd:simpleType>
        <xsd:restriction base="dms:Text">
          <xsd:maxLength value="255"/>
        </xsd:restriction>
      </xsd:simpleType>
    </xsd:element>
    <xsd:element name="Use_x0020__x002d__x0020_Not_x0020_All_x0020__x0028_Specify_x0029_" ma:index="31" nillable="true" ma:displayName="Use - Contract Type (Specify)^" ma:default="Any" ma:description="Specify which type of contract administration this applies to. (Asphalt Schedule Work, Emergency, On-call, etc.)." ma:internalName="Use_x0020__x002d__x0020_Not_x0020_All_x0020__x0028_Specify_x0029_">
      <xsd:simpleType>
        <xsd:restriction base="dms:Text">
          <xsd:maxLength value="255"/>
        </xsd:restriction>
      </xsd:simpleType>
    </xsd:element>
    <xsd:element name="C_x0020__x0026__x0020_R_x0020_Date" ma:index="32" nillable="true" ma:displayName="C &amp; R Date" ma:default="5555-05-05T00:00:00Z" ma:description="Advertisement Date when spec is either added(Availability), is replaced(Expiration), replaces(Availability) or is deleted(Expiration)." ma:format="DateOnly" ma:internalName="C_x0020__x0026__x0020_R_x0020_Date">
      <xsd:simpleType>
        <xsd:restriction base="dms:DateTime"/>
      </xsd:simpleType>
    </xsd:element>
    <xsd:element name="Copy_x0020_to_x0020_Eguide" ma:index="33" nillable="true" ma:displayName="Amended" ma:default="0" ma:description="This specification has been amended by another specification elsewhere." ma:internalName="Copy_x0020_to_x0020_Eguide">
      <xsd:simpleType>
        <xsd:restriction base="dms:Boolean"/>
      </xsd:simpleType>
    </xsd:element>
    <xsd:element name="Advertisement" ma:index="34" nillable="true" ma:displayName="Advertisement Active" ma:description="First Advertisement this spec is Active." ma:format="DateOnly" ma:internalName="Advertisement">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5"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41B81AE-230F-4CAB-9770-E6862AB300D5}">
  <ds:schemaRefs>
    <ds:schemaRef ds:uri="http://schemas.microsoft.com/sharepoint/v4"/>
    <ds:schemaRef ds:uri="http://purl.org/dc/terms/"/>
    <ds:schemaRef ds:uri="http://schemas.openxmlformats.org/package/2006/metadata/core-properties"/>
    <ds:schemaRef ds:uri="http://purl.org/dc/elements/1.1/"/>
    <ds:schemaRef ds:uri="http://purl.org/dc/dcmitype/"/>
    <ds:schemaRef ds:uri="http://schemas.microsoft.com/office/infopath/2007/PartnerControls"/>
    <ds:schemaRef ds:uri="http://schemas.microsoft.com/office/2006/documentManagement/types"/>
    <ds:schemaRef ds:uri="http://schemas.microsoft.com/office/2006/metadata/properties"/>
    <ds:schemaRef ds:uri="0da6ca4d-3636-4380-ae91-0121f7d90329"/>
    <ds:schemaRef ds:uri="http://www.w3.org/XML/1998/namespace"/>
  </ds:schemaRefs>
</ds:datastoreItem>
</file>

<file path=customXml/itemProps2.xml><?xml version="1.0" encoding="utf-8"?>
<ds:datastoreItem xmlns:ds="http://schemas.openxmlformats.org/officeDocument/2006/customXml" ds:itemID="{5B336AFB-6FB5-4D3F-A5EC-7010F7553892}">
  <ds:schemaRefs>
    <ds:schemaRef ds:uri="http://schemas.microsoft.com/sharepoint/v3/contenttype/forms"/>
  </ds:schemaRefs>
</ds:datastoreItem>
</file>

<file path=customXml/itemProps3.xml><?xml version="1.0" encoding="utf-8"?>
<ds:datastoreItem xmlns:ds="http://schemas.openxmlformats.org/officeDocument/2006/customXml" ds:itemID="{FD93E03D-A641-4D5B-94E0-419B6F9A0B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a6ca4d-3636-4380-ae91-0121f7d90329"/>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2</Pages>
  <Words>897</Words>
  <Characters>5115</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Structural Steel</vt:lpstr>
    </vt:vector>
  </TitlesOfParts>
  <Company>Virginia IT Infrastructure Partnership</Company>
  <LinksUpToDate>false</LinksUpToDate>
  <CharactersWithSpaces>6001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Structural Steel</dc:title>
  <dc:creator>douglas.mcavoy</dc:creator>
  <cp:lastModifiedBy>Gayle, David W. (VDOT)</cp:lastModifiedBy>
  <cp:revision>15</cp:revision>
  <dcterms:created xsi:type="dcterms:W3CDTF">2019-08-12T20:43:00Z</dcterms:created>
  <dcterms:modified xsi:type="dcterms:W3CDTF">2020-02-19T20:20:00Z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0x0101000DD0192F2D2CD946A18AAB9E848019AB</vt:lpwstr>
  </property>
  <property fmtid="{D5CDD505-2E9C-101B-9397-08002B2CF9AE}" pid="3" name="Order">
    <vt:r8>3700</vt:r8>
  </property>
  <property fmtid="{D5CDD505-2E9C-101B-9397-08002B2CF9AE}" pid="4" name="Sources">
    <vt:lpwstr>https://insidevdot.cov.virginia.gov/div/sc/Design/Specs/Book/2014SBS/Forms/2014SBSD.aspx/100?RootFolder=/div%2Fsc%2FDesign%2FSpecs%2FBook%2F2014SBS%2F100&amp;View={31A41434-813F-44DE-AF21-B6DA4197C93E}, 100</vt:lpwstr>
  </property>
  <property fmtid="{D5CDD505-2E9C-101B-9397-08002B2CF9AE}" pid="5" name="_dlc_DocIdItemGuid">
    <vt:lpwstr>47671caf-41fe-4dc1-9eee-8b9aa3db0069</vt:lpwstr>
  </property>
  <property fmtid="{D5CDD505-2E9C-101B-9397-08002B2CF9AE}" pid="6" name="AROTCE">
    <vt:lpwstr/>
  </property>
  <property fmtid="{D5CDD505-2E9C-101B-9397-08002B2CF9AE}" pid="7" name="SME(s)">
    <vt:lpwstr/>
  </property>
  <property fmtid="{D5CDD505-2E9C-101B-9397-08002B2CF9AE}" pid="8" name="xd_Signature">
    <vt:bool>false</vt:bool>
  </property>
  <property fmtid="{D5CDD505-2E9C-101B-9397-08002B2CF9AE}" pid="9" name="List">
    <vt:lpwstr>SPEC100</vt:lpwstr>
  </property>
  <property fmtid="{D5CDD505-2E9C-101B-9397-08002B2CF9AE}" pid="10" name="xd_ProgID">
    <vt:lpwstr/>
  </property>
  <property fmtid="{D5CDD505-2E9C-101B-9397-08002B2CF9AE}" pid="11" name="_dlc_DocId">
    <vt:lpwstr>/insidevdot/div/sc/Design/Specs/Book|47671caf-41fe-4dc1-9eee-8b9aa3db0069</vt:lpwstr>
  </property>
  <property fmtid="{D5CDD505-2E9C-101B-9397-08002B2CF9AE}" pid="12" name="_dlc_DocIdUrl">
    <vt:lpwstr>https://insidevdot.cov.virginia.gov/div/sc/Design/Specs/Book/_layouts/DocIdRedir.aspx?ID=%2finsidevdot%2fdiv%2fsc%2fDesign%2fSpecs%2fBook%7c47671caf-41fe-4dc1-9eee-8b9aa3db0069, /insidevdot/div/sc/Design/Specs/Book|47671caf-41fe-4dc1-9eee-8b9aa3db0069</vt:lpwstr>
  </property>
  <property fmtid="{D5CDD505-2E9C-101B-9397-08002B2CF9AE}" pid="13" name="Locked">
    <vt:lpwstr>N</vt:lpwstr>
  </property>
  <property fmtid="{D5CDD505-2E9C-101B-9397-08002B2CF9AE}" pid="14" name="TemplateUrl">
    <vt:lpwstr/>
  </property>
  <property fmtid="{D5CDD505-2E9C-101B-9397-08002B2CF9AE}" pid="15" name="Specification Number">
    <vt:lpwstr>BK226-002016-00</vt:lpwstr>
  </property>
  <property fmtid="{D5CDD505-2E9C-101B-9397-08002B2CF9AE}" pid="16" name="Availability Date">
    <vt:filetime>2016-07-01T04:00:00Z</vt:filetime>
  </property>
  <property fmtid="{D5CDD505-2E9C-101B-9397-08002B2CF9AE}" pid="17" name="Document Type">
    <vt:lpwstr>Spec Book</vt:lpwstr>
  </property>
  <property fmtid="{D5CDD505-2E9C-101B-9397-08002B2CF9AE}" pid="18" name="Status">
    <vt:lpwstr>Active</vt:lpwstr>
  </property>
  <property fmtid="{D5CDD505-2E9C-101B-9397-08002B2CF9AE}" pid="19" name="Contains Fields">
    <vt:lpwstr>No</vt:lpwstr>
  </property>
  <property fmtid="{D5CDD505-2E9C-101B-9397-08002B2CF9AE}" pid="20" name="Div">
    <vt:lpwstr>II</vt:lpwstr>
  </property>
  <property fmtid="{D5CDD505-2E9C-101B-9397-08002B2CF9AE}" pid="21" name="Sect">
    <vt:lpwstr>226</vt:lpwstr>
  </property>
  <property fmtid="{D5CDD505-2E9C-101B-9397-08002B2CF9AE}" pid="22" name="WORD Direct">
    <vt:lpwstr>, </vt:lpwstr>
  </property>
  <property fmtid="{D5CDD505-2E9C-101B-9397-08002B2CF9AE}" pid="23" name="PDMS-Specs (1st Loc)">
    <vt:lpwstr>, </vt:lpwstr>
  </property>
  <property fmtid="{D5CDD505-2E9C-101B-9397-08002B2CF9AE}" pid="24" name="PDMS">
    <vt:lpwstr>, </vt:lpwstr>
  </property>
  <property fmtid="{D5CDD505-2E9C-101B-9397-08002B2CF9AE}" pid="25" name="CNSP Database">
    <vt:lpwstr>, </vt:lpwstr>
  </property>
  <property fmtid="{D5CDD505-2E9C-101B-9397-08002B2CF9AE}" pid="26" name="Spec Groups">
    <vt:lpwstr>, </vt:lpwstr>
  </property>
  <property fmtid="{D5CDD505-2E9C-101B-9397-08002B2CF9AE}" pid="27" name="Web Page No.">
    <vt:lpwstr>, </vt:lpwstr>
  </property>
  <property fmtid="{D5CDD505-2E9C-101B-9397-08002B2CF9AE}" pid="28" name="On Check-List">
    <vt:bool>false</vt:bool>
  </property>
  <property fmtid="{D5CDD505-2E9C-101B-9397-08002B2CF9AE}" pid="29" name="Pick List">
    <vt:bool>true</vt:bool>
  </property>
  <property fmtid="{D5CDD505-2E9C-101B-9397-08002B2CF9AE}" pid="30" name="Spec No. (Pick List)">
    <vt:lpwstr>, </vt:lpwstr>
  </property>
  <property fmtid="{D5CDD505-2E9C-101B-9397-08002B2CF9AE}" pid="31" name="_docset_NoMedatataSyncRequired">
    <vt:lpwstr>False</vt:lpwstr>
  </property>
  <property fmtid="{D5CDD505-2E9C-101B-9397-08002B2CF9AE}" pid="32" name="Purpose of Revision">
    <vt:lpwstr>Update Section 226 regarding ASTM's for bolts</vt:lpwstr>
  </property>
  <property fmtid="{D5CDD505-2E9C-101B-9397-08002B2CF9AE}" pid="33" name="Assigned To0">
    <vt:i4>1631</vt:i4>
  </property>
  <property fmtid="{D5CDD505-2E9C-101B-9397-08002B2CF9AE}" pid="34" name="Requestor">
    <vt:i4>1942</vt:i4>
  </property>
  <property fmtid="{D5CDD505-2E9C-101B-9397-08002B2CF9AE}" pid="35" name="RCP">
    <vt:lpwstr>398;#Babish, Andy P.E. (VDOT)</vt:lpwstr>
  </property>
  <property fmtid="{D5CDD505-2E9C-101B-9397-08002B2CF9AE}" pid="36" name="Doc Type">
    <vt:lpwstr>Specification</vt:lpwstr>
  </property>
</Properties>
</file>