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7D71E" w14:textId="52531152" w:rsidR="00152B6B" w:rsidRDefault="00495DF6" w:rsidP="00152B6B">
      <w:pPr>
        <w:tabs>
          <w:tab w:val="right" w:pos="9360"/>
        </w:tabs>
        <w:rPr>
          <w:rStyle w:val="A2"/>
          <w:rFonts w:cs="Arial"/>
          <w:b w:val="0"/>
        </w:rPr>
      </w:pPr>
      <w:r>
        <w:rPr>
          <w:rStyle w:val="A2"/>
          <w:rFonts w:cs="Arial"/>
        </w:rPr>
        <w:t>SS210-002016-04</w:t>
      </w:r>
      <w:r w:rsidR="00152B6B">
        <w:rPr>
          <w:rStyle w:val="A2"/>
          <w:rFonts w:cs="Arial"/>
          <w:b w:val="0"/>
        </w:rPr>
        <w:tab/>
      </w:r>
      <w:r w:rsidR="007E1365">
        <w:rPr>
          <w:rStyle w:val="A2"/>
          <w:rFonts w:cs="Arial"/>
          <w:b w:val="0"/>
        </w:rPr>
        <w:t>September</w:t>
      </w:r>
      <w:r>
        <w:rPr>
          <w:rStyle w:val="A2"/>
          <w:rFonts w:cs="Arial"/>
          <w:b w:val="0"/>
        </w:rPr>
        <w:t xml:space="preserve"> </w:t>
      </w:r>
      <w:r w:rsidR="007E1365">
        <w:rPr>
          <w:rStyle w:val="A2"/>
          <w:rFonts w:cs="Arial"/>
          <w:b w:val="0"/>
        </w:rPr>
        <w:t>1</w:t>
      </w:r>
      <w:r w:rsidR="00A00469">
        <w:rPr>
          <w:rStyle w:val="A2"/>
          <w:rFonts w:cs="Arial"/>
          <w:b w:val="0"/>
        </w:rPr>
        <w:t>6</w:t>
      </w:r>
      <w:r w:rsidR="009F03E6">
        <w:rPr>
          <w:rStyle w:val="A2"/>
          <w:rFonts w:cs="Arial"/>
          <w:b w:val="0"/>
        </w:rPr>
        <w:t>,</w:t>
      </w:r>
      <w:r w:rsidR="00152B6B">
        <w:rPr>
          <w:rStyle w:val="A2"/>
          <w:rFonts w:cs="Arial"/>
          <w:b w:val="0"/>
        </w:rPr>
        <w:t xml:space="preserve"> 201</w:t>
      </w:r>
      <w:r w:rsidR="007554AB">
        <w:rPr>
          <w:rStyle w:val="A2"/>
          <w:rFonts w:cs="Arial"/>
          <w:b w:val="0"/>
        </w:rPr>
        <w:t>9</w:t>
      </w:r>
    </w:p>
    <w:p w14:paraId="19445984" w14:textId="77777777" w:rsidR="00152B6B" w:rsidRDefault="00152B6B" w:rsidP="00152B6B">
      <w:pPr>
        <w:spacing w:after="0"/>
        <w:jc w:val="center"/>
        <w:rPr>
          <w:rStyle w:val="A2"/>
          <w:rFonts w:cs="Arial"/>
          <w:b w:val="0"/>
        </w:rPr>
      </w:pPr>
      <w:r>
        <w:rPr>
          <w:rStyle w:val="A2"/>
          <w:rFonts w:cs="Arial"/>
          <w:b w:val="0"/>
        </w:rPr>
        <w:t>VIRGINIA DEPARTMENT OF TRANSPORTATION</w:t>
      </w:r>
    </w:p>
    <w:p w14:paraId="6E2AD898" w14:textId="77777777" w:rsidR="00152B6B" w:rsidRDefault="00152B6B" w:rsidP="00152B6B">
      <w:pPr>
        <w:spacing w:after="0"/>
        <w:jc w:val="center"/>
        <w:rPr>
          <w:rStyle w:val="A2"/>
          <w:rFonts w:cs="Arial"/>
          <w:b w:val="0"/>
        </w:rPr>
      </w:pPr>
      <w:r>
        <w:rPr>
          <w:rStyle w:val="A2"/>
          <w:rFonts w:cs="Arial"/>
          <w:b w:val="0"/>
        </w:rPr>
        <w:t>2016 ROAD AND BRIDGE SUPPLEMENTAL SPECIFICATIONS</w:t>
      </w:r>
    </w:p>
    <w:p w14:paraId="7CC42F88" w14:textId="77ED5A93" w:rsidR="00380B1C" w:rsidRPr="00380B1C" w:rsidRDefault="00380B1C" w:rsidP="00152B6B">
      <w:pPr>
        <w:pStyle w:val="Pa0"/>
        <w:spacing w:after="240"/>
        <w:jc w:val="center"/>
        <w:rPr>
          <w:rFonts w:ascii="Arial" w:hAnsi="Arial" w:cs="Arial"/>
          <w:sz w:val="20"/>
          <w:szCs w:val="20"/>
        </w:rPr>
      </w:pPr>
      <w:r>
        <w:rPr>
          <w:rStyle w:val="A2"/>
          <w:rFonts w:ascii="Arial" w:hAnsi="Arial" w:cs="Arial"/>
        </w:rPr>
        <w:t xml:space="preserve">SECTION 210 – </w:t>
      </w:r>
      <w:r w:rsidRPr="00380B1C">
        <w:rPr>
          <w:rStyle w:val="A2"/>
          <w:rFonts w:ascii="Arial" w:hAnsi="Arial" w:cs="Arial"/>
        </w:rPr>
        <w:t>ASPHALT MATERIALS</w:t>
      </w:r>
      <w:r w:rsidR="00C40282" w:rsidRPr="00C40282">
        <w:rPr>
          <w:rFonts w:ascii="Arial" w:hAnsi="Arial" w:cs="Arial"/>
          <w:sz w:val="20"/>
          <w:szCs w:val="20"/>
        </w:rPr>
        <w:fldChar w:fldCharType="begin"/>
      </w:r>
      <w:r w:rsidR="00C40282" w:rsidRPr="00C40282">
        <w:rPr>
          <w:rFonts w:ascii="Arial" w:hAnsi="Arial" w:cs="Arial"/>
          <w:sz w:val="20"/>
          <w:szCs w:val="20"/>
        </w:rPr>
        <w:instrText xml:space="preserve"> TC "</w:instrText>
      </w:r>
      <w:bookmarkStart w:id="0" w:name="_Toc454279261"/>
      <w:bookmarkStart w:id="1" w:name="_Toc454452574"/>
      <w:r w:rsidR="004A762B">
        <w:rPr>
          <w:rFonts w:ascii="Arial" w:hAnsi="Arial" w:cs="Arial"/>
          <w:sz w:val="20"/>
          <w:szCs w:val="20"/>
        </w:rPr>
        <w:instrText>*</w:instrText>
      </w:r>
      <w:r w:rsidR="00C40282" w:rsidRPr="00C40282">
        <w:rPr>
          <w:rFonts w:ascii="Arial" w:hAnsi="Arial" w:cs="Arial"/>
          <w:b/>
          <w:sz w:val="20"/>
          <w:szCs w:val="20"/>
        </w:rPr>
        <w:instrText>SS210-002016-0</w:instrText>
      </w:r>
      <w:r w:rsidR="00B00D2B">
        <w:rPr>
          <w:rFonts w:ascii="Arial" w:hAnsi="Arial" w:cs="Arial"/>
          <w:b/>
          <w:sz w:val="20"/>
          <w:szCs w:val="20"/>
        </w:rPr>
        <w:instrText>4</w:instrText>
      </w:r>
      <w:r w:rsidR="00C40282" w:rsidRPr="00C40282">
        <w:rPr>
          <w:rFonts w:ascii="Arial" w:hAnsi="Arial" w:cs="Arial"/>
          <w:b/>
          <w:sz w:val="20"/>
          <w:szCs w:val="20"/>
        </w:rPr>
        <w:instrText> </w:instrText>
      </w:r>
      <w:r w:rsidR="004A762B" w:rsidRPr="00C40282">
        <w:rPr>
          <w:rFonts w:ascii="Arial" w:hAnsi="Arial" w:cs="Arial"/>
          <w:b/>
          <w:sz w:val="20"/>
          <w:szCs w:val="20"/>
        </w:rPr>
        <w:instrText> </w:instrText>
      </w:r>
      <w:bookmarkStart w:id="2" w:name="_GoBack"/>
      <w:bookmarkEnd w:id="2"/>
      <w:r w:rsidR="00C40282" w:rsidRPr="00C40282">
        <w:rPr>
          <w:rFonts w:ascii="Arial" w:hAnsi="Arial" w:cs="Arial"/>
          <w:b/>
          <w:sz w:val="20"/>
          <w:szCs w:val="20"/>
        </w:rPr>
        <w:instrText> SEC. 210</w:instrText>
      </w:r>
      <w:r w:rsidR="00C40282">
        <w:rPr>
          <w:rStyle w:val="A2"/>
          <w:rFonts w:ascii="Arial" w:hAnsi="Arial" w:cs="Arial"/>
        </w:rPr>
        <w:instrText>—</w:instrText>
      </w:r>
      <w:r w:rsidR="00C40282" w:rsidRPr="00C40282">
        <w:rPr>
          <w:rFonts w:ascii="Arial" w:hAnsi="Arial" w:cs="Arial"/>
          <w:b/>
          <w:sz w:val="20"/>
          <w:szCs w:val="20"/>
        </w:rPr>
        <w:instrText>ASPHALT MATERIALS</w:instrText>
      </w:r>
      <w:r w:rsidR="00C40282" w:rsidRPr="00C40282">
        <w:rPr>
          <w:rFonts w:ascii="Arial" w:hAnsi="Arial" w:cs="Arial"/>
          <w:sz w:val="20"/>
          <w:szCs w:val="20"/>
        </w:rPr>
        <w:instrText xml:space="preserve">   </w:instrText>
      </w:r>
      <w:r w:rsidR="00FA4B44">
        <w:rPr>
          <w:rFonts w:ascii="Arial" w:hAnsi="Arial" w:cs="Arial"/>
          <w:sz w:val="20"/>
          <w:szCs w:val="20"/>
        </w:rPr>
        <w:instrText>9</w:instrText>
      </w:r>
      <w:r w:rsidR="00C40282" w:rsidRPr="00C40282">
        <w:rPr>
          <w:rFonts w:ascii="Arial" w:hAnsi="Arial" w:cs="Arial"/>
          <w:sz w:val="20"/>
          <w:szCs w:val="20"/>
        </w:rPr>
        <w:instrText>-</w:instrText>
      </w:r>
      <w:r w:rsidR="00B00D2B">
        <w:rPr>
          <w:rFonts w:ascii="Arial" w:hAnsi="Arial" w:cs="Arial"/>
          <w:sz w:val="20"/>
          <w:szCs w:val="20"/>
        </w:rPr>
        <w:instrText>1</w:instrText>
      </w:r>
      <w:r w:rsidR="00FA4B44">
        <w:rPr>
          <w:rFonts w:ascii="Arial" w:hAnsi="Arial" w:cs="Arial"/>
          <w:sz w:val="20"/>
          <w:szCs w:val="20"/>
        </w:rPr>
        <w:instrText>6</w:instrText>
      </w:r>
      <w:r w:rsidR="00C40282" w:rsidRPr="00C40282">
        <w:rPr>
          <w:rFonts w:ascii="Arial" w:hAnsi="Arial" w:cs="Arial"/>
          <w:sz w:val="20"/>
          <w:szCs w:val="20"/>
        </w:rPr>
        <w:instrText>-1</w:instrText>
      </w:r>
      <w:bookmarkEnd w:id="0"/>
      <w:bookmarkEnd w:id="1"/>
      <w:r w:rsidR="00B00D2B">
        <w:rPr>
          <w:rFonts w:ascii="Arial" w:hAnsi="Arial" w:cs="Arial"/>
          <w:sz w:val="20"/>
          <w:szCs w:val="20"/>
        </w:rPr>
        <w:instrText>9</w:instrText>
      </w:r>
      <w:r w:rsidR="00C40282" w:rsidRPr="00C40282">
        <w:rPr>
          <w:rFonts w:ascii="Arial" w:hAnsi="Arial" w:cs="Arial"/>
          <w:sz w:val="20"/>
          <w:szCs w:val="20"/>
        </w:rPr>
        <w:instrText xml:space="preserve">" \f C \l "1" </w:instrText>
      </w:r>
      <w:r w:rsidR="00C40282" w:rsidRPr="00C40282">
        <w:rPr>
          <w:rFonts w:ascii="Arial" w:hAnsi="Arial" w:cs="Arial"/>
          <w:sz w:val="20"/>
          <w:szCs w:val="20"/>
        </w:rPr>
        <w:fldChar w:fldCharType="end"/>
      </w:r>
      <w:r w:rsidRPr="00380B1C">
        <w:rPr>
          <w:rStyle w:val="A2"/>
          <w:rFonts w:ascii="Arial" w:hAnsi="Arial" w:cs="Arial"/>
        </w:rPr>
        <w:t xml:space="preserve"> </w:t>
      </w:r>
    </w:p>
    <w:p w14:paraId="0D607F67" w14:textId="744BF8B8" w:rsidR="00152B6B" w:rsidRPr="00152B6B" w:rsidRDefault="00152B6B" w:rsidP="00152B6B">
      <w:pPr>
        <w:pStyle w:val="Pa1"/>
        <w:spacing w:after="240"/>
        <w:jc w:val="both"/>
        <w:rPr>
          <w:rStyle w:val="A0"/>
          <w:rFonts w:ascii="Arial" w:hAnsi="Arial" w:cs="Arial"/>
          <w:bCs/>
          <w:color w:val="auto"/>
          <w:sz w:val="20"/>
          <w:szCs w:val="20"/>
        </w:rPr>
      </w:pPr>
      <w:r>
        <w:rPr>
          <w:rStyle w:val="A2"/>
          <w:rFonts w:ascii="Arial" w:hAnsi="Arial" w:cs="Arial"/>
        </w:rPr>
        <w:t xml:space="preserve">SECTION 210 – </w:t>
      </w:r>
      <w:r w:rsidRPr="00380B1C">
        <w:rPr>
          <w:rStyle w:val="A2"/>
          <w:rFonts w:ascii="Arial" w:hAnsi="Arial" w:cs="Arial"/>
        </w:rPr>
        <w:t>ASPHALT MATERIALS</w:t>
      </w:r>
      <w:r>
        <w:rPr>
          <w:rStyle w:val="A2"/>
          <w:rFonts w:ascii="Arial" w:hAnsi="Arial" w:cs="Arial"/>
          <w:b w:val="0"/>
        </w:rPr>
        <w:t xml:space="preserve"> </w:t>
      </w:r>
      <w:proofErr w:type="gramStart"/>
      <w:r>
        <w:rPr>
          <w:rStyle w:val="A2"/>
          <w:rFonts w:ascii="Arial" w:hAnsi="Arial" w:cs="Arial"/>
          <w:b w:val="0"/>
        </w:rPr>
        <w:t>is replaced</w:t>
      </w:r>
      <w:proofErr w:type="gramEnd"/>
      <w:r>
        <w:rPr>
          <w:rStyle w:val="A2"/>
          <w:rFonts w:ascii="Arial" w:hAnsi="Arial" w:cs="Arial"/>
          <w:b w:val="0"/>
        </w:rPr>
        <w:t xml:space="preserve"> with the following:</w:t>
      </w:r>
    </w:p>
    <w:p w14:paraId="4A0443CC" w14:textId="219195EB" w:rsidR="00380B1C" w:rsidRPr="00380B1C" w:rsidRDefault="00380B1C" w:rsidP="00152B6B">
      <w:pPr>
        <w:pStyle w:val="Pa1"/>
        <w:spacing w:after="240"/>
        <w:jc w:val="both"/>
        <w:rPr>
          <w:rFonts w:ascii="Arial" w:hAnsi="Arial" w:cs="Arial"/>
          <w:sz w:val="20"/>
          <w:szCs w:val="20"/>
        </w:rPr>
      </w:pPr>
      <w:proofErr w:type="gramStart"/>
      <w:r>
        <w:rPr>
          <w:rStyle w:val="A0"/>
          <w:rFonts w:ascii="Arial" w:hAnsi="Arial" w:cs="Arial"/>
          <w:b/>
          <w:bCs/>
          <w:color w:val="auto"/>
          <w:sz w:val="20"/>
          <w:szCs w:val="20"/>
        </w:rPr>
        <w:t>210.01</w:t>
      </w:r>
      <w:proofErr w:type="gramEnd"/>
      <w:r>
        <w:rPr>
          <w:rStyle w:val="A0"/>
          <w:rFonts w:ascii="Arial" w:hAnsi="Arial" w:cs="Arial"/>
          <w:b/>
          <w:bCs/>
          <w:color w:val="auto"/>
          <w:sz w:val="20"/>
          <w:szCs w:val="20"/>
        </w:rPr>
        <w:t xml:space="preserve"> – </w:t>
      </w:r>
      <w:r w:rsidRPr="00380B1C">
        <w:rPr>
          <w:rStyle w:val="A0"/>
          <w:rFonts w:ascii="Arial" w:hAnsi="Arial" w:cs="Arial"/>
          <w:b/>
          <w:bCs/>
          <w:color w:val="auto"/>
          <w:sz w:val="20"/>
          <w:szCs w:val="20"/>
        </w:rPr>
        <w:t xml:space="preserve">Description </w:t>
      </w:r>
    </w:p>
    <w:p w14:paraId="20A9B77D" w14:textId="77777777" w:rsidR="00380B1C" w:rsidRDefault="00380B1C" w:rsidP="00152B6B">
      <w:pPr>
        <w:pStyle w:val="Pa1"/>
        <w:spacing w:after="240"/>
        <w:jc w:val="both"/>
        <w:rPr>
          <w:rStyle w:val="A0"/>
          <w:rFonts w:ascii="Arial" w:hAnsi="Arial" w:cs="Arial"/>
          <w:color w:val="auto"/>
          <w:sz w:val="20"/>
          <w:szCs w:val="20"/>
        </w:rPr>
      </w:pPr>
      <w:r w:rsidRPr="00380B1C">
        <w:rPr>
          <w:rStyle w:val="A0"/>
          <w:rFonts w:ascii="Arial" w:hAnsi="Arial" w:cs="Arial"/>
          <w:color w:val="auto"/>
          <w:sz w:val="20"/>
          <w:szCs w:val="20"/>
        </w:rPr>
        <w:t xml:space="preserve">These specifications cover the manufacturing and material requirements for asphalt material consisting of asphalt, asphalt cement, asphalt cutback, or asphalt </w:t>
      </w:r>
      <w:r>
        <w:rPr>
          <w:rStyle w:val="A0"/>
          <w:rFonts w:ascii="Arial" w:hAnsi="Arial" w:cs="Arial"/>
          <w:color w:val="auto"/>
          <w:sz w:val="20"/>
          <w:szCs w:val="20"/>
        </w:rPr>
        <w:t>emulsion as defined in ASTM D8.</w:t>
      </w:r>
    </w:p>
    <w:p w14:paraId="29F0E9BD" w14:textId="69312193" w:rsidR="00380B1C" w:rsidRDefault="00380B1C" w:rsidP="00152B6B">
      <w:pPr>
        <w:pStyle w:val="Pa1"/>
        <w:spacing w:after="240"/>
        <w:jc w:val="both"/>
        <w:rPr>
          <w:rStyle w:val="A0"/>
          <w:rFonts w:ascii="Arial" w:hAnsi="Arial" w:cs="Arial"/>
          <w:b/>
          <w:bCs/>
          <w:color w:val="auto"/>
          <w:sz w:val="20"/>
          <w:szCs w:val="20"/>
        </w:rPr>
      </w:pPr>
      <w:proofErr w:type="gramStart"/>
      <w:r>
        <w:rPr>
          <w:rStyle w:val="A0"/>
          <w:rFonts w:ascii="Arial" w:hAnsi="Arial" w:cs="Arial"/>
          <w:b/>
          <w:bCs/>
          <w:color w:val="auto"/>
          <w:sz w:val="20"/>
          <w:szCs w:val="20"/>
        </w:rPr>
        <w:t>210.02</w:t>
      </w:r>
      <w:proofErr w:type="gramEnd"/>
      <w:r>
        <w:rPr>
          <w:rStyle w:val="A0"/>
          <w:rFonts w:ascii="Arial" w:hAnsi="Arial" w:cs="Arial"/>
          <w:b/>
          <w:bCs/>
          <w:color w:val="auto"/>
          <w:sz w:val="20"/>
          <w:szCs w:val="20"/>
        </w:rPr>
        <w:t xml:space="preserve"> – Materials</w:t>
      </w:r>
    </w:p>
    <w:p w14:paraId="1A43BB66" w14:textId="77777777" w:rsidR="00380B1C" w:rsidRDefault="00380B1C" w:rsidP="00152B6B">
      <w:pPr>
        <w:pStyle w:val="Pa1"/>
        <w:spacing w:after="240"/>
        <w:jc w:val="both"/>
        <w:rPr>
          <w:rStyle w:val="A0"/>
          <w:rFonts w:ascii="Arial" w:hAnsi="Arial" w:cs="Arial"/>
          <w:color w:val="auto"/>
          <w:sz w:val="20"/>
          <w:szCs w:val="20"/>
        </w:rPr>
      </w:pPr>
      <w:r w:rsidRPr="00380B1C">
        <w:rPr>
          <w:rStyle w:val="A0"/>
          <w:rFonts w:ascii="Arial" w:hAnsi="Arial" w:cs="Arial"/>
          <w:color w:val="auto"/>
          <w:sz w:val="20"/>
          <w:szCs w:val="20"/>
        </w:rPr>
        <w:t xml:space="preserve">Asphalt material shall be homogeneous and </w:t>
      </w:r>
      <w:r>
        <w:rPr>
          <w:rStyle w:val="A0"/>
          <w:rFonts w:ascii="Arial" w:hAnsi="Arial" w:cs="Arial"/>
          <w:color w:val="auto"/>
          <w:sz w:val="20"/>
          <w:szCs w:val="20"/>
        </w:rPr>
        <w:t>shall conform to the following:</w:t>
      </w:r>
    </w:p>
    <w:p w14:paraId="3378F353" w14:textId="77777777" w:rsidR="00380B1C" w:rsidRDefault="00380B1C" w:rsidP="00152B6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Rapid curing and medium curing liquid asphalts used as surface treatments </w:t>
      </w:r>
      <w:r w:rsidRPr="00380B1C">
        <w:rPr>
          <w:rStyle w:val="A0"/>
          <w:rFonts w:ascii="Arial" w:hAnsi="Arial" w:cs="Arial"/>
          <w:color w:val="auto"/>
          <w:sz w:val="20"/>
          <w:szCs w:val="20"/>
        </w:rPr>
        <w:t>shall contain a heat-stable addi</w:t>
      </w:r>
      <w:r>
        <w:rPr>
          <w:rStyle w:val="A0"/>
          <w:rFonts w:ascii="Arial" w:hAnsi="Arial" w:cs="Arial"/>
          <w:color w:val="auto"/>
          <w:sz w:val="20"/>
          <w:szCs w:val="20"/>
        </w:rPr>
        <w:t>tive conforming to Section 211.</w:t>
      </w:r>
    </w:p>
    <w:p w14:paraId="421B84A1" w14:textId="77777777" w:rsidR="00380B1C" w:rsidRDefault="00380B1C" w:rsidP="00152B6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Liquid asphalt material </w:t>
      </w:r>
      <w:r w:rsidRPr="00380B1C">
        <w:rPr>
          <w:rStyle w:val="A0"/>
          <w:rFonts w:ascii="Arial" w:hAnsi="Arial" w:cs="Arial"/>
          <w:color w:val="auto"/>
          <w:sz w:val="20"/>
          <w:szCs w:val="20"/>
        </w:rPr>
        <w:t>will be tested for coating ability in accordance with AASHTO T182, wi</w:t>
      </w:r>
      <w:r>
        <w:rPr>
          <w:rStyle w:val="A0"/>
          <w:rFonts w:ascii="Arial" w:hAnsi="Arial" w:cs="Arial"/>
          <w:color w:val="auto"/>
          <w:sz w:val="20"/>
          <w:szCs w:val="20"/>
        </w:rPr>
        <w:t>th the following modifications:</w:t>
      </w:r>
    </w:p>
    <w:p w14:paraId="34BBE749" w14:textId="77777777" w:rsidR="00380B1C" w:rsidRDefault="00380B1C" w:rsidP="00152B6B">
      <w:pPr>
        <w:pStyle w:val="Pa1"/>
        <w:numPr>
          <w:ilvl w:val="1"/>
          <w:numId w:val="3"/>
        </w:numPr>
        <w:spacing w:after="240"/>
        <w:jc w:val="both"/>
        <w:rPr>
          <w:rStyle w:val="A0"/>
          <w:rFonts w:ascii="Arial" w:hAnsi="Arial" w:cs="Arial"/>
          <w:color w:val="auto"/>
          <w:sz w:val="20"/>
          <w:szCs w:val="20"/>
        </w:rPr>
      </w:pPr>
      <w:r w:rsidRPr="00380B1C">
        <w:rPr>
          <w:rStyle w:val="A0"/>
          <w:rFonts w:ascii="Arial" w:hAnsi="Arial" w:cs="Arial"/>
          <w:color w:val="auto"/>
          <w:sz w:val="20"/>
          <w:szCs w:val="20"/>
        </w:rPr>
        <w:t>Material that can coat 95 percent of a shady dolomit</w:t>
      </w:r>
      <w:r>
        <w:rPr>
          <w:rStyle w:val="A0"/>
          <w:rFonts w:ascii="Arial" w:hAnsi="Arial" w:cs="Arial"/>
          <w:color w:val="auto"/>
          <w:sz w:val="20"/>
          <w:szCs w:val="20"/>
        </w:rPr>
        <w:t>e will be classified Type I.</w:t>
      </w:r>
    </w:p>
    <w:p w14:paraId="27A4AA59" w14:textId="77777777" w:rsidR="00380B1C" w:rsidRDefault="00380B1C" w:rsidP="00152B6B">
      <w:pPr>
        <w:pStyle w:val="Pa1"/>
        <w:numPr>
          <w:ilvl w:val="1"/>
          <w:numId w:val="3"/>
        </w:numPr>
        <w:spacing w:after="240"/>
        <w:jc w:val="both"/>
        <w:rPr>
          <w:rStyle w:val="A0"/>
          <w:rFonts w:ascii="Arial" w:hAnsi="Arial" w:cs="Arial"/>
          <w:color w:val="auto"/>
          <w:sz w:val="20"/>
          <w:szCs w:val="20"/>
        </w:rPr>
      </w:pPr>
      <w:r w:rsidRPr="00380B1C">
        <w:rPr>
          <w:rStyle w:val="A0"/>
          <w:rFonts w:ascii="Arial" w:hAnsi="Arial" w:cs="Arial"/>
          <w:color w:val="auto"/>
          <w:sz w:val="20"/>
          <w:szCs w:val="20"/>
        </w:rPr>
        <w:t xml:space="preserve">Material that can coat 95 percent of a siliceous gravel wetted with 2 percent water by weight </w:t>
      </w:r>
      <w:r>
        <w:rPr>
          <w:rStyle w:val="A0"/>
          <w:rFonts w:ascii="Arial" w:hAnsi="Arial" w:cs="Arial"/>
          <w:color w:val="auto"/>
          <w:sz w:val="20"/>
          <w:szCs w:val="20"/>
        </w:rPr>
        <w:t>will be classified Type II.</w:t>
      </w:r>
    </w:p>
    <w:p w14:paraId="7327CF1A" w14:textId="77777777" w:rsidR="00380B1C" w:rsidRDefault="00380B1C" w:rsidP="00152B6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Rapid curing cutback asphalts </w:t>
      </w:r>
      <w:r>
        <w:rPr>
          <w:rStyle w:val="A0"/>
          <w:rFonts w:ascii="Arial" w:hAnsi="Arial" w:cs="Arial"/>
          <w:color w:val="auto"/>
          <w:sz w:val="20"/>
          <w:szCs w:val="20"/>
        </w:rPr>
        <w:t>shall conform to AASHTO M81.</w:t>
      </w:r>
    </w:p>
    <w:p w14:paraId="5941102E" w14:textId="77777777" w:rsidR="00380B1C" w:rsidRDefault="00380B1C" w:rsidP="00152B6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Medium curing cutback asphalts </w:t>
      </w:r>
      <w:r>
        <w:rPr>
          <w:rStyle w:val="A0"/>
          <w:rFonts w:ascii="Arial" w:hAnsi="Arial" w:cs="Arial"/>
          <w:color w:val="auto"/>
          <w:sz w:val="20"/>
          <w:szCs w:val="20"/>
        </w:rPr>
        <w:t>shall conform to AASHTO M82.</w:t>
      </w:r>
    </w:p>
    <w:p w14:paraId="301698BE" w14:textId="18A0FB08" w:rsidR="00380B1C" w:rsidRPr="00152B6B" w:rsidRDefault="00152B6B" w:rsidP="00152B6B">
      <w:pPr>
        <w:pStyle w:val="Pa1"/>
        <w:numPr>
          <w:ilvl w:val="0"/>
          <w:numId w:val="3"/>
        </w:numPr>
        <w:spacing w:after="240"/>
        <w:jc w:val="both"/>
        <w:rPr>
          <w:rStyle w:val="A0"/>
          <w:rFonts w:ascii="Arial" w:hAnsi="Arial" w:cs="Arial"/>
          <w:color w:val="auto"/>
          <w:sz w:val="20"/>
          <w:szCs w:val="20"/>
        </w:rPr>
      </w:pPr>
      <w:r w:rsidRPr="00152B6B">
        <w:rPr>
          <w:rStyle w:val="A0"/>
          <w:rFonts w:ascii="Arial" w:hAnsi="Arial" w:cs="Arial"/>
          <w:b/>
          <w:bCs/>
          <w:color w:val="auto"/>
          <w:sz w:val="20"/>
          <w:szCs w:val="20"/>
        </w:rPr>
        <w:t xml:space="preserve">Asphalt Binders </w:t>
      </w:r>
      <w:r w:rsidRPr="00152B6B">
        <w:rPr>
          <w:rStyle w:val="A0"/>
          <w:rFonts w:ascii="Arial" w:hAnsi="Arial" w:cs="Arial"/>
          <w:bCs/>
          <w:color w:val="auto"/>
          <w:sz w:val="20"/>
          <w:szCs w:val="20"/>
        </w:rPr>
        <w:t xml:space="preserve">shall conform to </w:t>
      </w:r>
      <w:r w:rsidRPr="00152B6B">
        <w:rPr>
          <w:rStyle w:val="A0"/>
          <w:rFonts w:ascii="Arial" w:hAnsi="Arial" w:cs="Arial"/>
          <w:color w:val="auto"/>
          <w:sz w:val="20"/>
          <w:szCs w:val="20"/>
        </w:rPr>
        <w:t>AASHTO M332, Table 1</w:t>
      </w:r>
      <w:r w:rsidRPr="00152B6B">
        <w:rPr>
          <w:rStyle w:val="A0"/>
          <w:rFonts w:ascii="Arial" w:hAnsi="Arial" w:cs="Arial"/>
          <w:b/>
          <w:bCs/>
          <w:color w:val="auto"/>
          <w:sz w:val="20"/>
          <w:szCs w:val="20"/>
        </w:rPr>
        <w:t xml:space="preserve">. </w:t>
      </w:r>
      <w:r w:rsidRPr="00152B6B">
        <w:rPr>
          <w:rFonts w:ascii="Arial" w:hAnsi="Arial" w:cs="Arial"/>
          <w:bCs/>
          <w:sz w:val="20"/>
          <w:szCs w:val="20"/>
        </w:rPr>
        <w:t>High polymer Binder</w:t>
      </w:r>
      <w:r w:rsidRPr="00152B6B">
        <w:rPr>
          <w:rFonts w:ascii="Arial" w:hAnsi="Arial" w:cs="Arial"/>
          <w:b/>
          <w:bCs/>
          <w:sz w:val="20"/>
          <w:szCs w:val="20"/>
        </w:rPr>
        <w:t xml:space="preserve"> </w:t>
      </w:r>
      <w:r w:rsidRPr="00152B6B">
        <w:rPr>
          <w:rFonts w:ascii="Arial" w:hAnsi="Arial" w:cs="Arial"/>
          <w:sz w:val="20"/>
          <w:szCs w:val="20"/>
        </w:rPr>
        <w:t xml:space="preserve">shall consist of mixes incorporating a neat asphalt material with a high polymer modification (approximately 7.5%) complying with AASHTO M332 for PG 76E-28(HP) with the exception that </w:t>
      </w:r>
      <w:r w:rsidR="00E11814">
        <w:rPr>
          <w:rFonts w:ascii="Arial" w:hAnsi="Arial" w:cs="Arial"/>
          <w:sz w:val="20"/>
          <w:szCs w:val="20"/>
        </w:rPr>
        <w:t xml:space="preserve">the </w:t>
      </w:r>
      <w:r w:rsidRPr="00152B6B">
        <w:rPr>
          <w:rFonts w:ascii="Arial" w:hAnsi="Arial" w:cs="Arial"/>
          <w:sz w:val="20"/>
          <w:szCs w:val="20"/>
        </w:rPr>
        <w:t>Multiple Stress Creep Recovery (MSCR) shall have a J</w:t>
      </w:r>
      <w:r w:rsidRPr="00152B6B">
        <w:rPr>
          <w:rFonts w:ascii="Arial" w:hAnsi="Arial" w:cs="Arial"/>
          <w:sz w:val="20"/>
          <w:szCs w:val="20"/>
          <w:vertAlign w:val="subscript"/>
        </w:rPr>
        <w:t xml:space="preserve">nr3.2 </w:t>
      </w:r>
      <w:r w:rsidRPr="00152B6B">
        <w:rPr>
          <w:rFonts w:ascii="Arial" w:hAnsi="Arial" w:cs="Arial"/>
          <w:sz w:val="20"/>
          <w:szCs w:val="20"/>
        </w:rPr>
        <w:t>maximum value of 0.1 kPa</w:t>
      </w:r>
      <w:r w:rsidRPr="00152B6B">
        <w:rPr>
          <w:rFonts w:ascii="Arial" w:hAnsi="Arial" w:cs="Arial"/>
          <w:sz w:val="20"/>
          <w:szCs w:val="20"/>
          <w:vertAlign w:val="superscript"/>
        </w:rPr>
        <w:t>-1</w:t>
      </w:r>
      <w:r w:rsidRPr="00152B6B">
        <w:rPr>
          <w:rFonts w:ascii="Arial" w:hAnsi="Arial" w:cs="Arial"/>
          <w:sz w:val="20"/>
          <w:szCs w:val="20"/>
        </w:rPr>
        <w:t xml:space="preserve"> when tested according to AASHTO T350. The minimum MSCR </w:t>
      </w:r>
      <w:r w:rsidR="00E11814">
        <w:rPr>
          <w:rFonts w:ascii="Arial" w:hAnsi="Arial" w:cs="Arial"/>
          <w:sz w:val="20"/>
          <w:szCs w:val="20"/>
        </w:rPr>
        <w:t>percent</w:t>
      </w:r>
      <w:r w:rsidRPr="00152B6B">
        <w:rPr>
          <w:rFonts w:ascii="Arial" w:hAnsi="Arial" w:cs="Arial"/>
          <w:sz w:val="20"/>
          <w:szCs w:val="20"/>
        </w:rPr>
        <w:t xml:space="preserve"> recovery at 3.2 </w:t>
      </w:r>
      <w:proofErr w:type="spellStart"/>
      <w:r w:rsidRPr="00152B6B">
        <w:rPr>
          <w:rFonts w:ascii="Arial" w:hAnsi="Arial" w:cs="Arial"/>
          <w:sz w:val="20"/>
          <w:szCs w:val="20"/>
        </w:rPr>
        <w:t>kPa</w:t>
      </w:r>
      <w:proofErr w:type="spellEnd"/>
      <w:r w:rsidRPr="00152B6B">
        <w:rPr>
          <w:rFonts w:ascii="Arial" w:hAnsi="Arial" w:cs="Arial"/>
          <w:sz w:val="20"/>
          <w:szCs w:val="20"/>
        </w:rPr>
        <w:t xml:space="preserve"> shall be 90%. The MSCR test for J</w:t>
      </w:r>
      <w:r w:rsidRPr="00152B6B">
        <w:rPr>
          <w:rFonts w:ascii="Arial" w:hAnsi="Arial" w:cs="Arial"/>
          <w:sz w:val="20"/>
          <w:szCs w:val="20"/>
          <w:vertAlign w:val="subscript"/>
        </w:rPr>
        <w:t>nr</w:t>
      </w:r>
      <w:r w:rsidRPr="00152B6B">
        <w:rPr>
          <w:rFonts w:ascii="Arial" w:hAnsi="Arial" w:cs="Arial"/>
          <w:sz w:val="20"/>
          <w:szCs w:val="20"/>
        </w:rPr>
        <w:t xml:space="preserve"> and </w:t>
      </w:r>
      <w:r w:rsidR="00E11814">
        <w:rPr>
          <w:rFonts w:ascii="Arial" w:hAnsi="Arial" w:cs="Arial"/>
          <w:sz w:val="20"/>
          <w:szCs w:val="20"/>
        </w:rPr>
        <w:t>percent</w:t>
      </w:r>
      <w:r w:rsidRPr="00152B6B">
        <w:rPr>
          <w:rFonts w:ascii="Arial" w:hAnsi="Arial" w:cs="Arial"/>
          <w:sz w:val="20"/>
          <w:szCs w:val="20"/>
        </w:rPr>
        <w:t xml:space="preserve"> recovery </w:t>
      </w:r>
      <w:proofErr w:type="gramStart"/>
      <w:r w:rsidRPr="00152B6B">
        <w:rPr>
          <w:rFonts w:ascii="Arial" w:hAnsi="Arial" w:cs="Arial"/>
          <w:sz w:val="20"/>
          <w:szCs w:val="20"/>
        </w:rPr>
        <w:t>shall be run</w:t>
      </w:r>
      <w:proofErr w:type="gramEnd"/>
      <w:r w:rsidRPr="00152B6B">
        <w:rPr>
          <w:rFonts w:ascii="Arial" w:hAnsi="Arial" w:cs="Arial"/>
          <w:sz w:val="20"/>
          <w:szCs w:val="20"/>
        </w:rPr>
        <w:t xml:space="preserve"> at 76°C. The viscosity shall be less than or equal to 3.0 Pa-s, however the Engineer may increase </w:t>
      </w:r>
      <w:r w:rsidR="00E11814">
        <w:rPr>
          <w:rFonts w:ascii="Arial" w:hAnsi="Arial" w:cs="Arial"/>
          <w:sz w:val="20"/>
          <w:szCs w:val="20"/>
        </w:rPr>
        <w:t xml:space="preserve">the viscosity </w:t>
      </w:r>
      <w:r w:rsidRPr="00152B6B">
        <w:rPr>
          <w:rFonts w:ascii="Arial" w:hAnsi="Arial" w:cs="Arial"/>
          <w:sz w:val="20"/>
          <w:szCs w:val="20"/>
        </w:rPr>
        <w:t xml:space="preserve">limit to 5.0 Pa-s if the binder supplier and </w:t>
      </w:r>
      <w:r w:rsidR="00E11814">
        <w:rPr>
          <w:rFonts w:ascii="Arial" w:hAnsi="Arial" w:cs="Arial"/>
          <w:sz w:val="20"/>
          <w:szCs w:val="20"/>
        </w:rPr>
        <w:t>C</w:t>
      </w:r>
      <w:r w:rsidRPr="00152B6B">
        <w:rPr>
          <w:rFonts w:ascii="Arial" w:hAnsi="Arial" w:cs="Arial"/>
          <w:sz w:val="20"/>
          <w:szCs w:val="20"/>
        </w:rPr>
        <w:t>ontractor agree that the binder is suitably workable</w:t>
      </w:r>
      <w:r w:rsidR="005942D1">
        <w:rPr>
          <w:rFonts w:ascii="Arial" w:hAnsi="Arial" w:cs="Arial"/>
          <w:sz w:val="20"/>
          <w:szCs w:val="20"/>
        </w:rPr>
        <w:t>.</w:t>
      </w:r>
      <w:r w:rsidRPr="00152B6B">
        <w:rPr>
          <w:rStyle w:val="A0"/>
          <w:rFonts w:ascii="Arial" w:hAnsi="Arial" w:cs="Arial"/>
          <w:color w:val="auto"/>
          <w:sz w:val="20"/>
          <w:szCs w:val="20"/>
        </w:rPr>
        <w:t xml:space="preserve"> </w:t>
      </w:r>
      <w:r w:rsidR="005942D1">
        <w:rPr>
          <w:rStyle w:val="A0"/>
          <w:rFonts w:ascii="Arial" w:hAnsi="Arial" w:cs="Arial"/>
          <w:color w:val="auto"/>
          <w:sz w:val="20"/>
          <w:szCs w:val="20"/>
        </w:rPr>
        <w:t>The Contractor shall use an</w:t>
      </w:r>
      <w:r w:rsidRPr="00152B6B">
        <w:rPr>
          <w:rStyle w:val="A0"/>
          <w:rFonts w:ascii="Arial" w:hAnsi="Arial" w:cs="Arial"/>
          <w:color w:val="auto"/>
          <w:sz w:val="20"/>
          <w:szCs w:val="20"/>
        </w:rPr>
        <w:t xml:space="preserve"> </w:t>
      </w:r>
      <w:r w:rsidR="005942D1">
        <w:rPr>
          <w:rStyle w:val="A0"/>
          <w:rFonts w:ascii="Arial" w:hAnsi="Arial" w:cs="Arial"/>
          <w:color w:val="auto"/>
          <w:sz w:val="20"/>
          <w:szCs w:val="20"/>
        </w:rPr>
        <w:t>a</w:t>
      </w:r>
      <w:r w:rsidRPr="00152B6B">
        <w:rPr>
          <w:rStyle w:val="A0"/>
          <w:rFonts w:ascii="Arial" w:hAnsi="Arial" w:cs="Arial"/>
          <w:color w:val="auto"/>
          <w:sz w:val="20"/>
          <w:szCs w:val="20"/>
        </w:rPr>
        <w:t xml:space="preserve">pproved </w:t>
      </w:r>
      <w:r w:rsidR="005942D1">
        <w:rPr>
          <w:rStyle w:val="A0"/>
          <w:rFonts w:ascii="Arial" w:hAnsi="Arial" w:cs="Arial"/>
          <w:color w:val="auto"/>
          <w:sz w:val="20"/>
          <w:szCs w:val="20"/>
        </w:rPr>
        <w:t>a</w:t>
      </w:r>
      <w:r w:rsidRPr="00152B6B">
        <w:rPr>
          <w:rStyle w:val="A0"/>
          <w:rFonts w:ascii="Arial" w:hAnsi="Arial" w:cs="Arial"/>
          <w:color w:val="auto"/>
          <w:sz w:val="20"/>
          <w:szCs w:val="20"/>
        </w:rPr>
        <w:t xml:space="preserve">sphalt </w:t>
      </w:r>
      <w:r w:rsidR="005942D1">
        <w:rPr>
          <w:rStyle w:val="A0"/>
          <w:rFonts w:ascii="Arial" w:hAnsi="Arial" w:cs="Arial"/>
          <w:color w:val="auto"/>
          <w:sz w:val="20"/>
          <w:szCs w:val="20"/>
        </w:rPr>
        <w:t>b</w:t>
      </w:r>
      <w:r w:rsidRPr="00152B6B">
        <w:rPr>
          <w:rStyle w:val="A0"/>
          <w:rFonts w:ascii="Arial" w:hAnsi="Arial" w:cs="Arial"/>
          <w:color w:val="auto"/>
          <w:sz w:val="20"/>
          <w:szCs w:val="20"/>
        </w:rPr>
        <w:t xml:space="preserve">inder </w:t>
      </w:r>
      <w:r w:rsidR="005942D1">
        <w:rPr>
          <w:rStyle w:val="A0"/>
          <w:rFonts w:ascii="Arial" w:hAnsi="Arial" w:cs="Arial"/>
          <w:color w:val="auto"/>
          <w:sz w:val="20"/>
          <w:szCs w:val="20"/>
        </w:rPr>
        <w:t xml:space="preserve">shown </w:t>
      </w:r>
      <w:r w:rsidRPr="00152B6B">
        <w:rPr>
          <w:rStyle w:val="A0"/>
          <w:rFonts w:ascii="Arial" w:hAnsi="Arial" w:cs="Arial"/>
          <w:color w:val="auto"/>
          <w:sz w:val="20"/>
          <w:szCs w:val="20"/>
        </w:rPr>
        <w:t xml:space="preserve">on </w:t>
      </w:r>
      <w:r w:rsidR="005942D1">
        <w:rPr>
          <w:rStyle w:val="A0"/>
          <w:rFonts w:ascii="Arial" w:hAnsi="Arial" w:cs="Arial"/>
          <w:color w:val="auto"/>
          <w:sz w:val="20"/>
          <w:szCs w:val="20"/>
        </w:rPr>
        <w:t xml:space="preserve">the Department’s </w:t>
      </w:r>
      <w:r w:rsidRPr="00152B6B">
        <w:rPr>
          <w:rStyle w:val="A0"/>
          <w:rFonts w:ascii="Arial" w:hAnsi="Arial" w:cs="Arial"/>
          <w:color w:val="auto"/>
          <w:sz w:val="20"/>
          <w:szCs w:val="20"/>
        </w:rPr>
        <w:t>Approved list 50.</w:t>
      </w:r>
    </w:p>
    <w:p w14:paraId="6DEE774E" w14:textId="29C3FA8A" w:rsidR="00380B1C" w:rsidRDefault="00A32DEC" w:rsidP="00152B6B">
      <w:pPr>
        <w:pStyle w:val="Pa1"/>
        <w:numPr>
          <w:ilvl w:val="0"/>
          <w:numId w:val="3"/>
        </w:numPr>
        <w:spacing w:after="240"/>
        <w:jc w:val="both"/>
        <w:rPr>
          <w:rStyle w:val="A0"/>
          <w:rFonts w:ascii="Arial" w:hAnsi="Arial" w:cs="Arial"/>
          <w:color w:val="auto"/>
          <w:sz w:val="20"/>
          <w:szCs w:val="20"/>
        </w:rPr>
      </w:pPr>
      <w:r>
        <w:rPr>
          <w:rStyle w:val="A0"/>
          <w:rFonts w:ascii="Arial" w:hAnsi="Arial" w:cs="Arial"/>
          <w:b/>
          <w:bCs/>
          <w:color w:val="auto"/>
          <w:sz w:val="20"/>
          <w:szCs w:val="20"/>
        </w:rPr>
        <w:t xml:space="preserve">Cationic </w:t>
      </w:r>
      <w:r w:rsidR="00152B6B" w:rsidRPr="0017013D">
        <w:rPr>
          <w:rStyle w:val="A0"/>
          <w:rFonts w:ascii="Arial" w:hAnsi="Arial" w:cs="Arial"/>
          <w:b/>
          <w:bCs/>
          <w:color w:val="auto"/>
          <w:sz w:val="20"/>
          <w:szCs w:val="20"/>
        </w:rPr>
        <w:t>Emulsi</w:t>
      </w:r>
      <w:r>
        <w:rPr>
          <w:rStyle w:val="A0"/>
          <w:rFonts w:ascii="Arial" w:hAnsi="Arial" w:cs="Arial"/>
          <w:b/>
          <w:bCs/>
          <w:color w:val="auto"/>
          <w:sz w:val="20"/>
          <w:szCs w:val="20"/>
        </w:rPr>
        <w:t>fied</w:t>
      </w:r>
      <w:r w:rsidR="00152B6B" w:rsidRPr="0017013D">
        <w:rPr>
          <w:rStyle w:val="A0"/>
          <w:rFonts w:ascii="Arial" w:hAnsi="Arial" w:cs="Arial"/>
          <w:b/>
          <w:bCs/>
          <w:color w:val="auto"/>
          <w:sz w:val="20"/>
          <w:szCs w:val="20"/>
        </w:rPr>
        <w:t xml:space="preserve"> </w:t>
      </w:r>
      <w:r>
        <w:rPr>
          <w:rStyle w:val="A0"/>
          <w:rFonts w:ascii="Arial" w:hAnsi="Arial" w:cs="Arial"/>
          <w:b/>
          <w:bCs/>
          <w:color w:val="auto"/>
          <w:sz w:val="20"/>
          <w:szCs w:val="20"/>
        </w:rPr>
        <w:t xml:space="preserve">Asphalt </w:t>
      </w:r>
      <w:r w:rsidR="00152B6B" w:rsidRPr="0017013D">
        <w:rPr>
          <w:rStyle w:val="A0"/>
          <w:rFonts w:ascii="Arial" w:hAnsi="Arial" w:cs="Arial"/>
          <w:color w:val="auto"/>
          <w:sz w:val="20"/>
          <w:szCs w:val="20"/>
        </w:rPr>
        <w:t>shall conform to AASHTO M208</w:t>
      </w:r>
      <w:r w:rsidR="00152B6B">
        <w:rPr>
          <w:rStyle w:val="A0"/>
          <w:rFonts w:ascii="Arial" w:hAnsi="Arial" w:cs="Arial"/>
          <w:color w:val="auto"/>
          <w:sz w:val="20"/>
          <w:szCs w:val="20"/>
        </w:rPr>
        <w:t>,</w:t>
      </w:r>
      <w:r w:rsidR="00152B6B" w:rsidRPr="0017013D">
        <w:rPr>
          <w:rStyle w:val="A0"/>
          <w:rFonts w:ascii="Arial" w:hAnsi="Arial" w:cs="Arial"/>
          <w:color w:val="auto"/>
          <w:sz w:val="20"/>
          <w:szCs w:val="20"/>
        </w:rPr>
        <w:t xml:space="preserve"> except that the penetration</w:t>
      </w:r>
      <w:r w:rsidR="00152B6B">
        <w:rPr>
          <w:rStyle w:val="A0"/>
          <w:rFonts w:ascii="Arial" w:hAnsi="Arial" w:cs="Arial"/>
          <w:color w:val="auto"/>
          <w:sz w:val="20"/>
          <w:szCs w:val="20"/>
        </w:rPr>
        <w:t xml:space="preserve"> for CRS-1h</w:t>
      </w:r>
      <w:r w:rsidR="00152B6B" w:rsidRPr="0017013D">
        <w:rPr>
          <w:rStyle w:val="A0"/>
          <w:rFonts w:ascii="Arial" w:hAnsi="Arial" w:cs="Arial"/>
          <w:color w:val="auto"/>
          <w:sz w:val="20"/>
          <w:szCs w:val="20"/>
        </w:rPr>
        <w:t xml:space="preserve"> shall be 40 to 110. </w:t>
      </w:r>
      <w:r w:rsidR="005942D1">
        <w:rPr>
          <w:rStyle w:val="A0"/>
          <w:rFonts w:ascii="Arial" w:hAnsi="Arial" w:cs="Arial"/>
          <w:color w:val="auto"/>
          <w:sz w:val="20"/>
          <w:szCs w:val="20"/>
        </w:rPr>
        <w:t>The Contractor shall use an</w:t>
      </w:r>
      <w:r w:rsidR="00152B6B">
        <w:rPr>
          <w:rStyle w:val="A0"/>
          <w:rFonts w:ascii="Arial" w:hAnsi="Arial" w:cs="Arial"/>
          <w:color w:val="auto"/>
          <w:sz w:val="20"/>
          <w:szCs w:val="20"/>
        </w:rPr>
        <w:t xml:space="preserve"> </w:t>
      </w:r>
      <w:r w:rsidR="005942D1">
        <w:rPr>
          <w:rStyle w:val="A0"/>
          <w:rFonts w:ascii="Arial" w:hAnsi="Arial" w:cs="Arial"/>
          <w:color w:val="auto"/>
          <w:sz w:val="20"/>
          <w:szCs w:val="20"/>
        </w:rPr>
        <w:t>a</w:t>
      </w:r>
      <w:r w:rsidR="00152B6B">
        <w:rPr>
          <w:rStyle w:val="A0"/>
          <w:rFonts w:ascii="Arial" w:hAnsi="Arial" w:cs="Arial"/>
          <w:color w:val="auto"/>
          <w:sz w:val="20"/>
          <w:szCs w:val="20"/>
        </w:rPr>
        <w:t xml:space="preserve">pproved </w:t>
      </w:r>
      <w:r w:rsidR="005942D1">
        <w:rPr>
          <w:rStyle w:val="A0"/>
          <w:rFonts w:ascii="Arial" w:hAnsi="Arial" w:cs="Arial"/>
          <w:color w:val="auto"/>
          <w:sz w:val="20"/>
          <w:szCs w:val="20"/>
        </w:rPr>
        <w:t>e</w:t>
      </w:r>
      <w:r w:rsidR="00152B6B">
        <w:rPr>
          <w:rStyle w:val="A0"/>
          <w:rFonts w:ascii="Arial" w:hAnsi="Arial" w:cs="Arial"/>
          <w:color w:val="auto"/>
          <w:sz w:val="20"/>
          <w:szCs w:val="20"/>
        </w:rPr>
        <w:t>mulsion</w:t>
      </w:r>
      <w:r w:rsidR="005942D1">
        <w:rPr>
          <w:rStyle w:val="A0"/>
          <w:rFonts w:ascii="Arial" w:hAnsi="Arial" w:cs="Arial"/>
          <w:color w:val="auto"/>
          <w:sz w:val="20"/>
          <w:szCs w:val="20"/>
        </w:rPr>
        <w:t xml:space="preserve"> shown</w:t>
      </w:r>
      <w:r w:rsidR="00152B6B">
        <w:rPr>
          <w:rStyle w:val="A0"/>
          <w:rFonts w:ascii="Arial" w:hAnsi="Arial" w:cs="Arial"/>
          <w:color w:val="auto"/>
          <w:sz w:val="20"/>
          <w:szCs w:val="20"/>
        </w:rPr>
        <w:t xml:space="preserve"> on </w:t>
      </w:r>
      <w:r w:rsidR="005942D1">
        <w:rPr>
          <w:rStyle w:val="A0"/>
          <w:rFonts w:ascii="Arial" w:hAnsi="Arial" w:cs="Arial"/>
          <w:color w:val="auto"/>
          <w:sz w:val="20"/>
          <w:szCs w:val="20"/>
        </w:rPr>
        <w:t xml:space="preserve">the Department’s </w:t>
      </w:r>
      <w:r w:rsidR="00152B6B">
        <w:rPr>
          <w:rStyle w:val="A0"/>
          <w:rFonts w:ascii="Arial" w:hAnsi="Arial" w:cs="Arial"/>
          <w:color w:val="auto"/>
          <w:sz w:val="20"/>
          <w:szCs w:val="20"/>
        </w:rPr>
        <w:t>Approved List 50.1</w:t>
      </w:r>
      <w:r w:rsidR="005942D1">
        <w:rPr>
          <w:rStyle w:val="A0"/>
          <w:rFonts w:ascii="Arial" w:hAnsi="Arial" w:cs="Arial"/>
          <w:color w:val="auto"/>
          <w:sz w:val="20"/>
          <w:szCs w:val="20"/>
        </w:rPr>
        <w:t>.</w:t>
      </w:r>
    </w:p>
    <w:p w14:paraId="7063D3B5" w14:textId="133569E1" w:rsidR="00380B1C" w:rsidRPr="00152B6B" w:rsidRDefault="00152B6B" w:rsidP="00152B6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Polymer Modified Cationic Emulsified Asphalt </w:t>
      </w:r>
      <w:r>
        <w:rPr>
          <w:rStyle w:val="A0"/>
          <w:rFonts w:ascii="Arial" w:hAnsi="Arial" w:cs="Arial"/>
          <w:color w:val="auto"/>
          <w:sz w:val="20"/>
          <w:szCs w:val="20"/>
        </w:rPr>
        <w:t>shall conform to AASHTO M316. CRS-2L shall have the same requirements as CRS-2P</w:t>
      </w:r>
      <w:r w:rsidR="00A32DEC">
        <w:rPr>
          <w:rStyle w:val="A0"/>
          <w:rFonts w:ascii="Arial" w:hAnsi="Arial" w:cs="Arial"/>
          <w:color w:val="auto"/>
          <w:sz w:val="20"/>
          <w:szCs w:val="20"/>
        </w:rPr>
        <w:t>.</w:t>
      </w:r>
      <w:r>
        <w:rPr>
          <w:rStyle w:val="A0"/>
          <w:rFonts w:ascii="Arial" w:hAnsi="Arial" w:cs="Arial"/>
          <w:color w:val="auto"/>
          <w:sz w:val="20"/>
          <w:szCs w:val="20"/>
        </w:rPr>
        <w:t xml:space="preserve"> </w:t>
      </w:r>
      <w:r w:rsidRPr="002941BA">
        <w:rPr>
          <w:rFonts w:ascii="Arial" w:hAnsi="Arial" w:cs="Arial"/>
          <w:bCs/>
          <w:sz w:val="20"/>
          <w:szCs w:val="20"/>
        </w:rPr>
        <w:t xml:space="preserve">Penetration requirement at 77 ºF shall be a minimum 70 and maximum 140. </w:t>
      </w:r>
      <w:r w:rsidR="005942D1">
        <w:rPr>
          <w:rFonts w:ascii="Arial" w:hAnsi="Arial" w:cs="Arial"/>
          <w:bCs/>
          <w:sz w:val="20"/>
          <w:szCs w:val="20"/>
        </w:rPr>
        <w:t xml:space="preserve">The Contractor shall use </w:t>
      </w:r>
      <w:proofErr w:type="gramStart"/>
      <w:r w:rsidR="005942D1">
        <w:rPr>
          <w:rFonts w:ascii="Arial" w:hAnsi="Arial" w:cs="Arial"/>
          <w:bCs/>
          <w:sz w:val="20"/>
          <w:szCs w:val="20"/>
        </w:rPr>
        <w:t xml:space="preserve">an </w:t>
      </w:r>
      <w:r w:rsidR="005942D1">
        <w:rPr>
          <w:rStyle w:val="A0"/>
          <w:rFonts w:ascii="Arial" w:hAnsi="Arial" w:cs="Arial"/>
          <w:color w:val="auto"/>
          <w:sz w:val="20"/>
          <w:szCs w:val="20"/>
        </w:rPr>
        <w:t>a</w:t>
      </w:r>
      <w:r>
        <w:rPr>
          <w:rStyle w:val="A0"/>
          <w:rFonts w:ascii="Arial" w:hAnsi="Arial" w:cs="Arial"/>
          <w:color w:val="auto"/>
          <w:sz w:val="20"/>
          <w:szCs w:val="20"/>
        </w:rPr>
        <w:t xml:space="preserve">pproved </w:t>
      </w:r>
      <w:r w:rsidR="005942D1">
        <w:rPr>
          <w:rStyle w:val="A0"/>
          <w:rFonts w:ascii="Arial" w:hAnsi="Arial" w:cs="Arial"/>
          <w:color w:val="auto"/>
          <w:sz w:val="20"/>
          <w:szCs w:val="20"/>
        </w:rPr>
        <w:t>p</w:t>
      </w:r>
      <w:r>
        <w:rPr>
          <w:rStyle w:val="A0"/>
          <w:rFonts w:ascii="Arial" w:hAnsi="Arial" w:cs="Arial"/>
          <w:color w:val="auto"/>
          <w:sz w:val="20"/>
          <w:szCs w:val="20"/>
        </w:rPr>
        <w:t>olymer</w:t>
      </w:r>
      <w:r w:rsidR="005942D1">
        <w:rPr>
          <w:rStyle w:val="A0"/>
          <w:rFonts w:ascii="Arial" w:hAnsi="Arial" w:cs="Arial"/>
          <w:color w:val="auto"/>
          <w:sz w:val="20"/>
          <w:szCs w:val="20"/>
        </w:rPr>
        <w:t>-m</w:t>
      </w:r>
      <w:r>
        <w:rPr>
          <w:rStyle w:val="A0"/>
          <w:rFonts w:ascii="Arial" w:hAnsi="Arial" w:cs="Arial"/>
          <w:color w:val="auto"/>
          <w:sz w:val="20"/>
          <w:szCs w:val="20"/>
        </w:rPr>
        <w:t xml:space="preserve">odified </w:t>
      </w:r>
      <w:r w:rsidR="005942D1">
        <w:rPr>
          <w:rStyle w:val="A0"/>
          <w:rFonts w:ascii="Arial" w:hAnsi="Arial" w:cs="Arial"/>
          <w:color w:val="auto"/>
          <w:sz w:val="20"/>
          <w:szCs w:val="20"/>
        </w:rPr>
        <w:t>c</w:t>
      </w:r>
      <w:r>
        <w:rPr>
          <w:rStyle w:val="A0"/>
          <w:rFonts w:ascii="Arial" w:hAnsi="Arial" w:cs="Arial"/>
          <w:color w:val="auto"/>
          <w:sz w:val="20"/>
          <w:szCs w:val="20"/>
        </w:rPr>
        <w:t xml:space="preserve">ationic </w:t>
      </w:r>
      <w:r w:rsidR="005942D1">
        <w:rPr>
          <w:rStyle w:val="A0"/>
          <w:rFonts w:ascii="Arial" w:hAnsi="Arial" w:cs="Arial"/>
          <w:color w:val="auto"/>
          <w:sz w:val="20"/>
          <w:szCs w:val="20"/>
        </w:rPr>
        <w:t>e</w:t>
      </w:r>
      <w:r>
        <w:rPr>
          <w:rStyle w:val="A0"/>
          <w:rFonts w:ascii="Arial" w:hAnsi="Arial" w:cs="Arial"/>
          <w:color w:val="auto"/>
          <w:sz w:val="20"/>
          <w:szCs w:val="20"/>
        </w:rPr>
        <w:t>mulsions</w:t>
      </w:r>
      <w:proofErr w:type="gramEnd"/>
      <w:r>
        <w:rPr>
          <w:rStyle w:val="A0"/>
          <w:rFonts w:ascii="Arial" w:hAnsi="Arial" w:cs="Arial"/>
          <w:color w:val="auto"/>
          <w:sz w:val="20"/>
          <w:szCs w:val="20"/>
        </w:rPr>
        <w:t xml:space="preserve"> </w:t>
      </w:r>
      <w:r w:rsidR="005942D1">
        <w:rPr>
          <w:rStyle w:val="A0"/>
          <w:rFonts w:ascii="Arial" w:hAnsi="Arial" w:cs="Arial"/>
          <w:color w:val="auto"/>
          <w:sz w:val="20"/>
          <w:szCs w:val="20"/>
        </w:rPr>
        <w:t>shown</w:t>
      </w:r>
      <w:r>
        <w:rPr>
          <w:rStyle w:val="A0"/>
          <w:rFonts w:ascii="Arial" w:hAnsi="Arial" w:cs="Arial"/>
          <w:color w:val="auto"/>
          <w:sz w:val="20"/>
          <w:szCs w:val="20"/>
        </w:rPr>
        <w:t xml:space="preserve"> on </w:t>
      </w:r>
      <w:r w:rsidR="002161E3">
        <w:rPr>
          <w:rStyle w:val="A0"/>
          <w:rFonts w:ascii="Arial" w:hAnsi="Arial" w:cs="Arial"/>
          <w:color w:val="auto"/>
          <w:sz w:val="20"/>
          <w:szCs w:val="20"/>
        </w:rPr>
        <w:t xml:space="preserve">the Department’s </w:t>
      </w:r>
      <w:r>
        <w:rPr>
          <w:rStyle w:val="A0"/>
          <w:rFonts w:ascii="Arial" w:hAnsi="Arial" w:cs="Arial"/>
          <w:color w:val="auto"/>
          <w:sz w:val="20"/>
          <w:szCs w:val="20"/>
        </w:rPr>
        <w:t>Approved List 50.1</w:t>
      </w:r>
      <w:r w:rsidR="005942D1">
        <w:rPr>
          <w:rStyle w:val="A0"/>
          <w:rFonts w:ascii="Arial" w:hAnsi="Arial" w:cs="Arial"/>
          <w:color w:val="auto"/>
          <w:sz w:val="20"/>
          <w:szCs w:val="20"/>
        </w:rPr>
        <w:t>.</w:t>
      </w:r>
    </w:p>
    <w:p w14:paraId="40BDC801" w14:textId="56B6E9F2" w:rsidR="00380B1C" w:rsidRDefault="00152B6B" w:rsidP="00152B6B">
      <w:pPr>
        <w:pStyle w:val="Pa1"/>
        <w:numPr>
          <w:ilvl w:val="0"/>
          <w:numId w:val="3"/>
        </w:numPr>
        <w:spacing w:after="240"/>
        <w:jc w:val="both"/>
        <w:rPr>
          <w:rStyle w:val="A0"/>
          <w:rFonts w:ascii="Arial" w:hAnsi="Arial" w:cs="Arial"/>
          <w:color w:val="auto"/>
          <w:sz w:val="20"/>
          <w:szCs w:val="20"/>
        </w:rPr>
      </w:pPr>
      <w:r w:rsidRPr="00380B1C">
        <w:rPr>
          <w:rStyle w:val="A0"/>
          <w:rFonts w:ascii="Arial" w:hAnsi="Arial" w:cs="Arial"/>
          <w:b/>
          <w:bCs/>
          <w:color w:val="auto"/>
          <w:sz w:val="20"/>
          <w:szCs w:val="20"/>
        </w:rPr>
        <w:t xml:space="preserve">Non-tracking tack </w:t>
      </w:r>
      <w:proofErr w:type="gramStart"/>
      <w:r w:rsidRPr="00380B1C">
        <w:rPr>
          <w:rStyle w:val="A0"/>
          <w:rFonts w:ascii="Arial" w:hAnsi="Arial" w:cs="Arial"/>
          <w:color w:val="auto"/>
          <w:sz w:val="20"/>
          <w:szCs w:val="20"/>
        </w:rPr>
        <w:t>will be tested</w:t>
      </w:r>
      <w:proofErr w:type="gramEnd"/>
      <w:r w:rsidRPr="00380B1C">
        <w:rPr>
          <w:rStyle w:val="A0"/>
          <w:rFonts w:ascii="Arial" w:hAnsi="Arial" w:cs="Arial"/>
          <w:color w:val="auto"/>
          <w:sz w:val="20"/>
          <w:szCs w:val="20"/>
        </w:rPr>
        <w:t xml:space="preserve"> in </w:t>
      </w:r>
      <w:r>
        <w:rPr>
          <w:rStyle w:val="A0"/>
          <w:rFonts w:ascii="Arial" w:hAnsi="Arial" w:cs="Arial"/>
          <w:color w:val="auto"/>
          <w:sz w:val="20"/>
          <w:szCs w:val="20"/>
        </w:rPr>
        <w:t xml:space="preserve">accordance with Section 210.04. </w:t>
      </w:r>
      <w:r w:rsidR="005942D1">
        <w:rPr>
          <w:rStyle w:val="A0"/>
          <w:rFonts w:ascii="Arial" w:hAnsi="Arial" w:cs="Arial"/>
          <w:color w:val="auto"/>
          <w:sz w:val="20"/>
          <w:szCs w:val="20"/>
        </w:rPr>
        <w:t xml:space="preserve">The Contractor shall use an </w:t>
      </w:r>
      <w:proofErr w:type="gramStart"/>
      <w:r w:rsidR="005942D1">
        <w:rPr>
          <w:rStyle w:val="A0"/>
          <w:rFonts w:ascii="Arial" w:hAnsi="Arial" w:cs="Arial"/>
          <w:color w:val="auto"/>
          <w:sz w:val="20"/>
          <w:szCs w:val="20"/>
        </w:rPr>
        <w:t>a</w:t>
      </w:r>
      <w:r>
        <w:rPr>
          <w:rStyle w:val="A0"/>
          <w:rFonts w:ascii="Arial" w:hAnsi="Arial" w:cs="Arial"/>
          <w:color w:val="auto"/>
          <w:sz w:val="20"/>
          <w:szCs w:val="20"/>
        </w:rPr>
        <w:t>pproved</w:t>
      </w:r>
      <w:proofErr w:type="gramEnd"/>
      <w:r>
        <w:rPr>
          <w:rStyle w:val="A0"/>
          <w:rFonts w:ascii="Arial" w:hAnsi="Arial" w:cs="Arial"/>
          <w:color w:val="auto"/>
          <w:sz w:val="20"/>
          <w:szCs w:val="20"/>
        </w:rPr>
        <w:t xml:space="preserve"> </w:t>
      </w:r>
      <w:r w:rsidR="005942D1">
        <w:rPr>
          <w:rStyle w:val="A0"/>
          <w:rFonts w:ascii="Arial" w:hAnsi="Arial" w:cs="Arial"/>
          <w:color w:val="auto"/>
          <w:sz w:val="20"/>
          <w:szCs w:val="20"/>
        </w:rPr>
        <w:t>n</w:t>
      </w:r>
      <w:r>
        <w:rPr>
          <w:rStyle w:val="A0"/>
          <w:rFonts w:ascii="Arial" w:hAnsi="Arial" w:cs="Arial"/>
          <w:color w:val="auto"/>
          <w:sz w:val="20"/>
          <w:szCs w:val="20"/>
        </w:rPr>
        <w:t>on</w:t>
      </w:r>
      <w:r w:rsidR="005942D1">
        <w:rPr>
          <w:rStyle w:val="A0"/>
          <w:rFonts w:ascii="Arial" w:hAnsi="Arial" w:cs="Arial"/>
          <w:color w:val="auto"/>
          <w:sz w:val="20"/>
          <w:szCs w:val="20"/>
        </w:rPr>
        <w:t>-</w:t>
      </w:r>
      <w:r>
        <w:rPr>
          <w:rStyle w:val="A0"/>
          <w:rFonts w:ascii="Arial" w:hAnsi="Arial" w:cs="Arial"/>
          <w:color w:val="auto"/>
          <w:sz w:val="20"/>
          <w:szCs w:val="20"/>
        </w:rPr>
        <w:t xml:space="preserve">tracking tack </w:t>
      </w:r>
      <w:r w:rsidR="002161E3">
        <w:rPr>
          <w:rStyle w:val="A0"/>
          <w:rFonts w:ascii="Arial" w:hAnsi="Arial" w:cs="Arial"/>
          <w:color w:val="auto"/>
          <w:sz w:val="20"/>
          <w:szCs w:val="20"/>
        </w:rPr>
        <w:t>shown</w:t>
      </w:r>
      <w:r>
        <w:rPr>
          <w:rStyle w:val="A0"/>
          <w:rFonts w:ascii="Arial" w:hAnsi="Arial" w:cs="Arial"/>
          <w:color w:val="auto"/>
          <w:sz w:val="20"/>
          <w:szCs w:val="20"/>
        </w:rPr>
        <w:t xml:space="preserve"> on </w:t>
      </w:r>
      <w:r w:rsidR="002161E3">
        <w:rPr>
          <w:rStyle w:val="A0"/>
          <w:rFonts w:ascii="Arial" w:hAnsi="Arial" w:cs="Arial"/>
          <w:color w:val="auto"/>
          <w:sz w:val="20"/>
          <w:szCs w:val="20"/>
        </w:rPr>
        <w:t xml:space="preserve">the Department’s </w:t>
      </w:r>
      <w:r>
        <w:rPr>
          <w:rStyle w:val="A0"/>
          <w:rFonts w:ascii="Arial" w:hAnsi="Arial" w:cs="Arial"/>
          <w:color w:val="auto"/>
          <w:sz w:val="20"/>
          <w:szCs w:val="20"/>
        </w:rPr>
        <w:t>Approved List 50.1</w:t>
      </w:r>
      <w:r w:rsidR="00A32DEC">
        <w:rPr>
          <w:rStyle w:val="A0"/>
          <w:rFonts w:ascii="Arial" w:hAnsi="Arial" w:cs="Arial"/>
          <w:color w:val="auto"/>
          <w:sz w:val="20"/>
          <w:szCs w:val="20"/>
        </w:rPr>
        <w:t>A</w:t>
      </w:r>
      <w:r>
        <w:rPr>
          <w:rStyle w:val="A0"/>
          <w:rFonts w:ascii="Arial" w:hAnsi="Arial" w:cs="Arial"/>
          <w:color w:val="auto"/>
          <w:sz w:val="20"/>
          <w:szCs w:val="20"/>
        </w:rPr>
        <w:t>.</w:t>
      </w:r>
    </w:p>
    <w:p w14:paraId="62BBEF25" w14:textId="3AA0469F" w:rsidR="00380B1C" w:rsidRDefault="00380B1C" w:rsidP="00152B6B">
      <w:pPr>
        <w:pStyle w:val="Pa1"/>
        <w:spacing w:after="240"/>
        <w:jc w:val="both"/>
        <w:rPr>
          <w:rStyle w:val="A0"/>
          <w:rFonts w:ascii="Arial" w:hAnsi="Arial" w:cs="Arial"/>
          <w:b/>
          <w:bCs/>
          <w:color w:val="auto"/>
          <w:sz w:val="20"/>
          <w:szCs w:val="20"/>
        </w:rPr>
      </w:pPr>
      <w:proofErr w:type="gramStart"/>
      <w:r>
        <w:rPr>
          <w:rStyle w:val="A0"/>
          <w:rFonts w:ascii="Arial" w:hAnsi="Arial" w:cs="Arial"/>
          <w:b/>
          <w:bCs/>
          <w:color w:val="auto"/>
          <w:sz w:val="20"/>
          <w:szCs w:val="20"/>
        </w:rPr>
        <w:lastRenderedPageBreak/>
        <w:t>210.0</w:t>
      </w:r>
      <w:r w:rsidR="00152B6B">
        <w:rPr>
          <w:rStyle w:val="A0"/>
          <w:rFonts w:ascii="Arial" w:hAnsi="Arial" w:cs="Arial"/>
          <w:b/>
          <w:bCs/>
          <w:color w:val="auto"/>
          <w:sz w:val="20"/>
          <w:szCs w:val="20"/>
        </w:rPr>
        <w:t>3</w:t>
      </w:r>
      <w:proofErr w:type="gramEnd"/>
      <w:r>
        <w:rPr>
          <w:rStyle w:val="A0"/>
          <w:rFonts w:ascii="Arial" w:hAnsi="Arial" w:cs="Arial"/>
          <w:b/>
          <w:bCs/>
          <w:color w:val="auto"/>
          <w:sz w:val="20"/>
          <w:szCs w:val="20"/>
        </w:rPr>
        <w:t xml:space="preserve"> – Sampling</w:t>
      </w:r>
      <w:r w:rsidR="00152B6B">
        <w:rPr>
          <w:rStyle w:val="A0"/>
          <w:rFonts w:ascii="Arial" w:hAnsi="Arial" w:cs="Arial"/>
          <w:b/>
          <w:bCs/>
          <w:color w:val="auto"/>
          <w:sz w:val="20"/>
          <w:szCs w:val="20"/>
        </w:rPr>
        <w:t xml:space="preserve"> &amp; Testing</w:t>
      </w:r>
    </w:p>
    <w:p w14:paraId="5ED24C49" w14:textId="77777777" w:rsidR="00380B1C" w:rsidRDefault="001B388D" w:rsidP="000520BE">
      <w:pPr>
        <w:pStyle w:val="Pa1"/>
        <w:spacing w:after="240"/>
        <w:jc w:val="both"/>
        <w:rPr>
          <w:rStyle w:val="A0"/>
          <w:rFonts w:ascii="Arial" w:hAnsi="Arial" w:cs="Arial"/>
          <w:color w:val="auto"/>
          <w:sz w:val="20"/>
          <w:szCs w:val="20"/>
        </w:rPr>
      </w:pPr>
      <w:r w:rsidRPr="002941BA">
        <w:rPr>
          <w:rStyle w:val="A0"/>
          <w:rFonts w:ascii="Arial" w:hAnsi="Arial" w:cs="Arial"/>
          <w:color w:val="auto"/>
          <w:sz w:val="20"/>
          <w:szCs w:val="20"/>
        </w:rPr>
        <w:t xml:space="preserve">Samples </w:t>
      </w:r>
      <w:proofErr w:type="gramStart"/>
      <w:r w:rsidRPr="002941BA">
        <w:rPr>
          <w:rStyle w:val="A0"/>
          <w:rFonts w:ascii="Arial" w:hAnsi="Arial" w:cs="Arial"/>
          <w:color w:val="auto"/>
          <w:sz w:val="20"/>
          <w:szCs w:val="20"/>
        </w:rPr>
        <w:t>shall be taken</w:t>
      </w:r>
      <w:proofErr w:type="gramEnd"/>
      <w:r w:rsidRPr="002941BA">
        <w:rPr>
          <w:rStyle w:val="A0"/>
          <w:rFonts w:ascii="Arial" w:hAnsi="Arial" w:cs="Arial"/>
          <w:color w:val="auto"/>
          <w:sz w:val="20"/>
          <w:szCs w:val="20"/>
        </w:rPr>
        <w:t xml:space="preserve"> in the presence of VDOT personnel or a VDOT representative</w:t>
      </w:r>
      <w:r>
        <w:rPr>
          <w:rStyle w:val="A0"/>
          <w:rFonts w:ascii="Arial" w:hAnsi="Arial" w:cs="Arial"/>
          <w:color w:val="auto"/>
          <w:sz w:val="20"/>
          <w:szCs w:val="20"/>
        </w:rPr>
        <w:t xml:space="preserve"> in accordance with AASHTO R-66, with the exception that asphalt emulsion samples shall be a minimum of 0.5 gallons (2 liters)</w:t>
      </w:r>
      <w:r w:rsidRPr="002941BA">
        <w:rPr>
          <w:rStyle w:val="A0"/>
          <w:rFonts w:ascii="Arial" w:hAnsi="Arial" w:cs="Arial"/>
          <w:color w:val="auto"/>
          <w:sz w:val="20"/>
          <w:szCs w:val="20"/>
        </w:rPr>
        <w:t>.</w:t>
      </w:r>
    </w:p>
    <w:p w14:paraId="44C5714C" w14:textId="4239C11B" w:rsidR="00380B1C" w:rsidRDefault="001B388D" w:rsidP="000520BE">
      <w:pPr>
        <w:pStyle w:val="Pa1"/>
        <w:spacing w:after="240"/>
        <w:jc w:val="both"/>
        <w:rPr>
          <w:rStyle w:val="A0"/>
          <w:rFonts w:ascii="Arial" w:hAnsi="Arial" w:cs="Arial"/>
          <w:color w:val="auto"/>
          <w:sz w:val="20"/>
          <w:szCs w:val="20"/>
        </w:rPr>
      </w:pPr>
      <w:r w:rsidRPr="00380B1C">
        <w:rPr>
          <w:rStyle w:val="A0"/>
          <w:rFonts w:ascii="Arial" w:hAnsi="Arial" w:cs="Arial"/>
          <w:color w:val="auto"/>
          <w:sz w:val="20"/>
          <w:szCs w:val="20"/>
        </w:rPr>
        <w:t xml:space="preserve">The Contractor shall ensure the </w:t>
      </w:r>
      <w:proofErr w:type="gramStart"/>
      <w:r w:rsidR="00A90333">
        <w:rPr>
          <w:rStyle w:val="A0"/>
          <w:rFonts w:ascii="Arial" w:hAnsi="Arial" w:cs="Arial"/>
          <w:color w:val="auto"/>
          <w:sz w:val="20"/>
          <w:szCs w:val="20"/>
        </w:rPr>
        <w:t xml:space="preserve">quality </w:t>
      </w:r>
      <w:r w:rsidRPr="00380B1C">
        <w:rPr>
          <w:rStyle w:val="A0"/>
          <w:rFonts w:ascii="Arial" w:hAnsi="Arial" w:cs="Arial"/>
          <w:color w:val="auto"/>
          <w:sz w:val="20"/>
          <w:szCs w:val="20"/>
        </w:rPr>
        <w:t xml:space="preserve">control tests on asphaltic materials, as detailed in </w:t>
      </w:r>
      <w:r>
        <w:rPr>
          <w:rStyle w:val="A0"/>
          <w:rFonts w:ascii="Arial" w:hAnsi="Arial" w:cs="Arial"/>
          <w:color w:val="auto"/>
          <w:sz w:val="20"/>
          <w:szCs w:val="20"/>
        </w:rPr>
        <w:t>Section 210.04, are conducted by the Manufacturer</w:t>
      </w:r>
      <w:proofErr w:type="gramEnd"/>
      <w:r>
        <w:rPr>
          <w:rStyle w:val="A0"/>
          <w:rFonts w:ascii="Arial" w:hAnsi="Arial" w:cs="Arial"/>
          <w:color w:val="auto"/>
          <w:sz w:val="20"/>
          <w:szCs w:val="20"/>
        </w:rPr>
        <w:t>.</w:t>
      </w:r>
    </w:p>
    <w:p w14:paraId="11119613" w14:textId="31C21635" w:rsidR="00380B1C" w:rsidRDefault="00380B1C" w:rsidP="00152B6B">
      <w:pPr>
        <w:pStyle w:val="Pa1"/>
        <w:spacing w:after="240"/>
        <w:jc w:val="both"/>
        <w:rPr>
          <w:rStyle w:val="A0"/>
          <w:rFonts w:ascii="Arial" w:hAnsi="Arial" w:cs="Arial"/>
          <w:b/>
          <w:bCs/>
          <w:color w:val="auto"/>
          <w:sz w:val="20"/>
          <w:szCs w:val="20"/>
        </w:rPr>
      </w:pPr>
      <w:proofErr w:type="gramStart"/>
      <w:r>
        <w:rPr>
          <w:rStyle w:val="A0"/>
          <w:rFonts w:ascii="Arial" w:hAnsi="Arial" w:cs="Arial"/>
          <w:b/>
          <w:bCs/>
          <w:color w:val="auto"/>
          <w:sz w:val="20"/>
          <w:szCs w:val="20"/>
        </w:rPr>
        <w:t>210.0</w:t>
      </w:r>
      <w:r w:rsidR="001B388D">
        <w:rPr>
          <w:rStyle w:val="A0"/>
          <w:rFonts w:ascii="Arial" w:hAnsi="Arial" w:cs="Arial"/>
          <w:b/>
          <w:bCs/>
          <w:color w:val="auto"/>
          <w:sz w:val="20"/>
          <w:szCs w:val="20"/>
        </w:rPr>
        <w:t>4</w:t>
      </w:r>
      <w:proofErr w:type="gramEnd"/>
      <w:r>
        <w:rPr>
          <w:rStyle w:val="A0"/>
          <w:rFonts w:ascii="Arial" w:hAnsi="Arial" w:cs="Arial"/>
          <w:b/>
          <w:bCs/>
          <w:color w:val="auto"/>
          <w:sz w:val="20"/>
          <w:szCs w:val="20"/>
        </w:rPr>
        <w:t xml:space="preserve"> – Tests</w:t>
      </w:r>
    </w:p>
    <w:p w14:paraId="6AB70D86" w14:textId="77777777" w:rsidR="00380B1C" w:rsidRPr="00380B1C" w:rsidRDefault="00380B1C" w:rsidP="00152B6B">
      <w:pPr>
        <w:pStyle w:val="Pa1"/>
        <w:numPr>
          <w:ilvl w:val="0"/>
          <w:numId w:val="8"/>
        </w:numPr>
        <w:spacing w:after="240"/>
        <w:jc w:val="both"/>
        <w:rPr>
          <w:rStyle w:val="A0"/>
          <w:rFonts w:ascii="Arial" w:hAnsi="Arial" w:cs="Arial"/>
          <w:color w:val="auto"/>
          <w:sz w:val="20"/>
          <w:szCs w:val="20"/>
        </w:rPr>
      </w:pPr>
      <w:r>
        <w:rPr>
          <w:rStyle w:val="A0"/>
          <w:rFonts w:ascii="Arial" w:hAnsi="Arial" w:cs="Arial"/>
          <w:b/>
          <w:bCs/>
          <w:color w:val="auto"/>
          <w:sz w:val="20"/>
          <w:szCs w:val="20"/>
        </w:rPr>
        <w:t>PG Asphalt Binders:</w:t>
      </w:r>
    </w:p>
    <w:p w14:paraId="0B8EB77B" w14:textId="77777777" w:rsidR="00380B1C" w:rsidRDefault="00380B1C" w:rsidP="00152B6B">
      <w:pPr>
        <w:pStyle w:val="Pa1"/>
        <w:numPr>
          <w:ilvl w:val="1"/>
          <w:numId w:val="8"/>
        </w:numPr>
        <w:spacing w:after="240"/>
        <w:jc w:val="both"/>
        <w:rPr>
          <w:rStyle w:val="A0"/>
          <w:rFonts w:ascii="Arial" w:hAnsi="Arial" w:cs="Arial"/>
          <w:color w:val="auto"/>
          <w:sz w:val="20"/>
          <w:szCs w:val="20"/>
        </w:rPr>
      </w:pPr>
      <w:r w:rsidRPr="00380B1C">
        <w:rPr>
          <w:rStyle w:val="A0"/>
          <w:rFonts w:ascii="Arial" w:hAnsi="Arial" w:cs="Arial"/>
          <w:color w:val="auto"/>
          <w:sz w:val="20"/>
          <w:szCs w:val="20"/>
        </w:rPr>
        <w:t xml:space="preserve">Certified Test Reports for PG Asphalt Binders </w:t>
      </w:r>
      <w:proofErr w:type="gramStart"/>
      <w:r w:rsidRPr="00380B1C">
        <w:rPr>
          <w:rStyle w:val="A0"/>
          <w:rFonts w:ascii="Arial" w:hAnsi="Arial" w:cs="Arial"/>
          <w:color w:val="auto"/>
          <w:sz w:val="20"/>
          <w:szCs w:val="20"/>
        </w:rPr>
        <w:t>shall be based</w:t>
      </w:r>
      <w:proofErr w:type="gramEnd"/>
      <w:r w:rsidRPr="00380B1C">
        <w:rPr>
          <w:rStyle w:val="A0"/>
          <w:rFonts w:ascii="Arial" w:hAnsi="Arial" w:cs="Arial"/>
          <w:color w:val="auto"/>
          <w:sz w:val="20"/>
          <w:szCs w:val="20"/>
        </w:rPr>
        <w:t xml:space="preserve"> upon the results of tests performed in accordance with AASHTO M332, Table 1. The manufacturer is not required to perform the Di</w:t>
      </w:r>
      <w:r>
        <w:rPr>
          <w:rStyle w:val="A0"/>
          <w:rFonts w:ascii="Arial" w:hAnsi="Arial" w:cs="Arial"/>
          <w:color w:val="auto"/>
          <w:sz w:val="20"/>
          <w:szCs w:val="20"/>
        </w:rPr>
        <w:t>rect Tension Test, AASHTO T314.</w:t>
      </w:r>
    </w:p>
    <w:p w14:paraId="17F98D4D" w14:textId="61C3D89A" w:rsidR="009D130E" w:rsidRDefault="00CB6414" w:rsidP="00152B6B">
      <w:pPr>
        <w:pStyle w:val="Pa4"/>
        <w:numPr>
          <w:ilvl w:val="1"/>
          <w:numId w:val="8"/>
        </w:numPr>
        <w:spacing w:after="240"/>
        <w:jc w:val="both"/>
        <w:rPr>
          <w:rStyle w:val="A0"/>
          <w:rFonts w:ascii="Arial" w:hAnsi="Arial" w:cs="Arial"/>
          <w:color w:val="auto"/>
          <w:sz w:val="20"/>
          <w:szCs w:val="20"/>
        </w:rPr>
      </w:pPr>
      <w:r w:rsidRPr="000972B9">
        <w:rPr>
          <w:rStyle w:val="A0"/>
          <w:rFonts w:ascii="Arial" w:hAnsi="Arial" w:cs="Arial"/>
          <w:color w:val="auto"/>
          <w:sz w:val="20"/>
          <w:szCs w:val="20"/>
        </w:rPr>
        <w:t xml:space="preserve">For asphalt binders tested in accordance with AASHTO T350, indication of elastic response shall be determined using </w:t>
      </w:r>
      <w:r>
        <w:rPr>
          <w:rStyle w:val="A0"/>
          <w:rFonts w:ascii="Arial" w:hAnsi="Arial" w:cs="Arial"/>
          <w:color w:val="auto"/>
          <w:sz w:val="20"/>
          <w:szCs w:val="20"/>
        </w:rPr>
        <w:t xml:space="preserve">the </w:t>
      </w:r>
      <w:r w:rsidRPr="00A32DEC">
        <w:rPr>
          <w:rStyle w:val="A0"/>
          <w:rFonts w:ascii="Arial" w:hAnsi="Arial" w:cs="Arial"/>
          <w:color w:val="auto"/>
          <w:sz w:val="20"/>
          <w:szCs w:val="20"/>
        </w:rPr>
        <w:t>Figure</w:t>
      </w:r>
      <w:r>
        <w:rPr>
          <w:rStyle w:val="A0"/>
          <w:rFonts w:ascii="Arial" w:hAnsi="Arial" w:cs="Arial"/>
          <w:color w:val="auto"/>
          <w:sz w:val="20"/>
          <w:szCs w:val="20"/>
        </w:rPr>
        <w:t xml:space="preserve"> 1</w:t>
      </w:r>
      <w:r w:rsidRPr="00A32DEC">
        <w:rPr>
          <w:rStyle w:val="A0"/>
          <w:rFonts w:ascii="Arial" w:hAnsi="Arial" w:cs="Arial"/>
          <w:color w:val="auto"/>
          <w:sz w:val="20"/>
          <w:szCs w:val="20"/>
        </w:rPr>
        <w:t xml:space="preserve"> </w:t>
      </w:r>
      <w:r>
        <w:rPr>
          <w:rStyle w:val="A0"/>
          <w:rFonts w:ascii="Arial" w:hAnsi="Arial" w:cs="Arial"/>
          <w:color w:val="auto"/>
          <w:sz w:val="20"/>
          <w:szCs w:val="20"/>
        </w:rPr>
        <w:t>from AASHTO R</w:t>
      </w:r>
      <w:r w:rsidR="00341D8F">
        <w:rPr>
          <w:rStyle w:val="A0"/>
          <w:rFonts w:ascii="Arial" w:hAnsi="Arial" w:cs="Arial"/>
          <w:color w:val="auto"/>
          <w:sz w:val="20"/>
          <w:szCs w:val="20"/>
        </w:rPr>
        <w:t xml:space="preserve"> </w:t>
      </w:r>
      <w:r>
        <w:rPr>
          <w:rStyle w:val="A0"/>
          <w:rFonts w:ascii="Arial" w:hAnsi="Arial" w:cs="Arial"/>
          <w:color w:val="auto"/>
          <w:sz w:val="20"/>
          <w:szCs w:val="20"/>
        </w:rPr>
        <w:t>92</w:t>
      </w:r>
      <w:r w:rsidRPr="00A32DEC">
        <w:rPr>
          <w:rStyle w:val="A0"/>
          <w:rFonts w:ascii="Arial" w:hAnsi="Arial" w:cs="Arial"/>
          <w:color w:val="auto"/>
          <w:sz w:val="20"/>
          <w:szCs w:val="20"/>
        </w:rPr>
        <w:t>.</w:t>
      </w:r>
      <w:r w:rsidRPr="002941BA">
        <w:rPr>
          <w:rStyle w:val="A0"/>
          <w:rFonts w:ascii="Arial" w:hAnsi="Arial" w:cs="Arial"/>
          <w:color w:val="auto"/>
          <w:sz w:val="20"/>
          <w:szCs w:val="20"/>
        </w:rPr>
        <w:t xml:space="preserve"> </w:t>
      </w:r>
      <w:r w:rsidR="002161E3">
        <w:rPr>
          <w:rStyle w:val="A0"/>
          <w:rFonts w:ascii="Arial" w:hAnsi="Arial" w:cs="Arial"/>
          <w:sz w:val="20"/>
          <w:szCs w:val="20"/>
        </w:rPr>
        <w:t>When</w:t>
      </w:r>
      <w:r w:rsidR="002161E3" w:rsidRPr="002941BA">
        <w:rPr>
          <w:rStyle w:val="A0"/>
          <w:rFonts w:ascii="Arial" w:hAnsi="Arial" w:cs="Arial"/>
          <w:sz w:val="20"/>
          <w:szCs w:val="20"/>
        </w:rPr>
        <w:t xml:space="preserve"> the plotted point falls on or above the line </w:t>
      </w:r>
      <w:r w:rsidR="002161E3">
        <w:rPr>
          <w:rStyle w:val="A0"/>
          <w:rFonts w:ascii="Arial" w:hAnsi="Arial" w:cs="Arial"/>
          <w:sz w:val="20"/>
          <w:szCs w:val="20"/>
        </w:rPr>
        <w:t>shown in Figure 1 in AASHTO R 92</w:t>
      </w:r>
      <w:r w:rsidR="002161E3" w:rsidRPr="002941BA">
        <w:rPr>
          <w:rStyle w:val="A0"/>
          <w:rFonts w:ascii="Arial" w:hAnsi="Arial" w:cs="Arial"/>
          <w:sz w:val="20"/>
          <w:szCs w:val="20"/>
        </w:rPr>
        <w:t xml:space="preserve">, </w:t>
      </w:r>
      <w:r w:rsidR="002161E3">
        <w:rPr>
          <w:rStyle w:val="A0"/>
          <w:rFonts w:ascii="Arial" w:hAnsi="Arial" w:cs="Arial"/>
          <w:sz w:val="20"/>
          <w:szCs w:val="20"/>
        </w:rPr>
        <w:t>this indicates</w:t>
      </w:r>
      <w:r w:rsidR="002161E3" w:rsidRPr="002941BA">
        <w:rPr>
          <w:rStyle w:val="A0"/>
          <w:rFonts w:ascii="Arial" w:hAnsi="Arial" w:cs="Arial"/>
          <w:sz w:val="20"/>
          <w:szCs w:val="20"/>
        </w:rPr>
        <w:t xml:space="preserve"> that the asphalt binder </w:t>
      </w:r>
      <w:proofErr w:type="gramStart"/>
      <w:r w:rsidR="002161E3" w:rsidRPr="002941BA">
        <w:rPr>
          <w:rStyle w:val="A0"/>
          <w:rFonts w:ascii="Arial" w:hAnsi="Arial" w:cs="Arial"/>
          <w:sz w:val="20"/>
          <w:szCs w:val="20"/>
        </w:rPr>
        <w:t>is modified</w:t>
      </w:r>
      <w:proofErr w:type="gramEnd"/>
      <w:r w:rsidR="002161E3" w:rsidRPr="002941BA">
        <w:rPr>
          <w:rStyle w:val="A0"/>
          <w:rFonts w:ascii="Arial" w:hAnsi="Arial" w:cs="Arial"/>
          <w:sz w:val="20"/>
          <w:szCs w:val="20"/>
        </w:rPr>
        <w:t xml:space="preserve"> with an acceptable elastomeric polymer.</w:t>
      </w:r>
      <w:r w:rsidRPr="002941BA">
        <w:rPr>
          <w:rStyle w:val="A0"/>
          <w:rFonts w:ascii="Arial" w:hAnsi="Arial" w:cs="Arial"/>
          <w:color w:val="auto"/>
          <w:sz w:val="20"/>
          <w:szCs w:val="20"/>
        </w:rPr>
        <w:t xml:space="preserve"> </w:t>
      </w:r>
      <w:r w:rsidR="002161E3">
        <w:rPr>
          <w:rStyle w:val="A0"/>
          <w:rFonts w:ascii="Arial" w:hAnsi="Arial" w:cs="Arial"/>
          <w:sz w:val="20"/>
          <w:szCs w:val="20"/>
        </w:rPr>
        <w:t>When</w:t>
      </w:r>
      <w:r w:rsidR="002161E3" w:rsidRPr="002941BA">
        <w:rPr>
          <w:rStyle w:val="A0"/>
          <w:rFonts w:ascii="Arial" w:hAnsi="Arial" w:cs="Arial"/>
          <w:sz w:val="20"/>
          <w:szCs w:val="20"/>
        </w:rPr>
        <w:t xml:space="preserve"> the plotted point falls below the line on </w:t>
      </w:r>
      <w:r w:rsidR="002161E3">
        <w:rPr>
          <w:rStyle w:val="A0"/>
          <w:rFonts w:ascii="Arial" w:hAnsi="Arial" w:cs="Arial"/>
          <w:sz w:val="20"/>
          <w:szCs w:val="20"/>
        </w:rPr>
        <w:t>Figure 1 in AASHTO R 92</w:t>
      </w:r>
      <w:r w:rsidR="002161E3" w:rsidRPr="002941BA">
        <w:rPr>
          <w:rStyle w:val="A0"/>
          <w:rFonts w:ascii="Arial" w:hAnsi="Arial" w:cs="Arial"/>
          <w:sz w:val="20"/>
          <w:szCs w:val="20"/>
        </w:rPr>
        <w:t xml:space="preserve">, </w:t>
      </w:r>
      <w:r w:rsidR="002161E3">
        <w:rPr>
          <w:rStyle w:val="A0"/>
          <w:rFonts w:ascii="Arial" w:hAnsi="Arial" w:cs="Arial"/>
          <w:sz w:val="20"/>
          <w:szCs w:val="20"/>
        </w:rPr>
        <w:t>this indicates</w:t>
      </w:r>
      <w:r w:rsidR="002161E3" w:rsidRPr="002941BA">
        <w:rPr>
          <w:rStyle w:val="A0"/>
          <w:rFonts w:ascii="Arial" w:hAnsi="Arial" w:cs="Arial"/>
          <w:sz w:val="20"/>
          <w:szCs w:val="20"/>
        </w:rPr>
        <w:t xml:space="preserve"> that the asphalt binder </w:t>
      </w:r>
      <w:proofErr w:type="gramStart"/>
      <w:r w:rsidR="002161E3" w:rsidRPr="002941BA">
        <w:rPr>
          <w:rStyle w:val="A0"/>
          <w:rFonts w:ascii="Arial" w:hAnsi="Arial" w:cs="Arial"/>
          <w:sz w:val="20"/>
          <w:szCs w:val="20"/>
        </w:rPr>
        <w:t>is not modified</w:t>
      </w:r>
      <w:proofErr w:type="gramEnd"/>
      <w:r w:rsidR="002161E3" w:rsidRPr="002941BA">
        <w:rPr>
          <w:rStyle w:val="A0"/>
          <w:rFonts w:ascii="Arial" w:hAnsi="Arial" w:cs="Arial"/>
          <w:sz w:val="20"/>
          <w:szCs w:val="20"/>
        </w:rPr>
        <w:t xml:space="preserve"> with an elastomeric polymer</w:t>
      </w:r>
      <w:r w:rsidR="002161E3">
        <w:rPr>
          <w:rStyle w:val="A0"/>
          <w:rFonts w:ascii="Arial" w:hAnsi="Arial" w:cs="Arial"/>
          <w:sz w:val="20"/>
          <w:szCs w:val="20"/>
        </w:rPr>
        <w:t xml:space="preserve"> and the sample fails</w:t>
      </w:r>
      <w:r w:rsidR="002161E3" w:rsidRPr="002941BA">
        <w:rPr>
          <w:rStyle w:val="A0"/>
          <w:rFonts w:ascii="Arial" w:hAnsi="Arial" w:cs="Arial"/>
          <w:sz w:val="20"/>
          <w:szCs w:val="20"/>
        </w:rPr>
        <w:t>.</w:t>
      </w:r>
      <w:r>
        <w:rPr>
          <w:rStyle w:val="A0"/>
          <w:rFonts w:ascii="Arial" w:hAnsi="Arial" w:cs="Arial"/>
          <w:color w:val="auto"/>
          <w:sz w:val="20"/>
          <w:szCs w:val="20"/>
        </w:rPr>
        <w:t xml:space="preserve"> The percent recovery requirement will not apply to non-polymer binders (PG 64S and PG 64H).</w:t>
      </w:r>
    </w:p>
    <w:p w14:paraId="78746E41" w14:textId="77777777" w:rsidR="00AA38B1" w:rsidRPr="00AA38B1" w:rsidRDefault="00AA38B1" w:rsidP="00152B6B">
      <w:pPr>
        <w:pStyle w:val="Pa4"/>
        <w:numPr>
          <w:ilvl w:val="0"/>
          <w:numId w:val="8"/>
        </w:numPr>
        <w:spacing w:after="240"/>
        <w:jc w:val="both"/>
        <w:rPr>
          <w:rStyle w:val="A0"/>
          <w:rFonts w:ascii="Arial" w:hAnsi="Arial" w:cs="Arial"/>
          <w:color w:val="auto"/>
          <w:sz w:val="20"/>
          <w:szCs w:val="20"/>
        </w:rPr>
      </w:pPr>
      <w:r>
        <w:rPr>
          <w:rStyle w:val="A0"/>
          <w:rFonts w:ascii="Arial" w:hAnsi="Arial" w:cs="Arial"/>
          <w:b/>
          <w:bCs/>
          <w:color w:val="auto"/>
          <w:sz w:val="20"/>
          <w:szCs w:val="20"/>
        </w:rPr>
        <w:t>Cutback Asphalts:</w:t>
      </w:r>
    </w:p>
    <w:p w14:paraId="25B6BDDC" w14:textId="15D85A56" w:rsidR="00AA38B1" w:rsidRDefault="001B388D" w:rsidP="00152B6B">
      <w:pPr>
        <w:pStyle w:val="Pa4"/>
        <w:numPr>
          <w:ilvl w:val="1"/>
          <w:numId w:val="8"/>
        </w:numPr>
        <w:spacing w:after="240"/>
        <w:jc w:val="both"/>
        <w:rPr>
          <w:rStyle w:val="A0"/>
          <w:rFonts w:ascii="Arial" w:hAnsi="Arial" w:cs="Arial"/>
          <w:color w:val="auto"/>
          <w:sz w:val="20"/>
          <w:szCs w:val="20"/>
        </w:rPr>
      </w:pPr>
      <w:r w:rsidRPr="00627EA0">
        <w:rPr>
          <w:rStyle w:val="A0"/>
          <w:rFonts w:ascii="Arial" w:hAnsi="Arial" w:cs="Arial"/>
          <w:color w:val="auto"/>
          <w:sz w:val="20"/>
          <w:szCs w:val="20"/>
        </w:rPr>
        <w:t xml:space="preserve">Certified Test Reports for Cutback Asphalts </w:t>
      </w:r>
      <w:proofErr w:type="gramStart"/>
      <w:r w:rsidRPr="00627EA0">
        <w:rPr>
          <w:rStyle w:val="A0"/>
          <w:rFonts w:ascii="Arial" w:hAnsi="Arial" w:cs="Arial"/>
          <w:color w:val="auto"/>
          <w:sz w:val="20"/>
          <w:szCs w:val="20"/>
        </w:rPr>
        <w:t>shall be based</w:t>
      </w:r>
      <w:proofErr w:type="gramEnd"/>
      <w:r w:rsidRPr="00627EA0">
        <w:rPr>
          <w:rStyle w:val="A0"/>
          <w:rFonts w:ascii="Arial" w:hAnsi="Arial" w:cs="Arial"/>
          <w:color w:val="auto"/>
          <w:sz w:val="20"/>
          <w:szCs w:val="20"/>
        </w:rPr>
        <w:t xml:space="preserve"> upon the results of tests per</w:t>
      </w:r>
      <w:r w:rsidRPr="002941BA">
        <w:rPr>
          <w:rStyle w:val="A0"/>
          <w:rFonts w:ascii="Arial" w:hAnsi="Arial" w:cs="Arial"/>
          <w:color w:val="auto"/>
          <w:sz w:val="20"/>
          <w:szCs w:val="20"/>
        </w:rPr>
        <w:t xml:space="preserve">formed in accordance with AASHTO M81 and M82. </w:t>
      </w:r>
    </w:p>
    <w:p w14:paraId="6E9E5957" w14:textId="77777777" w:rsidR="00AA38B1" w:rsidRDefault="00380B1C" w:rsidP="00152B6B">
      <w:pPr>
        <w:pStyle w:val="Pa4"/>
        <w:numPr>
          <w:ilvl w:val="1"/>
          <w:numId w:val="8"/>
        </w:numPr>
        <w:spacing w:after="240"/>
        <w:jc w:val="both"/>
        <w:rPr>
          <w:rStyle w:val="A0"/>
          <w:rFonts w:ascii="Arial" w:hAnsi="Arial" w:cs="Arial"/>
          <w:color w:val="auto"/>
          <w:sz w:val="20"/>
          <w:szCs w:val="20"/>
        </w:rPr>
      </w:pPr>
      <w:r w:rsidRPr="00AA38B1">
        <w:rPr>
          <w:rStyle w:val="A0"/>
          <w:rFonts w:ascii="Arial" w:hAnsi="Arial" w:cs="Arial"/>
          <w:color w:val="auto"/>
          <w:sz w:val="20"/>
          <w:szCs w:val="20"/>
        </w:rPr>
        <w:t xml:space="preserve">When used in surface treatments, the Coating Ability test </w:t>
      </w:r>
      <w:proofErr w:type="gramStart"/>
      <w:r w:rsidRPr="00AA38B1">
        <w:rPr>
          <w:rStyle w:val="A0"/>
          <w:rFonts w:ascii="Arial" w:hAnsi="Arial" w:cs="Arial"/>
          <w:color w:val="auto"/>
          <w:sz w:val="20"/>
          <w:szCs w:val="20"/>
        </w:rPr>
        <w:t>shall be conducted</w:t>
      </w:r>
      <w:proofErr w:type="gramEnd"/>
      <w:r w:rsidRPr="00AA38B1">
        <w:rPr>
          <w:rStyle w:val="A0"/>
          <w:rFonts w:ascii="Arial" w:hAnsi="Arial" w:cs="Arial"/>
          <w:color w:val="auto"/>
          <w:sz w:val="20"/>
          <w:szCs w:val="20"/>
        </w:rPr>
        <w:t xml:space="preserve"> subject to the specifica</w:t>
      </w:r>
      <w:r w:rsidR="00AA38B1">
        <w:rPr>
          <w:rStyle w:val="A0"/>
          <w:rFonts w:ascii="Arial" w:hAnsi="Arial" w:cs="Arial"/>
          <w:color w:val="auto"/>
          <w:sz w:val="20"/>
          <w:szCs w:val="20"/>
        </w:rPr>
        <w:t>tions listed in Section 210.02.</w:t>
      </w:r>
    </w:p>
    <w:p w14:paraId="4BD65631" w14:textId="77777777" w:rsidR="00AA38B1" w:rsidRPr="00AA38B1" w:rsidRDefault="00AA38B1" w:rsidP="00152B6B">
      <w:pPr>
        <w:pStyle w:val="Pa4"/>
        <w:numPr>
          <w:ilvl w:val="0"/>
          <w:numId w:val="8"/>
        </w:numPr>
        <w:spacing w:after="240"/>
        <w:jc w:val="both"/>
        <w:rPr>
          <w:rStyle w:val="A0"/>
          <w:rFonts w:ascii="Arial" w:hAnsi="Arial" w:cs="Arial"/>
          <w:color w:val="auto"/>
          <w:sz w:val="20"/>
          <w:szCs w:val="20"/>
        </w:rPr>
      </w:pPr>
      <w:r>
        <w:rPr>
          <w:rStyle w:val="A0"/>
          <w:rFonts w:ascii="Arial" w:hAnsi="Arial" w:cs="Arial"/>
          <w:b/>
          <w:bCs/>
          <w:color w:val="auto"/>
          <w:sz w:val="20"/>
          <w:szCs w:val="20"/>
        </w:rPr>
        <w:t>Emulsified Asphalts:</w:t>
      </w:r>
    </w:p>
    <w:p w14:paraId="78B56BBE" w14:textId="102AC9CE" w:rsidR="00AA38B1" w:rsidRDefault="001B388D" w:rsidP="00152B6B">
      <w:pPr>
        <w:pStyle w:val="Pa4"/>
        <w:numPr>
          <w:ilvl w:val="1"/>
          <w:numId w:val="8"/>
        </w:numPr>
        <w:spacing w:after="240"/>
        <w:jc w:val="both"/>
        <w:rPr>
          <w:rStyle w:val="A0"/>
          <w:rFonts w:ascii="Arial" w:hAnsi="Arial" w:cs="Arial"/>
          <w:color w:val="auto"/>
          <w:sz w:val="20"/>
          <w:szCs w:val="20"/>
        </w:rPr>
      </w:pPr>
      <w:r w:rsidRPr="004E6DEA">
        <w:rPr>
          <w:rStyle w:val="A0"/>
          <w:rFonts w:ascii="Arial" w:hAnsi="Arial" w:cs="Arial"/>
          <w:color w:val="auto"/>
          <w:sz w:val="20"/>
          <w:szCs w:val="20"/>
        </w:rPr>
        <w:t xml:space="preserve">Certified Test Reports for Emulsified Asphalts </w:t>
      </w:r>
      <w:proofErr w:type="gramStart"/>
      <w:r w:rsidRPr="004E6DEA">
        <w:rPr>
          <w:rStyle w:val="A0"/>
          <w:rFonts w:ascii="Arial" w:hAnsi="Arial" w:cs="Arial"/>
          <w:color w:val="auto"/>
          <w:sz w:val="20"/>
          <w:szCs w:val="20"/>
        </w:rPr>
        <w:t>shall be based</w:t>
      </w:r>
      <w:proofErr w:type="gramEnd"/>
      <w:r w:rsidRPr="004E6DEA">
        <w:rPr>
          <w:rStyle w:val="A0"/>
          <w:rFonts w:ascii="Arial" w:hAnsi="Arial" w:cs="Arial"/>
          <w:color w:val="auto"/>
          <w:sz w:val="20"/>
          <w:szCs w:val="20"/>
        </w:rPr>
        <w:t xml:space="preserve"> upon the results of tests performed in accordance with AASHTO M208 or AASHTO M316, as specified below</w:t>
      </w:r>
      <w:r>
        <w:rPr>
          <w:rStyle w:val="A0"/>
          <w:rFonts w:ascii="Arial" w:hAnsi="Arial" w:cs="Arial"/>
          <w:color w:val="auto"/>
          <w:sz w:val="20"/>
          <w:szCs w:val="20"/>
        </w:rPr>
        <w:t xml:space="preserve">. </w:t>
      </w:r>
      <w:r w:rsidRPr="0017013D">
        <w:rPr>
          <w:rStyle w:val="A0"/>
          <w:rFonts w:ascii="Arial" w:hAnsi="Arial" w:cs="Arial"/>
          <w:color w:val="auto"/>
          <w:sz w:val="20"/>
          <w:szCs w:val="20"/>
        </w:rPr>
        <w:t xml:space="preserve">Emulsions will be sampled and tested in accordance with AASHTO T59 except that viscosity </w:t>
      </w:r>
      <w:proofErr w:type="gramStart"/>
      <w:r w:rsidRPr="0017013D">
        <w:rPr>
          <w:rStyle w:val="A0"/>
          <w:rFonts w:ascii="Arial" w:hAnsi="Arial" w:cs="Arial"/>
          <w:color w:val="auto"/>
          <w:sz w:val="20"/>
          <w:szCs w:val="20"/>
        </w:rPr>
        <w:t>will be te</w:t>
      </w:r>
      <w:r w:rsidRPr="004E6DEA">
        <w:rPr>
          <w:rStyle w:val="A0"/>
          <w:rFonts w:ascii="Arial" w:hAnsi="Arial" w:cs="Arial"/>
          <w:color w:val="auto"/>
          <w:sz w:val="20"/>
          <w:szCs w:val="20"/>
        </w:rPr>
        <w:t>sted</w:t>
      </w:r>
      <w:proofErr w:type="gramEnd"/>
      <w:r w:rsidRPr="004E6DEA">
        <w:rPr>
          <w:rStyle w:val="A0"/>
          <w:rFonts w:ascii="Arial" w:hAnsi="Arial" w:cs="Arial"/>
          <w:color w:val="auto"/>
          <w:sz w:val="20"/>
          <w:szCs w:val="20"/>
        </w:rPr>
        <w:t xml:space="preserve"> in accordance with VTM-64.</w:t>
      </w:r>
      <w:r w:rsidRPr="003C76FD">
        <w:rPr>
          <w:rFonts w:ascii="Arial" w:hAnsi="Arial" w:cs="Arial"/>
          <w:bCs/>
          <w:sz w:val="20"/>
          <w:szCs w:val="20"/>
        </w:rPr>
        <w:t xml:space="preserve"> </w:t>
      </w:r>
    </w:p>
    <w:p w14:paraId="62F33EF9" w14:textId="77777777" w:rsidR="00AA38B1" w:rsidRDefault="00380B1C" w:rsidP="00152B6B">
      <w:pPr>
        <w:pStyle w:val="Pa4"/>
        <w:numPr>
          <w:ilvl w:val="2"/>
          <w:numId w:val="8"/>
        </w:numPr>
        <w:spacing w:after="240"/>
        <w:jc w:val="both"/>
        <w:rPr>
          <w:rStyle w:val="A0"/>
          <w:rFonts w:ascii="Arial" w:hAnsi="Arial" w:cs="Arial"/>
          <w:color w:val="auto"/>
          <w:sz w:val="20"/>
          <w:szCs w:val="20"/>
        </w:rPr>
      </w:pPr>
      <w:r w:rsidRPr="00AA38B1">
        <w:rPr>
          <w:rStyle w:val="A0"/>
          <w:rFonts w:ascii="Arial" w:hAnsi="Arial" w:cs="Arial"/>
          <w:color w:val="auto"/>
          <w:sz w:val="20"/>
          <w:szCs w:val="20"/>
        </w:rPr>
        <w:t>Cationic Emulsions- Table 1 (from AASHTO M208 or M31</w:t>
      </w:r>
      <w:r w:rsidR="00AA38B1">
        <w:rPr>
          <w:rStyle w:val="A0"/>
          <w:rFonts w:ascii="Arial" w:hAnsi="Arial" w:cs="Arial"/>
          <w:color w:val="auto"/>
          <w:sz w:val="20"/>
          <w:szCs w:val="20"/>
        </w:rPr>
        <w:t>6, as applicable), specifically</w:t>
      </w:r>
    </w:p>
    <w:p w14:paraId="28C3C67A" w14:textId="77777777" w:rsidR="00AA38B1" w:rsidRDefault="00AA38B1" w:rsidP="00152B6B">
      <w:pPr>
        <w:pStyle w:val="Pa4"/>
        <w:numPr>
          <w:ilvl w:val="3"/>
          <w:numId w:val="8"/>
        </w:numPr>
        <w:spacing w:after="240"/>
        <w:jc w:val="both"/>
        <w:rPr>
          <w:rStyle w:val="A0"/>
          <w:rFonts w:ascii="Arial" w:hAnsi="Arial" w:cs="Arial"/>
          <w:color w:val="auto"/>
          <w:sz w:val="20"/>
          <w:szCs w:val="20"/>
        </w:rPr>
      </w:pPr>
      <w:r>
        <w:rPr>
          <w:rStyle w:val="A0"/>
          <w:rFonts w:ascii="Arial" w:hAnsi="Arial" w:cs="Arial"/>
          <w:color w:val="auto"/>
          <w:sz w:val="20"/>
          <w:szCs w:val="20"/>
        </w:rPr>
        <w:t>Tests on Emulsions:</w:t>
      </w:r>
    </w:p>
    <w:p w14:paraId="79A1FEFF" w14:textId="77777777" w:rsidR="00AA38B1" w:rsidRDefault="00AA38B1" w:rsidP="00152B6B">
      <w:pPr>
        <w:pStyle w:val="Pa4"/>
        <w:numPr>
          <w:ilvl w:val="0"/>
          <w:numId w:val="10"/>
        </w:numPr>
        <w:spacing w:after="240"/>
        <w:ind w:left="1800"/>
        <w:jc w:val="both"/>
        <w:rPr>
          <w:rStyle w:val="A0"/>
          <w:rFonts w:ascii="Arial" w:hAnsi="Arial" w:cs="Arial"/>
          <w:color w:val="auto"/>
          <w:sz w:val="20"/>
          <w:szCs w:val="20"/>
        </w:rPr>
      </w:pPr>
      <w:proofErr w:type="spellStart"/>
      <w:r>
        <w:rPr>
          <w:rStyle w:val="A0"/>
          <w:rFonts w:ascii="Arial" w:hAnsi="Arial" w:cs="Arial"/>
          <w:color w:val="auto"/>
          <w:sz w:val="20"/>
          <w:szCs w:val="20"/>
        </w:rPr>
        <w:t>Saybolt</w:t>
      </w:r>
      <w:proofErr w:type="spellEnd"/>
      <w:r>
        <w:rPr>
          <w:rStyle w:val="A0"/>
          <w:rFonts w:ascii="Arial" w:hAnsi="Arial" w:cs="Arial"/>
          <w:color w:val="auto"/>
          <w:sz w:val="20"/>
          <w:szCs w:val="20"/>
        </w:rPr>
        <w:t xml:space="preserve"> </w:t>
      </w:r>
      <w:proofErr w:type="spellStart"/>
      <w:r>
        <w:rPr>
          <w:rStyle w:val="A0"/>
          <w:rFonts w:ascii="Arial" w:hAnsi="Arial" w:cs="Arial"/>
          <w:color w:val="auto"/>
          <w:sz w:val="20"/>
          <w:szCs w:val="20"/>
        </w:rPr>
        <w:t>Furol</w:t>
      </w:r>
      <w:proofErr w:type="spellEnd"/>
      <w:r>
        <w:rPr>
          <w:rStyle w:val="A0"/>
          <w:rFonts w:ascii="Arial" w:hAnsi="Arial" w:cs="Arial"/>
          <w:color w:val="auto"/>
          <w:sz w:val="20"/>
          <w:szCs w:val="20"/>
        </w:rPr>
        <w:t xml:space="preserve"> Viscosity</w:t>
      </w:r>
    </w:p>
    <w:p w14:paraId="56C0842E" w14:textId="77777777" w:rsidR="00AA38B1" w:rsidRDefault="00380B1C" w:rsidP="00152B6B">
      <w:pPr>
        <w:pStyle w:val="Pa4"/>
        <w:numPr>
          <w:ilvl w:val="0"/>
          <w:numId w:val="10"/>
        </w:numPr>
        <w:spacing w:after="240"/>
        <w:ind w:left="1800"/>
        <w:jc w:val="both"/>
        <w:rPr>
          <w:rStyle w:val="A0"/>
          <w:rFonts w:ascii="Arial" w:hAnsi="Arial" w:cs="Arial"/>
          <w:color w:val="auto"/>
          <w:sz w:val="20"/>
          <w:szCs w:val="20"/>
        </w:rPr>
      </w:pPr>
      <w:r w:rsidRPr="00AA38B1">
        <w:rPr>
          <w:rStyle w:val="A0"/>
          <w:rFonts w:ascii="Arial" w:hAnsi="Arial" w:cs="Arial"/>
          <w:color w:val="auto"/>
          <w:sz w:val="20"/>
          <w:szCs w:val="20"/>
        </w:rPr>
        <w:t>Sieve Test (if ne</w:t>
      </w:r>
      <w:r w:rsidR="00AA38B1">
        <w:rPr>
          <w:rStyle w:val="A0"/>
          <w:rFonts w:ascii="Arial" w:hAnsi="Arial" w:cs="Arial"/>
          <w:color w:val="auto"/>
          <w:sz w:val="20"/>
          <w:szCs w:val="20"/>
        </w:rPr>
        <w:t>cessary)</w:t>
      </w:r>
    </w:p>
    <w:p w14:paraId="329BC92E" w14:textId="5F62778B" w:rsidR="00AA38B1" w:rsidRDefault="001B388D" w:rsidP="00152B6B">
      <w:pPr>
        <w:pStyle w:val="Pa4"/>
        <w:numPr>
          <w:ilvl w:val="0"/>
          <w:numId w:val="10"/>
        </w:numPr>
        <w:spacing w:after="240"/>
        <w:ind w:left="1800"/>
        <w:jc w:val="both"/>
        <w:rPr>
          <w:rStyle w:val="A0"/>
          <w:rFonts w:ascii="Arial" w:hAnsi="Arial" w:cs="Arial"/>
          <w:color w:val="auto"/>
          <w:sz w:val="20"/>
          <w:szCs w:val="20"/>
        </w:rPr>
      </w:pPr>
      <w:proofErr w:type="spellStart"/>
      <w:r w:rsidRPr="000972B9">
        <w:rPr>
          <w:rStyle w:val="A0"/>
          <w:rFonts w:ascii="Arial" w:hAnsi="Arial" w:cs="Arial"/>
          <w:color w:val="auto"/>
          <w:sz w:val="20"/>
          <w:szCs w:val="20"/>
        </w:rPr>
        <w:t>Demulsibility</w:t>
      </w:r>
      <w:proofErr w:type="spellEnd"/>
      <w:r w:rsidRPr="000972B9">
        <w:rPr>
          <w:rStyle w:val="A0"/>
          <w:rFonts w:ascii="Arial" w:hAnsi="Arial" w:cs="Arial"/>
          <w:color w:val="auto"/>
          <w:sz w:val="20"/>
          <w:szCs w:val="20"/>
        </w:rPr>
        <w:t xml:space="preserve"> </w:t>
      </w:r>
      <w:r>
        <w:rPr>
          <w:rStyle w:val="A0"/>
          <w:rFonts w:ascii="Arial" w:hAnsi="Arial" w:cs="Arial"/>
          <w:color w:val="auto"/>
          <w:sz w:val="20"/>
          <w:szCs w:val="20"/>
        </w:rPr>
        <w:t xml:space="preserve"> (if applicable)</w:t>
      </w:r>
    </w:p>
    <w:p w14:paraId="1D81B5D7" w14:textId="77777777" w:rsidR="00AA38B1" w:rsidRDefault="00AA38B1" w:rsidP="00152B6B">
      <w:pPr>
        <w:pStyle w:val="Pa4"/>
        <w:numPr>
          <w:ilvl w:val="0"/>
          <w:numId w:val="10"/>
        </w:numPr>
        <w:spacing w:after="240"/>
        <w:ind w:left="1800"/>
        <w:jc w:val="both"/>
        <w:rPr>
          <w:rStyle w:val="A0"/>
          <w:rFonts w:ascii="Arial" w:hAnsi="Arial" w:cs="Arial"/>
          <w:color w:val="auto"/>
          <w:sz w:val="20"/>
          <w:szCs w:val="20"/>
        </w:rPr>
      </w:pPr>
      <w:r>
        <w:rPr>
          <w:rStyle w:val="A0"/>
          <w:rFonts w:ascii="Arial" w:hAnsi="Arial" w:cs="Arial"/>
          <w:color w:val="auto"/>
          <w:sz w:val="20"/>
          <w:szCs w:val="20"/>
        </w:rPr>
        <w:t>Particle Charge Test</w:t>
      </w:r>
    </w:p>
    <w:p w14:paraId="1429C190" w14:textId="77777777" w:rsidR="00AA38B1" w:rsidRDefault="00AA38B1" w:rsidP="00152B6B">
      <w:pPr>
        <w:pStyle w:val="Pa4"/>
        <w:numPr>
          <w:ilvl w:val="0"/>
          <w:numId w:val="10"/>
        </w:numPr>
        <w:spacing w:after="240"/>
        <w:ind w:left="1800"/>
        <w:jc w:val="both"/>
        <w:rPr>
          <w:rStyle w:val="A0"/>
          <w:rFonts w:ascii="Arial" w:hAnsi="Arial" w:cs="Arial"/>
          <w:color w:val="auto"/>
          <w:sz w:val="20"/>
          <w:szCs w:val="20"/>
        </w:rPr>
      </w:pPr>
      <w:r>
        <w:rPr>
          <w:rStyle w:val="A0"/>
          <w:rFonts w:ascii="Arial" w:hAnsi="Arial" w:cs="Arial"/>
          <w:color w:val="auto"/>
          <w:sz w:val="20"/>
          <w:szCs w:val="20"/>
        </w:rPr>
        <w:t>Residue by Distillation</w:t>
      </w:r>
    </w:p>
    <w:p w14:paraId="20F37D97" w14:textId="77777777" w:rsidR="00AA38B1" w:rsidRDefault="00380B1C" w:rsidP="00152B6B">
      <w:pPr>
        <w:pStyle w:val="Pa4"/>
        <w:numPr>
          <w:ilvl w:val="3"/>
          <w:numId w:val="8"/>
        </w:numPr>
        <w:spacing w:after="240"/>
        <w:jc w:val="both"/>
        <w:rPr>
          <w:rStyle w:val="A0"/>
          <w:rFonts w:ascii="Arial" w:hAnsi="Arial" w:cs="Arial"/>
          <w:color w:val="auto"/>
          <w:sz w:val="20"/>
          <w:szCs w:val="20"/>
        </w:rPr>
      </w:pPr>
      <w:r w:rsidRPr="00AA38B1">
        <w:rPr>
          <w:rStyle w:val="A0"/>
          <w:rFonts w:ascii="Arial" w:hAnsi="Arial" w:cs="Arial"/>
          <w:color w:val="auto"/>
          <w:sz w:val="20"/>
          <w:szCs w:val="20"/>
        </w:rPr>
        <w:lastRenderedPageBreak/>
        <w:t>Test</w:t>
      </w:r>
      <w:r w:rsidR="00AA38B1">
        <w:rPr>
          <w:rStyle w:val="A0"/>
          <w:rFonts w:ascii="Arial" w:hAnsi="Arial" w:cs="Arial"/>
          <w:color w:val="auto"/>
          <w:sz w:val="20"/>
          <w:szCs w:val="20"/>
        </w:rPr>
        <w:t>s on residue from distillation:</w:t>
      </w:r>
    </w:p>
    <w:p w14:paraId="26C4B8A8" w14:textId="05C0FA7D" w:rsidR="00A32DEC" w:rsidRDefault="00A32DEC" w:rsidP="00152B6B">
      <w:pPr>
        <w:pStyle w:val="Pa4"/>
        <w:numPr>
          <w:ilvl w:val="0"/>
          <w:numId w:val="12"/>
        </w:numPr>
        <w:spacing w:after="240"/>
        <w:jc w:val="both"/>
        <w:rPr>
          <w:rStyle w:val="A0"/>
          <w:rFonts w:ascii="Arial" w:hAnsi="Arial" w:cs="Arial"/>
          <w:color w:val="auto"/>
          <w:sz w:val="20"/>
          <w:szCs w:val="20"/>
        </w:rPr>
      </w:pPr>
      <w:r>
        <w:rPr>
          <w:rStyle w:val="A0"/>
          <w:rFonts w:ascii="Arial" w:hAnsi="Arial" w:cs="Arial"/>
          <w:color w:val="auto"/>
          <w:sz w:val="20"/>
          <w:szCs w:val="20"/>
        </w:rPr>
        <w:t>Penetration</w:t>
      </w:r>
    </w:p>
    <w:p w14:paraId="3825E040" w14:textId="5F90E7FC" w:rsidR="00AA38B1" w:rsidRDefault="00A32DEC" w:rsidP="00152B6B">
      <w:pPr>
        <w:pStyle w:val="Pa4"/>
        <w:numPr>
          <w:ilvl w:val="0"/>
          <w:numId w:val="12"/>
        </w:numPr>
        <w:spacing w:after="240"/>
        <w:jc w:val="both"/>
        <w:rPr>
          <w:rStyle w:val="A0"/>
          <w:rFonts w:ascii="Arial" w:hAnsi="Arial" w:cs="Arial"/>
          <w:color w:val="auto"/>
          <w:sz w:val="20"/>
          <w:szCs w:val="20"/>
        </w:rPr>
      </w:pPr>
      <w:r>
        <w:rPr>
          <w:rStyle w:val="A0"/>
          <w:rFonts w:ascii="Arial" w:hAnsi="Arial" w:cs="Arial"/>
          <w:color w:val="auto"/>
          <w:sz w:val="20"/>
          <w:szCs w:val="20"/>
        </w:rPr>
        <w:t>Ductility</w:t>
      </w:r>
    </w:p>
    <w:p w14:paraId="2018BB4A" w14:textId="77777777" w:rsidR="00AA38B1" w:rsidRDefault="00152B6B" w:rsidP="00152B6B">
      <w:pPr>
        <w:pStyle w:val="Pa4"/>
        <w:numPr>
          <w:ilvl w:val="2"/>
          <w:numId w:val="8"/>
        </w:numPr>
        <w:spacing w:after="240"/>
        <w:jc w:val="both"/>
        <w:rPr>
          <w:rStyle w:val="A0"/>
          <w:rFonts w:ascii="Arial" w:hAnsi="Arial" w:cs="Arial"/>
          <w:color w:val="auto"/>
          <w:sz w:val="20"/>
          <w:szCs w:val="20"/>
        </w:rPr>
      </w:pPr>
      <w:r w:rsidRPr="00152B6B">
        <w:rPr>
          <w:rFonts w:ascii="Arial" w:hAnsi="Arial" w:cs="Arial"/>
          <w:b/>
          <w:sz w:val="20"/>
          <w:szCs w:val="20"/>
        </w:rPr>
        <w:t>CQS-1h</w:t>
      </w:r>
      <w:r w:rsidRPr="00152B6B">
        <w:rPr>
          <w:rFonts w:ascii="Arial" w:hAnsi="Arial" w:cs="Arial"/>
          <w:sz w:val="20"/>
          <w:szCs w:val="20"/>
        </w:rPr>
        <w:t xml:space="preserve"> (Quick Set) shall be tested the same as Cationic Emulsions, with the addition of “Quick set Emulsified Asphalt Setting Time (VTM-89).”</w:t>
      </w:r>
    </w:p>
    <w:p w14:paraId="6FD5B6A9" w14:textId="55209C3E" w:rsidR="00AA38B1" w:rsidRDefault="001B388D" w:rsidP="00152B6B">
      <w:pPr>
        <w:pStyle w:val="Pa4"/>
        <w:numPr>
          <w:ilvl w:val="2"/>
          <w:numId w:val="8"/>
        </w:numPr>
        <w:spacing w:after="240"/>
        <w:jc w:val="both"/>
        <w:rPr>
          <w:rStyle w:val="A0"/>
          <w:rFonts w:ascii="Arial" w:hAnsi="Arial" w:cs="Arial"/>
          <w:color w:val="auto"/>
          <w:sz w:val="20"/>
          <w:szCs w:val="20"/>
        </w:rPr>
      </w:pPr>
      <w:r w:rsidRPr="00A814F8">
        <w:rPr>
          <w:rStyle w:val="A0"/>
          <w:rFonts w:ascii="Arial" w:hAnsi="Arial" w:cs="Arial"/>
          <w:color w:val="auto"/>
          <w:sz w:val="20"/>
          <w:szCs w:val="20"/>
        </w:rPr>
        <w:t>Latex Modified</w:t>
      </w:r>
      <w:r w:rsidRPr="009F39D9">
        <w:rPr>
          <w:rStyle w:val="A0"/>
          <w:rFonts w:ascii="Arial" w:hAnsi="Arial" w:cs="Arial"/>
          <w:color w:val="auto"/>
          <w:sz w:val="20"/>
          <w:szCs w:val="20"/>
        </w:rPr>
        <w:t xml:space="preserve"> Cationic Emulsions </w:t>
      </w:r>
    </w:p>
    <w:p w14:paraId="74CD54BF" w14:textId="77777777" w:rsidR="00AA38B1" w:rsidRDefault="00380B1C" w:rsidP="00152B6B">
      <w:pPr>
        <w:pStyle w:val="Pa4"/>
        <w:numPr>
          <w:ilvl w:val="3"/>
          <w:numId w:val="8"/>
        </w:numPr>
        <w:spacing w:after="240"/>
        <w:jc w:val="both"/>
        <w:rPr>
          <w:rStyle w:val="A0"/>
          <w:rFonts w:ascii="Arial" w:hAnsi="Arial" w:cs="Arial"/>
          <w:color w:val="auto"/>
          <w:sz w:val="20"/>
          <w:szCs w:val="20"/>
        </w:rPr>
      </w:pPr>
      <w:r w:rsidRPr="00AA38B1">
        <w:rPr>
          <w:rStyle w:val="A0"/>
          <w:rFonts w:ascii="Arial" w:hAnsi="Arial" w:cs="Arial"/>
          <w:color w:val="auto"/>
          <w:sz w:val="20"/>
          <w:szCs w:val="20"/>
        </w:rPr>
        <w:t>C</w:t>
      </w:r>
      <w:r w:rsidR="00AA38B1">
        <w:rPr>
          <w:rStyle w:val="A0"/>
          <w:rFonts w:ascii="Arial" w:hAnsi="Arial" w:cs="Arial"/>
          <w:color w:val="auto"/>
          <w:sz w:val="20"/>
          <w:szCs w:val="20"/>
        </w:rPr>
        <w:t>QS-1h Latex Modified (CQS-1hLM)</w:t>
      </w:r>
    </w:p>
    <w:p w14:paraId="04391E33" w14:textId="77777777" w:rsidR="00AA38B1" w:rsidRDefault="00AA38B1" w:rsidP="00152B6B">
      <w:pPr>
        <w:pStyle w:val="Pa4"/>
        <w:numPr>
          <w:ilvl w:val="4"/>
          <w:numId w:val="8"/>
        </w:numPr>
        <w:spacing w:after="240"/>
        <w:jc w:val="both"/>
        <w:rPr>
          <w:rStyle w:val="A0"/>
          <w:rFonts w:ascii="Arial" w:hAnsi="Arial" w:cs="Arial"/>
          <w:color w:val="auto"/>
          <w:sz w:val="20"/>
          <w:szCs w:val="20"/>
        </w:rPr>
      </w:pPr>
      <w:r>
        <w:rPr>
          <w:rStyle w:val="A0"/>
          <w:rFonts w:ascii="Arial" w:hAnsi="Arial" w:cs="Arial"/>
          <w:color w:val="auto"/>
          <w:sz w:val="20"/>
          <w:szCs w:val="20"/>
        </w:rPr>
        <w:t>Tests on Emulsions</w:t>
      </w:r>
    </w:p>
    <w:p w14:paraId="1E4832EB" w14:textId="77777777" w:rsidR="00AA38B1" w:rsidRDefault="00AA38B1" w:rsidP="00152B6B">
      <w:pPr>
        <w:pStyle w:val="Pa4"/>
        <w:numPr>
          <w:ilvl w:val="0"/>
          <w:numId w:val="12"/>
        </w:numPr>
        <w:spacing w:after="240"/>
        <w:ind w:left="2160"/>
        <w:jc w:val="both"/>
        <w:rPr>
          <w:rStyle w:val="A0"/>
          <w:rFonts w:ascii="Arial" w:hAnsi="Arial" w:cs="Arial"/>
          <w:color w:val="auto"/>
          <w:sz w:val="20"/>
          <w:szCs w:val="20"/>
        </w:rPr>
      </w:pPr>
      <w:proofErr w:type="spellStart"/>
      <w:r>
        <w:rPr>
          <w:rStyle w:val="A0"/>
          <w:rFonts w:ascii="Arial" w:hAnsi="Arial" w:cs="Arial"/>
          <w:color w:val="auto"/>
          <w:sz w:val="20"/>
          <w:szCs w:val="20"/>
        </w:rPr>
        <w:t>Saybolt</w:t>
      </w:r>
      <w:proofErr w:type="spellEnd"/>
      <w:r>
        <w:rPr>
          <w:rStyle w:val="A0"/>
          <w:rFonts w:ascii="Arial" w:hAnsi="Arial" w:cs="Arial"/>
          <w:color w:val="auto"/>
          <w:sz w:val="20"/>
          <w:szCs w:val="20"/>
        </w:rPr>
        <w:t xml:space="preserve"> </w:t>
      </w:r>
      <w:proofErr w:type="spellStart"/>
      <w:r>
        <w:rPr>
          <w:rStyle w:val="A0"/>
          <w:rFonts w:ascii="Arial" w:hAnsi="Arial" w:cs="Arial"/>
          <w:color w:val="auto"/>
          <w:sz w:val="20"/>
          <w:szCs w:val="20"/>
        </w:rPr>
        <w:t>Furol</w:t>
      </w:r>
      <w:proofErr w:type="spellEnd"/>
      <w:r>
        <w:rPr>
          <w:rStyle w:val="A0"/>
          <w:rFonts w:ascii="Arial" w:hAnsi="Arial" w:cs="Arial"/>
          <w:color w:val="auto"/>
          <w:sz w:val="20"/>
          <w:szCs w:val="20"/>
        </w:rPr>
        <w:t xml:space="preserve"> Viscosity</w:t>
      </w:r>
    </w:p>
    <w:p w14:paraId="52D6112D" w14:textId="77777777" w:rsidR="00AA38B1" w:rsidRDefault="00AA38B1" w:rsidP="00152B6B">
      <w:pPr>
        <w:pStyle w:val="Pa4"/>
        <w:numPr>
          <w:ilvl w:val="0"/>
          <w:numId w:val="12"/>
        </w:numPr>
        <w:spacing w:after="240"/>
        <w:ind w:left="2160"/>
        <w:jc w:val="both"/>
        <w:rPr>
          <w:rStyle w:val="A0"/>
          <w:rFonts w:ascii="Arial" w:hAnsi="Arial" w:cs="Arial"/>
          <w:color w:val="auto"/>
          <w:sz w:val="20"/>
          <w:szCs w:val="20"/>
        </w:rPr>
      </w:pPr>
      <w:r>
        <w:rPr>
          <w:rStyle w:val="A0"/>
          <w:rFonts w:ascii="Arial" w:hAnsi="Arial" w:cs="Arial"/>
          <w:color w:val="auto"/>
          <w:sz w:val="20"/>
          <w:szCs w:val="20"/>
        </w:rPr>
        <w:t>Sieve Test (if necessary)</w:t>
      </w:r>
    </w:p>
    <w:p w14:paraId="795DC0D6" w14:textId="77777777" w:rsidR="00AA38B1" w:rsidRDefault="00AA38B1" w:rsidP="00152B6B">
      <w:pPr>
        <w:pStyle w:val="Pa4"/>
        <w:numPr>
          <w:ilvl w:val="0"/>
          <w:numId w:val="12"/>
        </w:numPr>
        <w:spacing w:after="240"/>
        <w:ind w:left="2160"/>
        <w:jc w:val="both"/>
        <w:rPr>
          <w:rStyle w:val="A0"/>
          <w:rFonts w:ascii="Arial" w:hAnsi="Arial" w:cs="Arial"/>
          <w:color w:val="auto"/>
          <w:sz w:val="20"/>
          <w:szCs w:val="20"/>
        </w:rPr>
      </w:pPr>
      <w:r>
        <w:rPr>
          <w:rStyle w:val="A0"/>
          <w:rFonts w:ascii="Arial" w:hAnsi="Arial" w:cs="Arial"/>
          <w:color w:val="auto"/>
          <w:sz w:val="20"/>
          <w:szCs w:val="20"/>
        </w:rPr>
        <w:t>Particle Charge Test</w:t>
      </w:r>
    </w:p>
    <w:p w14:paraId="1CBBDB9D" w14:textId="77777777" w:rsidR="00AA38B1" w:rsidRDefault="00AA38B1" w:rsidP="00152B6B">
      <w:pPr>
        <w:pStyle w:val="Pa4"/>
        <w:numPr>
          <w:ilvl w:val="0"/>
          <w:numId w:val="12"/>
        </w:numPr>
        <w:spacing w:after="240"/>
        <w:ind w:left="2160"/>
        <w:jc w:val="both"/>
        <w:rPr>
          <w:rStyle w:val="A0"/>
          <w:rFonts w:ascii="Arial" w:hAnsi="Arial" w:cs="Arial"/>
          <w:color w:val="auto"/>
          <w:sz w:val="20"/>
          <w:szCs w:val="20"/>
        </w:rPr>
      </w:pPr>
      <w:r>
        <w:rPr>
          <w:rStyle w:val="A0"/>
          <w:rFonts w:ascii="Arial" w:hAnsi="Arial" w:cs="Arial"/>
          <w:color w:val="auto"/>
          <w:sz w:val="20"/>
          <w:szCs w:val="20"/>
        </w:rPr>
        <w:t>Residue by Evaporation (VTM-78)</w:t>
      </w:r>
    </w:p>
    <w:p w14:paraId="6DE4D1E6" w14:textId="77777777" w:rsidR="00AA38B1" w:rsidRDefault="00AA38B1" w:rsidP="00152B6B">
      <w:pPr>
        <w:pStyle w:val="Pa4"/>
        <w:numPr>
          <w:ilvl w:val="4"/>
          <w:numId w:val="8"/>
        </w:numPr>
        <w:spacing w:after="240"/>
        <w:jc w:val="both"/>
        <w:rPr>
          <w:rStyle w:val="A0"/>
          <w:rFonts w:ascii="Arial" w:hAnsi="Arial" w:cs="Arial"/>
          <w:color w:val="auto"/>
          <w:sz w:val="20"/>
          <w:szCs w:val="20"/>
        </w:rPr>
      </w:pPr>
      <w:r>
        <w:rPr>
          <w:rStyle w:val="A0"/>
          <w:rFonts w:ascii="Arial" w:hAnsi="Arial" w:cs="Arial"/>
          <w:color w:val="auto"/>
          <w:sz w:val="20"/>
          <w:szCs w:val="20"/>
        </w:rPr>
        <w:t>Tests on residue</w:t>
      </w:r>
    </w:p>
    <w:p w14:paraId="7E5569C6" w14:textId="77777777" w:rsidR="00AA38B1" w:rsidRDefault="00AA38B1" w:rsidP="00152B6B">
      <w:pPr>
        <w:pStyle w:val="Pa4"/>
        <w:numPr>
          <w:ilvl w:val="0"/>
          <w:numId w:val="14"/>
        </w:numPr>
        <w:spacing w:after="240"/>
        <w:jc w:val="both"/>
        <w:rPr>
          <w:rStyle w:val="A0"/>
          <w:rFonts w:ascii="Arial" w:hAnsi="Arial" w:cs="Arial"/>
          <w:color w:val="auto"/>
          <w:sz w:val="20"/>
          <w:szCs w:val="20"/>
        </w:rPr>
      </w:pPr>
      <w:r>
        <w:rPr>
          <w:rStyle w:val="A0"/>
          <w:rFonts w:ascii="Arial" w:hAnsi="Arial" w:cs="Arial"/>
          <w:color w:val="auto"/>
          <w:sz w:val="20"/>
          <w:szCs w:val="20"/>
        </w:rPr>
        <w:t>Penetration</w:t>
      </w:r>
    </w:p>
    <w:p w14:paraId="2DC7CFA3" w14:textId="77777777" w:rsidR="00AA38B1" w:rsidRDefault="00AA38B1" w:rsidP="00152B6B">
      <w:pPr>
        <w:pStyle w:val="Pa4"/>
        <w:numPr>
          <w:ilvl w:val="0"/>
          <w:numId w:val="14"/>
        </w:numPr>
        <w:spacing w:after="240"/>
        <w:jc w:val="both"/>
        <w:rPr>
          <w:rStyle w:val="A0"/>
          <w:rFonts w:ascii="Arial" w:hAnsi="Arial" w:cs="Arial"/>
          <w:color w:val="auto"/>
          <w:sz w:val="20"/>
          <w:szCs w:val="20"/>
        </w:rPr>
      </w:pPr>
      <w:r>
        <w:rPr>
          <w:rStyle w:val="A0"/>
          <w:rFonts w:ascii="Arial" w:hAnsi="Arial" w:cs="Arial"/>
          <w:color w:val="auto"/>
          <w:sz w:val="20"/>
          <w:szCs w:val="20"/>
        </w:rPr>
        <w:t>Ring and Ball Softening Point</w:t>
      </w:r>
    </w:p>
    <w:p w14:paraId="657559AF" w14:textId="3133C29F" w:rsidR="00AA38B1" w:rsidRDefault="00AA38B1" w:rsidP="00152B6B">
      <w:pPr>
        <w:pStyle w:val="Pa4"/>
        <w:numPr>
          <w:ilvl w:val="3"/>
          <w:numId w:val="8"/>
        </w:numPr>
        <w:spacing w:after="240"/>
        <w:jc w:val="both"/>
        <w:rPr>
          <w:rStyle w:val="A0"/>
          <w:rFonts w:ascii="Arial" w:hAnsi="Arial" w:cs="Arial"/>
          <w:color w:val="auto"/>
          <w:sz w:val="20"/>
          <w:szCs w:val="20"/>
        </w:rPr>
      </w:pPr>
      <w:r>
        <w:rPr>
          <w:rStyle w:val="A0"/>
          <w:rFonts w:ascii="Arial" w:hAnsi="Arial" w:cs="Arial"/>
          <w:color w:val="auto"/>
          <w:sz w:val="20"/>
          <w:szCs w:val="20"/>
        </w:rPr>
        <w:t xml:space="preserve">CRS-2 </w:t>
      </w:r>
      <w:r w:rsidR="00A32DEC">
        <w:rPr>
          <w:rStyle w:val="A0"/>
          <w:rFonts w:ascii="Arial" w:hAnsi="Arial" w:cs="Arial"/>
          <w:color w:val="auto"/>
          <w:sz w:val="20"/>
          <w:szCs w:val="20"/>
        </w:rPr>
        <w:t>Polymer Modified (CRS-2L and CRS-2P)</w:t>
      </w:r>
    </w:p>
    <w:p w14:paraId="61FE74A0" w14:textId="77777777" w:rsidR="00AA38B1" w:rsidRDefault="00AA38B1" w:rsidP="00152B6B">
      <w:pPr>
        <w:pStyle w:val="Pa4"/>
        <w:numPr>
          <w:ilvl w:val="4"/>
          <w:numId w:val="8"/>
        </w:numPr>
        <w:spacing w:after="240"/>
        <w:jc w:val="both"/>
        <w:rPr>
          <w:rStyle w:val="A0"/>
          <w:rFonts w:ascii="Arial" w:hAnsi="Arial" w:cs="Arial"/>
          <w:color w:val="auto"/>
          <w:sz w:val="20"/>
          <w:szCs w:val="20"/>
        </w:rPr>
      </w:pPr>
      <w:r>
        <w:rPr>
          <w:rStyle w:val="A0"/>
          <w:rFonts w:ascii="Arial" w:hAnsi="Arial" w:cs="Arial"/>
          <w:color w:val="auto"/>
          <w:sz w:val="20"/>
          <w:szCs w:val="20"/>
        </w:rPr>
        <w:t>Tests on Emulsions</w:t>
      </w:r>
    </w:p>
    <w:p w14:paraId="79CD0719" w14:textId="77777777" w:rsidR="00AA38B1" w:rsidRDefault="00AA38B1" w:rsidP="00152B6B">
      <w:pPr>
        <w:pStyle w:val="Pa4"/>
        <w:numPr>
          <w:ilvl w:val="0"/>
          <w:numId w:val="15"/>
        </w:numPr>
        <w:spacing w:after="240"/>
        <w:jc w:val="both"/>
        <w:rPr>
          <w:rStyle w:val="A0"/>
          <w:rFonts w:ascii="Arial" w:hAnsi="Arial" w:cs="Arial"/>
          <w:color w:val="auto"/>
          <w:sz w:val="20"/>
          <w:szCs w:val="20"/>
        </w:rPr>
      </w:pPr>
      <w:proofErr w:type="spellStart"/>
      <w:r>
        <w:rPr>
          <w:rStyle w:val="A0"/>
          <w:rFonts w:ascii="Arial" w:hAnsi="Arial" w:cs="Arial"/>
          <w:color w:val="auto"/>
          <w:sz w:val="20"/>
          <w:szCs w:val="20"/>
        </w:rPr>
        <w:t>Saybolt</w:t>
      </w:r>
      <w:proofErr w:type="spellEnd"/>
      <w:r>
        <w:rPr>
          <w:rStyle w:val="A0"/>
          <w:rFonts w:ascii="Arial" w:hAnsi="Arial" w:cs="Arial"/>
          <w:color w:val="auto"/>
          <w:sz w:val="20"/>
          <w:szCs w:val="20"/>
        </w:rPr>
        <w:t xml:space="preserve"> </w:t>
      </w:r>
      <w:proofErr w:type="spellStart"/>
      <w:r>
        <w:rPr>
          <w:rStyle w:val="A0"/>
          <w:rFonts w:ascii="Arial" w:hAnsi="Arial" w:cs="Arial"/>
          <w:color w:val="auto"/>
          <w:sz w:val="20"/>
          <w:szCs w:val="20"/>
        </w:rPr>
        <w:t>Furol</w:t>
      </w:r>
      <w:proofErr w:type="spellEnd"/>
      <w:r>
        <w:rPr>
          <w:rStyle w:val="A0"/>
          <w:rFonts w:ascii="Arial" w:hAnsi="Arial" w:cs="Arial"/>
          <w:color w:val="auto"/>
          <w:sz w:val="20"/>
          <w:szCs w:val="20"/>
        </w:rPr>
        <w:t xml:space="preserve"> Viscosity</w:t>
      </w:r>
    </w:p>
    <w:p w14:paraId="49963647" w14:textId="77777777" w:rsidR="00AA38B1" w:rsidRDefault="00AA38B1" w:rsidP="00152B6B">
      <w:pPr>
        <w:pStyle w:val="Pa4"/>
        <w:numPr>
          <w:ilvl w:val="0"/>
          <w:numId w:val="15"/>
        </w:numPr>
        <w:spacing w:after="240"/>
        <w:jc w:val="both"/>
        <w:rPr>
          <w:rStyle w:val="A0"/>
          <w:rFonts w:ascii="Arial" w:hAnsi="Arial" w:cs="Arial"/>
          <w:color w:val="auto"/>
          <w:sz w:val="20"/>
          <w:szCs w:val="20"/>
        </w:rPr>
      </w:pPr>
      <w:r>
        <w:rPr>
          <w:rStyle w:val="A0"/>
          <w:rFonts w:ascii="Arial" w:hAnsi="Arial" w:cs="Arial"/>
          <w:color w:val="auto"/>
          <w:sz w:val="20"/>
          <w:szCs w:val="20"/>
        </w:rPr>
        <w:t>Sieve Test (if necessary)</w:t>
      </w:r>
    </w:p>
    <w:p w14:paraId="22AD26B9" w14:textId="77777777" w:rsidR="00AA38B1" w:rsidRDefault="00AA38B1" w:rsidP="00152B6B">
      <w:pPr>
        <w:pStyle w:val="Pa4"/>
        <w:numPr>
          <w:ilvl w:val="0"/>
          <w:numId w:val="15"/>
        </w:numPr>
        <w:spacing w:after="240"/>
        <w:jc w:val="both"/>
        <w:rPr>
          <w:rStyle w:val="A0"/>
          <w:rFonts w:ascii="Arial" w:hAnsi="Arial" w:cs="Arial"/>
          <w:color w:val="auto"/>
          <w:sz w:val="20"/>
          <w:szCs w:val="20"/>
        </w:rPr>
      </w:pPr>
      <w:r>
        <w:rPr>
          <w:rStyle w:val="A0"/>
          <w:rFonts w:ascii="Arial" w:hAnsi="Arial" w:cs="Arial"/>
          <w:color w:val="auto"/>
          <w:sz w:val="20"/>
          <w:szCs w:val="20"/>
        </w:rPr>
        <w:t>Particle Charge Test</w:t>
      </w:r>
    </w:p>
    <w:p w14:paraId="67B35462" w14:textId="77777777" w:rsidR="00AA38B1" w:rsidRDefault="00AA38B1" w:rsidP="00152B6B">
      <w:pPr>
        <w:pStyle w:val="Pa4"/>
        <w:numPr>
          <w:ilvl w:val="0"/>
          <w:numId w:val="15"/>
        </w:numPr>
        <w:spacing w:after="240"/>
        <w:jc w:val="both"/>
        <w:rPr>
          <w:rStyle w:val="A0"/>
          <w:rFonts w:ascii="Arial" w:hAnsi="Arial" w:cs="Arial"/>
          <w:color w:val="auto"/>
          <w:sz w:val="20"/>
          <w:szCs w:val="20"/>
        </w:rPr>
      </w:pPr>
      <w:r>
        <w:rPr>
          <w:rStyle w:val="A0"/>
          <w:rFonts w:ascii="Arial" w:hAnsi="Arial" w:cs="Arial"/>
          <w:color w:val="auto"/>
          <w:sz w:val="20"/>
          <w:szCs w:val="20"/>
        </w:rPr>
        <w:t xml:space="preserve">Residue by </w:t>
      </w:r>
      <w:r w:rsidR="00152B6B" w:rsidRPr="00152B6B">
        <w:rPr>
          <w:rFonts w:ascii="Arial" w:hAnsi="Arial" w:cs="Arial"/>
          <w:sz w:val="20"/>
          <w:szCs w:val="20"/>
        </w:rPr>
        <w:t>Evaporation</w:t>
      </w:r>
    </w:p>
    <w:p w14:paraId="65B910E3" w14:textId="77777777" w:rsidR="00AA38B1" w:rsidRDefault="00152B6B" w:rsidP="00152B6B">
      <w:pPr>
        <w:pStyle w:val="Pa4"/>
        <w:numPr>
          <w:ilvl w:val="4"/>
          <w:numId w:val="8"/>
        </w:numPr>
        <w:spacing w:after="240"/>
        <w:jc w:val="both"/>
        <w:rPr>
          <w:rStyle w:val="A0"/>
          <w:rFonts w:ascii="Arial" w:hAnsi="Arial" w:cs="Arial"/>
          <w:color w:val="auto"/>
          <w:sz w:val="20"/>
          <w:szCs w:val="20"/>
        </w:rPr>
      </w:pPr>
      <w:r w:rsidRPr="00152B6B">
        <w:rPr>
          <w:rFonts w:ascii="Arial" w:hAnsi="Arial" w:cs="Arial"/>
          <w:sz w:val="20"/>
          <w:szCs w:val="20"/>
        </w:rPr>
        <w:t>Tests on residue by Evaporation</w:t>
      </w:r>
    </w:p>
    <w:p w14:paraId="07C9B3C7" w14:textId="77777777" w:rsidR="00AA38B1" w:rsidRDefault="00AA38B1" w:rsidP="00152B6B">
      <w:pPr>
        <w:pStyle w:val="Pa4"/>
        <w:numPr>
          <w:ilvl w:val="0"/>
          <w:numId w:val="17"/>
        </w:numPr>
        <w:spacing w:after="240"/>
        <w:jc w:val="both"/>
        <w:rPr>
          <w:rStyle w:val="A0"/>
          <w:rFonts w:ascii="Arial" w:hAnsi="Arial" w:cs="Arial"/>
          <w:color w:val="auto"/>
          <w:sz w:val="20"/>
          <w:szCs w:val="20"/>
        </w:rPr>
      </w:pPr>
      <w:r>
        <w:rPr>
          <w:rStyle w:val="A0"/>
          <w:rFonts w:ascii="Arial" w:hAnsi="Arial" w:cs="Arial"/>
          <w:color w:val="auto"/>
          <w:sz w:val="20"/>
          <w:szCs w:val="20"/>
        </w:rPr>
        <w:t>Penetration</w:t>
      </w:r>
    </w:p>
    <w:p w14:paraId="60028E91" w14:textId="77777777" w:rsidR="00AA38B1" w:rsidRDefault="00AA38B1" w:rsidP="00152B6B">
      <w:pPr>
        <w:pStyle w:val="Pa4"/>
        <w:numPr>
          <w:ilvl w:val="0"/>
          <w:numId w:val="17"/>
        </w:numPr>
        <w:spacing w:after="240"/>
        <w:jc w:val="both"/>
        <w:rPr>
          <w:rStyle w:val="A0"/>
          <w:rFonts w:ascii="Arial" w:hAnsi="Arial" w:cs="Arial"/>
          <w:color w:val="auto"/>
          <w:sz w:val="20"/>
          <w:szCs w:val="20"/>
        </w:rPr>
      </w:pPr>
      <w:r>
        <w:rPr>
          <w:rStyle w:val="A0"/>
          <w:rFonts w:ascii="Arial" w:hAnsi="Arial" w:cs="Arial"/>
          <w:color w:val="auto"/>
          <w:sz w:val="20"/>
          <w:szCs w:val="20"/>
        </w:rPr>
        <w:t>Ring and Ball Softening Point</w:t>
      </w:r>
    </w:p>
    <w:p w14:paraId="5D243022" w14:textId="02D02F4B" w:rsidR="00152B6B" w:rsidRPr="00152B6B" w:rsidRDefault="00AA38B1" w:rsidP="00152B6B">
      <w:pPr>
        <w:numPr>
          <w:ilvl w:val="0"/>
          <w:numId w:val="17"/>
        </w:numPr>
        <w:rPr>
          <w:rStyle w:val="A0"/>
          <w:rFonts w:cs="Times New Roman"/>
          <w:color w:val="auto"/>
          <w:sz w:val="20"/>
          <w:szCs w:val="22"/>
        </w:rPr>
      </w:pPr>
      <w:r>
        <w:rPr>
          <w:rStyle w:val="A0"/>
          <w:rFonts w:cs="Arial"/>
          <w:color w:val="auto"/>
          <w:sz w:val="20"/>
          <w:szCs w:val="20"/>
        </w:rPr>
        <w:t>Elastic Recovery</w:t>
      </w:r>
      <w:r w:rsidR="00A32DEC">
        <w:rPr>
          <w:rStyle w:val="A0"/>
          <w:rFonts w:cs="Arial"/>
          <w:color w:val="auto"/>
          <w:sz w:val="20"/>
          <w:szCs w:val="20"/>
        </w:rPr>
        <w:t xml:space="preserve"> at 10</w:t>
      </w:r>
      <w:r w:rsidR="00A32DEC" w:rsidRPr="00E95F6E">
        <w:rPr>
          <w:rFonts w:cs="Arial"/>
          <w:szCs w:val="20"/>
        </w:rPr>
        <w:t>ºC</w:t>
      </w:r>
    </w:p>
    <w:p w14:paraId="45BA6850" w14:textId="7689D74B" w:rsidR="00AA38B1" w:rsidRDefault="001B388D" w:rsidP="00152B6B">
      <w:pPr>
        <w:pStyle w:val="Pa4"/>
        <w:numPr>
          <w:ilvl w:val="1"/>
          <w:numId w:val="8"/>
        </w:numPr>
        <w:spacing w:after="240"/>
        <w:jc w:val="both"/>
        <w:rPr>
          <w:rStyle w:val="A0"/>
          <w:rFonts w:ascii="Arial" w:hAnsi="Arial" w:cs="Arial"/>
          <w:color w:val="auto"/>
          <w:sz w:val="20"/>
          <w:szCs w:val="20"/>
        </w:rPr>
      </w:pPr>
      <w:r w:rsidRPr="00A814F8">
        <w:rPr>
          <w:rStyle w:val="A0"/>
          <w:rFonts w:ascii="Arial" w:hAnsi="Arial" w:cs="Arial"/>
          <w:color w:val="auto"/>
          <w:sz w:val="20"/>
          <w:szCs w:val="20"/>
        </w:rPr>
        <w:t xml:space="preserve">The manufacturer is not required to perform the Flash Point, Ductility, </w:t>
      </w:r>
      <w:r w:rsidR="002161E3">
        <w:rPr>
          <w:rStyle w:val="A0"/>
          <w:rFonts w:ascii="Arial" w:hAnsi="Arial" w:cs="Arial"/>
          <w:color w:val="auto"/>
          <w:sz w:val="20"/>
          <w:szCs w:val="20"/>
        </w:rPr>
        <w:t>or</w:t>
      </w:r>
      <w:r>
        <w:rPr>
          <w:rStyle w:val="A0"/>
          <w:rFonts w:ascii="Arial" w:hAnsi="Arial" w:cs="Arial"/>
          <w:color w:val="auto"/>
          <w:sz w:val="20"/>
          <w:szCs w:val="20"/>
        </w:rPr>
        <w:t xml:space="preserve"> Ash Content</w:t>
      </w:r>
      <w:r w:rsidRPr="00A814F8">
        <w:rPr>
          <w:rStyle w:val="A0"/>
          <w:rFonts w:ascii="Arial" w:hAnsi="Arial" w:cs="Arial"/>
          <w:color w:val="auto"/>
          <w:sz w:val="20"/>
          <w:szCs w:val="20"/>
        </w:rPr>
        <w:t xml:space="preserve"> tests unless the Engineer directs the Contractor to require it. </w:t>
      </w:r>
      <w:r w:rsidRPr="009F39D9">
        <w:rPr>
          <w:rStyle w:val="A0"/>
          <w:rFonts w:ascii="Arial" w:hAnsi="Arial" w:cs="Arial"/>
          <w:color w:val="auto"/>
          <w:sz w:val="20"/>
          <w:szCs w:val="20"/>
        </w:rPr>
        <w:t>If the manufacturer elects to conduct these tests to better control production, the results shall b</w:t>
      </w:r>
      <w:r w:rsidRPr="0017013D">
        <w:rPr>
          <w:rStyle w:val="A0"/>
          <w:rFonts w:ascii="Arial" w:hAnsi="Arial" w:cs="Arial"/>
          <w:color w:val="auto"/>
          <w:sz w:val="20"/>
          <w:szCs w:val="20"/>
        </w:rPr>
        <w:t>e included on the certified test report.</w:t>
      </w:r>
    </w:p>
    <w:p w14:paraId="1B40AF63" w14:textId="77777777" w:rsidR="00AA38B1" w:rsidRPr="00AA38B1" w:rsidRDefault="00AA38B1" w:rsidP="00152B6B">
      <w:pPr>
        <w:pStyle w:val="Pa4"/>
        <w:numPr>
          <w:ilvl w:val="0"/>
          <w:numId w:val="8"/>
        </w:numPr>
        <w:spacing w:after="240"/>
        <w:jc w:val="both"/>
        <w:rPr>
          <w:rStyle w:val="A0"/>
          <w:rFonts w:ascii="Arial" w:hAnsi="Arial" w:cs="Arial"/>
          <w:color w:val="auto"/>
          <w:sz w:val="20"/>
          <w:szCs w:val="20"/>
        </w:rPr>
      </w:pPr>
      <w:r>
        <w:rPr>
          <w:rStyle w:val="A0"/>
          <w:rFonts w:ascii="Arial" w:hAnsi="Arial" w:cs="Arial"/>
          <w:b/>
          <w:bCs/>
          <w:color w:val="auto"/>
          <w:sz w:val="20"/>
          <w:szCs w:val="20"/>
        </w:rPr>
        <w:lastRenderedPageBreak/>
        <w:t>Non-Tracking Tack:</w:t>
      </w:r>
    </w:p>
    <w:p w14:paraId="1B953924" w14:textId="477F6D19" w:rsidR="00AA38B1" w:rsidRDefault="00380B1C" w:rsidP="00152B6B">
      <w:pPr>
        <w:pStyle w:val="Pa4"/>
        <w:spacing w:after="240"/>
        <w:ind w:left="360"/>
        <w:jc w:val="both"/>
        <w:rPr>
          <w:rStyle w:val="A0"/>
          <w:rFonts w:ascii="Arial" w:hAnsi="Arial" w:cs="Arial"/>
          <w:color w:val="auto"/>
          <w:sz w:val="20"/>
          <w:szCs w:val="20"/>
        </w:rPr>
      </w:pPr>
      <w:r w:rsidRPr="00AA38B1">
        <w:rPr>
          <w:rStyle w:val="A0"/>
          <w:rFonts w:ascii="Arial" w:hAnsi="Arial" w:cs="Arial"/>
          <w:color w:val="auto"/>
          <w:sz w:val="20"/>
          <w:szCs w:val="20"/>
        </w:rPr>
        <w:t xml:space="preserve">Non-Tracking Tack shall </w:t>
      </w:r>
      <w:r w:rsidR="00F76BD8">
        <w:rPr>
          <w:rStyle w:val="A0"/>
          <w:rFonts w:ascii="Arial" w:hAnsi="Arial" w:cs="Arial"/>
          <w:color w:val="auto"/>
          <w:sz w:val="20"/>
          <w:szCs w:val="20"/>
        </w:rPr>
        <w:t>meet the requirements</w:t>
      </w:r>
      <w:r w:rsidRPr="00AA38B1">
        <w:rPr>
          <w:rStyle w:val="A0"/>
          <w:rFonts w:ascii="Arial" w:hAnsi="Arial" w:cs="Arial"/>
          <w:color w:val="auto"/>
          <w:sz w:val="20"/>
          <w:szCs w:val="20"/>
        </w:rPr>
        <w:t xml:space="preserve"> base</w:t>
      </w:r>
      <w:r w:rsidR="00152B6B">
        <w:rPr>
          <w:rStyle w:val="A0"/>
          <w:rFonts w:ascii="Arial" w:hAnsi="Arial" w:cs="Arial"/>
          <w:color w:val="auto"/>
          <w:sz w:val="20"/>
          <w:szCs w:val="20"/>
        </w:rPr>
        <w:t>d upon the results of tests per</w:t>
      </w:r>
      <w:r w:rsidR="00AA38B1">
        <w:rPr>
          <w:rStyle w:val="A0"/>
          <w:rFonts w:ascii="Arial" w:hAnsi="Arial" w:cs="Arial"/>
          <w:color w:val="auto"/>
          <w:sz w:val="20"/>
          <w:szCs w:val="20"/>
        </w:rPr>
        <w:t>formed, as specified below:</w:t>
      </w:r>
    </w:p>
    <w:p w14:paraId="6914F1F8" w14:textId="6C723F07" w:rsidR="00D7582E" w:rsidRPr="00D7582E" w:rsidRDefault="00D7582E" w:rsidP="009F03E6">
      <w:pPr>
        <w:pStyle w:val="Default"/>
        <w:numPr>
          <w:ilvl w:val="1"/>
          <w:numId w:val="8"/>
        </w:numPr>
        <w:spacing w:after="240"/>
        <w:rPr>
          <w:rFonts w:ascii="Arial" w:hAnsi="Arial" w:cs="Arial"/>
          <w:sz w:val="20"/>
          <w:szCs w:val="20"/>
        </w:rPr>
      </w:pPr>
      <w:r w:rsidRPr="00D7582E">
        <w:rPr>
          <w:rFonts w:ascii="Arial" w:hAnsi="Arial" w:cs="Arial"/>
          <w:sz w:val="20"/>
          <w:szCs w:val="20"/>
        </w:rPr>
        <w:t>Requirements</w:t>
      </w:r>
      <w:r w:rsidR="0050681C">
        <w:rPr>
          <w:rFonts w:ascii="Arial" w:hAnsi="Arial" w:cs="Arial"/>
          <w:sz w:val="20"/>
          <w:szCs w:val="20"/>
        </w:rPr>
        <w:t xml:space="preserve"> for Non-Tracking Emulsified Tack</w:t>
      </w:r>
    </w:p>
    <w:tbl>
      <w:tblPr>
        <w:tblStyle w:val="TableGrid"/>
        <w:tblW w:w="0" w:type="auto"/>
        <w:tblInd w:w="72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1800"/>
        <w:gridCol w:w="990"/>
        <w:gridCol w:w="990"/>
      </w:tblGrid>
      <w:tr w:rsidR="00D7582E" w:rsidRPr="00571247" w14:paraId="3EFA50FF" w14:textId="77777777" w:rsidTr="009F03E6">
        <w:trPr>
          <w:trHeight w:val="70"/>
        </w:trPr>
        <w:tc>
          <w:tcPr>
            <w:tcW w:w="2875" w:type="dxa"/>
            <w:tcBorders>
              <w:top w:val="single" w:sz="4" w:space="0" w:color="auto"/>
              <w:bottom w:val="single" w:sz="4" w:space="0" w:color="auto"/>
            </w:tcBorders>
            <w:vAlign w:val="center"/>
          </w:tcPr>
          <w:p w14:paraId="7DF68899" w14:textId="119F8854" w:rsidR="00D7582E" w:rsidRPr="0050681C" w:rsidRDefault="00D7582E" w:rsidP="009F03E6">
            <w:pPr>
              <w:pStyle w:val="ListParagraph"/>
              <w:spacing w:after="0"/>
              <w:ind w:left="0"/>
              <w:jc w:val="center"/>
              <w:rPr>
                <w:rFonts w:cs="Arial"/>
                <w:b/>
                <w:color w:val="000000"/>
              </w:rPr>
            </w:pPr>
            <w:r w:rsidRPr="0050681C">
              <w:rPr>
                <w:rFonts w:cs="Arial"/>
                <w:b/>
                <w:color w:val="000000"/>
              </w:rPr>
              <w:t>Property</w:t>
            </w:r>
          </w:p>
        </w:tc>
        <w:tc>
          <w:tcPr>
            <w:tcW w:w="1800" w:type="dxa"/>
            <w:tcBorders>
              <w:top w:val="single" w:sz="4" w:space="0" w:color="auto"/>
              <w:bottom w:val="single" w:sz="4" w:space="0" w:color="auto"/>
            </w:tcBorders>
            <w:vAlign w:val="center"/>
          </w:tcPr>
          <w:p w14:paraId="75E35E2C" w14:textId="77777777" w:rsidR="00D7582E" w:rsidRPr="0050681C" w:rsidRDefault="00D7582E" w:rsidP="009F03E6">
            <w:pPr>
              <w:pStyle w:val="ListParagraph"/>
              <w:spacing w:after="0"/>
              <w:ind w:left="0"/>
              <w:jc w:val="center"/>
              <w:rPr>
                <w:rFonts w:cs="Arial"/>
                <w:b/>
                <w:color w:val="000000"/>
              </w:rPr>
            </w:pPr>
            <w:r w:rsidRPr="0050681C">
              <w:rPr>
                <w:rFonts w:cs="Arial"/>
                <w:b/>
                <w:color w:val="000000"/>
              </w:rPr>
              <w:t>Test Method</w:t>
            </w:r>
          </w:p>
        </w:tc>
        <w:tc>
          <w:tcPr>
            <w:tcW w:w="990" w:type="dxa"/>
            <w:tcBorders>
              <w:top w:val="single" w:sz="4" w:space="0" w:color="auto"/>
              <w:bottom w:val="single" w:sz="4" w:space="0" w:color="auto"/>
            </w:tcBorders>
            <w:vAlign w:val="center"/>
          </w:tcPr>
          <w:p w14:paraId="2EA0C348" w14:textId="77777777" w:rsidR="00D7582E" w:rsidRPr="0050681C" w:rsidRDefault="00D7582E" w:rsidP="009F03E6">
            <w:pPr>
              <w:pStyle w:val="ListParagraph"/>
              <w:spacing w:after="0"/>
              <w:ind w:left="0"/>
              <w:jc w:val="center"/>
              <w:rPr>
                <w:rFonts w:cs="Arial"/>
                <w:b/>
                <w:color w:val="000000"/>
              </w:rPr>
            </w:pPr>
            <w:r w:rsidRPr="0050681C">
              <w:rPr>
                <w:rFonts w:cs="Arial"/>
                <w:b/>
                <w:color w:val="000000"/>
              </w:rPr>
              <w:t>Min</w:t>
            </w:r>
          </w:p>
        </w:tc>
        <w:tc>
          <w:tcPr>
            <w:tcW w:w="990" w:type="dxa"/>
            <w:tcBorders>
              <w:top w:val="single" w:sz="4" w:space="0" w:color="auto"/>
              <w:bottom w:val="single" w:sz="4" w:space="0" w:color="auto"/>
            </w:tcBorders>
            <w:vAlign w:val="center"/>
          </w:tcPr>
          <w:p w14:paraId="68708063" w14:textId="77777777" w:rsidR="00D7582E" w:rsidRPr="0050681C" w:rsidRDefault="00D7582E" w:rsidP="009F03E6">
            <w:pPr>
              <w:pStyle w:val="ListParagraph"/>
              <w:spacing w:after="0"/>
              <w:ind w:left="0"/>
              <w:jc w:val="center"/>
              <w:rPr>
                <w:rFonts w:cs="Arial"/>
                <w:b/>
                <w:color w:val="000000"/>
              </w:rPr>
            </w:pPr>
            <w:r w:rsidRPr="0050681C">
              <w:rPr>
                <w:rFonts w:cs="Arial"/>
                <w:b/>
                <w:color w:val="000000"/>
              </w:rPr>
              <w:t>Max</w:t>
            </w:r>
          </w:p>
        </w:tc>
      </w:tr>
      <w:tr w:rsidR="00D7582E" w:rsidRPr="003F16E6" w14:paraId="7B0F5D45" w14:textId="77777777" w:rsidTr="009F03E6">
        <w:trPr>
          <w:trHeight w:val="70"/>
        </w:trPr>
        <w:tc>
          <w:tcPr>
            <w:tcW w:w="2875" w:type="dxa"/>
            <w:tcBorders>
              <w:top w:val="single" w:sz="4" w:space="0" w:color="auto"/>
            </w:tcBorders>
            <w:vAlign w:val="center"/>
          </w:tcPr>
          <w:p w14:paraId="24022A38"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Residue by Evaporation,  %</w:t>
            </w:r>
          </w:p>
        </w:tc>
        <w:tc>
          <w:tcPr>
            <w:tcW w:w="1800" w:type="dxa"/>
            <w:tcBorders>
              <w:top w:val="single" w:sz="4" w:space="0" w:color="auto"/>
            </w:tcBorders>
            <w:vAlign w:val="center"/>
          </w:tcPr>
          <w:p w14:paraId="021A692F"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AASHTO T59</w:t>
            </w:r>
          </w:p>
        </w:tc>
        <w:tc>
          <w:tcPr>
            <w:tcW w:w="990" w:type="dxa"/>
            <w:tcBorders>
              <w:top w:val="single" w:sz="4" w:space="0" w:color="auto"/>
            </w:tcBorders>
            <w:vAlign w:val="center"/>
          </w:tcPr>
          <w:p w14:paraId="4A41E473"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50</w:t>
            </w:r>
          </w:p>
        </w:tc>
        <w:tc>
          <w:tcPr>
            <w:tcW w:w="990" w:type="dxa"/>
            <w:tcBorders>
              <w:top w:val="single" w:sz="4" w:space="0" w:color="auto"/>
            </w:tcBorders>
            <w:vAlign w:val="center"/>
          </w:tcPr>
          <w:p w14:paraId="5CE5E858" w14:textId="77777777" w:rsidR="00D7582E" w:rsidRPr="0050681C" w:rsidRDefault="00D7582E" w:rsidP="009F03E6">
            <w:pPr>
              <w:pStyle w:val="ListParagraph"/>
              <w:spacing w:after="0"/>
              <w:ind w:left="0"/>
              <w:jc w:val="center"/>
              <w:rPr>
                <w:rFonts w:cs="Arial"/>
                <w:color w:val="000000"/>
              </w:rPr>
            </w:pPr>
          </w:p>
        </w:tc>
      </w:tr>
      <w:tr w:rsidR="00D7582E" w:rsidRPr="003F16E6" w14:paraId="7CBB0287" w14:textId="77777777" w:rsidTr="009F03E6">
        <w:trPr>
          <w:trHeight w:val="70"/>
        </w:trPr>
        <w:tc>
          <w:tcPr>
            <w:tcW w:w="2875" w:type="dxa"/>
            <w:vAlign w:val="center"/>
          </w:tcPr>
          <w:p w14:paraId="177A1016"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Viscosity, 77° F</w:t>
            </w:r>
          </w:p>
        </w:tc>
        <w:tc>
          <w:tcPr>
            <w:tcW w:w="1800" w:type="dxa"/>
            <w:vAlign w:val="center"/>
          </w:tcPr>
          <w:p w14:paraId="40C7E4BF"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AASHTO T59</w:t>
            </w:r>
          </w:p>
        </w:tc>
        <w:tc>
          <w:tcPr>
            <w:tcW w:w="990" w:type="dxa"/>
            <w:vAlign w:val="center"/>
          </w:tcPr>
          <w:p w14:paraId="4F9F5B89" w14:textId="77777777" w:rsidR="00D7582E" w:rsidRPr="0050681C" w:rsidRDefault="00D7582E" w:rsidP="009F03E6">
            <w:pPr>
              <w:pStyle w:val="ListParagraph"/>
              <w:spacing w:after="0"/>
              <w:ind w:left="0"/>
              <w:jc w:val="center"/>
              <w:rPr>
                <w:rFonts w:cs="Arial"/>
                <w:color w:val="000000"/>
              </w:rPr>
            </w:pPr>
          </w:p>
        </w:tc>
        <w:tc>
          <w:tcPr>
            <w:tcW w:w="990" w:type="dxa"/>
            <w:vAlign w:val="center"/>
          </w:tcPr>
          <w:p w14:paraId="2F87830B" w14:textId="6B7A10D3" w:rsidR="00D7582E" w:rsidRPr="0050681C" w:rsidRDefault="00D7582E" w:rsidP="007E1365">
            <w:pPr>
              <w:pStyle w:val="ListParagraph"/>
              <w:spacing w:after="0"/>
              <w:ind w:left="0"/>
              <w:jc w:val="center"/>
              <w:rPr>
                <w:rFonts w:cs="Arial"/>
                <w:color w:val="000000"/>
              </w:rPr>
            </w:pPr>
            <w:r w:rsidRPr="0050681C">
              <w:rPr>
                <w:rFonts w:cs="Arial"/>
                <w:color w:val="000000"/>
              </w:rPr>
              <w:t>1</w:t>
            </w:r>
            <w:r w:rsidR="007E1365">
              <w:rPr>
                <w:rFonts w:cs="Arial"/>
                <w:color w:val="000000"/>
              </w:rPr>
              <w:t>5</w:t>
            </w:r>
            <w:r w:rsidRPr="0050681C">
              <w:rPr>
                <w:rFonts w:cs="Arial"/>
                <w:color w:val="000000"/>
              </w:rPr>
              <w:t>0</w:t>
            </w:r>
          </w:p>
        </w:tc>
      </w:tr>
      <w:tr w:rsidR="00D7582E" w:rsidRPr="003F16E6" w14:paraId="75D4BDAD" w14:textId="77777777" w:rsidTr="009F03E6">
        <w:trPr>
          <w:trHeight w:val="70"/>
        </w:trPr>
        <w:tc>
          <w:tcPr>
            <w:tcW w:w="2875" w:type="dxa"/>
            <w:vAlign w:val="center"/>
          </w:tcPr>
          <w:p w14:paraId="2D5CE476"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Sieve (plant)</w:t>
            </w:r>
          </w:p>
        </w:tc>
        <w:tc>
          <w:tcPr>
            <w:tcW w:w="1800" w:type="dxa"/>
            <w:vAlign w:val="center"/>
          </w:tcPr>
          <w:p w14:paraId="5FB5609A"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AASHTO T59</w:t>
            </w:r>
          </w:p>
        </w:tc>
        <w:tc>
          <w:tcPr>
            <w:tcW w:w="990" w:type="dxa"/>
            <w:vAlign w:val="center"/>
          </w:tcPr>
          <w:p w14:paraId="4C47D6B3" w14:textId="77777777" w:rsidR="00D7582E" w:rsidRPr="0050681C" w:rsidRDefault="00D7582E" w:rsidP="009F03E6">
            <w:pPr>
              <w:pStyle w:val="ListParagraph"/>
              <w:spacing w:after="0"/>
              <w:ind w:left="0"/>
              <w:jc w:val="center"/>
              <w:rPr>
                <w:rFonts w:cs="Arial"/>
                <w:color w:val="000000"/>
              </w:rPr>
            </w:pPr>
          </w:p>
        </w:tc>
        <w:tc>
          <w:tcPr>
            <w:tcW w:w="990" w:type="dxa"/>
            <w:vAlign w:val="center"/>
          </w:tcPr>
          <w:p w14:paraId="7B047A4C"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0.1%</w:t>
            </w:r>
          </w:p>
        </w:tc>
      </w:tr>
      <w:tr w:rsidR="00D7582E" w:rsidRPr="003F16E6" w14:paraId="2FB131D7" w14:textId="77777777" w:rsidTr="009F03E6">
        <w:trPr>
          <w:trHeight w:val="70"/>
        </w:trPr>
        <w:tc>
          <w:tcPr>
            <w:tcW w:w="2875" w:type="dxa"/>
            <w:vAlign w:val="center"/>
          </w:tcPr>
          <w:p w14:paraId="7D7D90A7"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Sieve (field)</w:t>
            </w:r>
          </w:p>
        </w:tc>
        <w:tc>
          <w:tcPr>
            <w:tcW w:w="1800" w:type="dxa"/>
            <w:vAlign w:val="center"/>
          </w:tcPr>
          <w:p w14:paraId="55234BC8"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AASHTO T59</w:t>
            </w:r>
          </w:p>
        </w:tc>
        <w:tc>
          <w:tcPr>
            <w:tcW w:w="990" w:type="dxa"/>
            <w:vAlign w:val="center"/>
          </w:tcPr>
          <w:p w14:paraId="461F0DE6" w14:textId="77777777" w:rsidR="00D7582E" w:rsidRPr="0050681C" w:rsidRDefault="00D7582E" w:rsidP="009F03E6">
            <w:pPr>
              <w:pStyle w:val="ListParagraph"/>
              <w:spacing w:after="0"/>
              <w:ind w:left="0"/>
              <w:jc w:val="center"/>
              <w:rPr>
                <w:rFonts w:cs="Arial"/>
                <w:color w:val="000000"/>
              </w:rPr>
            </w:pPr>
          </w:p>
        </w:tc>
        <w:tc>
          <w:tcPr>
            <w:tcW w:w="990" w:type="dxa"/>
            <w:vAlign w:val="center"/>
          </w:tcPr>
          <w:p w14:paraId="30650D04"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0.3%</w:t>
            </w:r>
          </w:p>
        </w:tc>
      </w:tr>
      <w:tr w:rsidR="00D7582E" w:rsidRPr="003F16E6" w14:paraId="34782142" w14:textId="77777777" w:rsidTr="009F03E6">
        <w:trPr>
          <w:trHeight w:val="70"/>
        </w:trPr>
        <w:tc>
          <w:tcPr>
            <w:tcW w:w="2875" w:type="dxa"/>
            <w:vAlign w:val="center"/>
          </w:tcPr>
          <w:p w14:paraId="3BD1C159"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Penetration</w:t>
            </w:r>
          </w:p>
        </w:tc>
        <w:tc>
          <w:tcPr>
            <w:tcW w:w="1800" w:type="dxa"/>
            <w:vAlign w:val="center"/>
          </w:tcPr>
          <w:p w14:paraId="78F34EAB"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AASHTO T49</w:t>
            </w:r>
          </w:p>
        </w:tc>
        <w:tc>
          <w:tcPr>
            <w:tcW w:w="990" w:type="dxa"/>
            <w:vAlign w:val="center"/>
          </w:tcPr>
          <w:p w14:paraId="291DE012" w14:textId="77777777" w:rsidR="00D7582E" w:rsidRPr="0050681C" w:rsidRDefault="00D7582E" w:rsidP="009F03E6">
            <w:pPr>
              <w:pStyle w:val="ListParagraph"/>
              <w:spacing w:after="0"/>
              <w:ind w:left="0"/>
              <w:jc w:val="center"/>
              <w:rPr>
                <w:rFonts w:cs="Arial"/>
                <w:color w:val="000000"/>
              </w:rPr>
            </w:pPr>
          </w:p>
        </w:tc>
        <w:tc>
          <w:tcPr>
            <w:tcW w:w="990" w:type="dxa"/>
            <w:vAlign w:val="center"/>
          </w:tcPr>
          <w:p w14:paraId="7A29E661"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50</w:t>
            </w:r>
          </w:p>
        </w:tc>
      </w:tr>
      <w:tr w:rsidR="00D7582E" w:rsidRPr="003F16E6" w14:paraId="37B163E2" w14:textId="77777777" w:rsidTr="009F03E6">
        <w:trPr>
          <w:trHeight w:val="70"/>
        </w:trPr>
        <w:tc>
          <w:tcPr>
            <w:tcW w:w="2875" w:type="dxa"/>
            <w:vAlign w:val="center"/>
          </w:tcPr>
          <w:p w14:paraId="7FA0AAED"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Softening Point</w:t>
            </w:r>
          </w:p>
        </w:tc>
        <w:tc>
          <w:tcPr>
            <w:tcW w:w="1800" w:type="dxa"/>
            <w:vAlign w:val="center"/>
          </w:tcPr>
          <w:p w14:paraId="51CA5104" w14:textId="77777777" w:rsidR="00D7582E" w:rsidRPr="0050681C" w:rsidRDefault="00D7582E" w:rsidP="009F03E6">
            <w:pPr>
              <w:pStyle w:val="ListParagraph"/>
              <w:spacing w:after="0"/>
              <w:ind w:left="0"/>
              <w:jc w:val="center"/>
              <w:rPr>
                <w:rFonts w:cs="Arial"/>
                <w:color w:val="000000"/>
              </w:rPr>
            </w:pPr>
            <w:r w:rsidRPr="0050681C">
              <w:rPr>
                <w:rFonts w:cs="Arial"/>
                <w:color w:val="000000"/>
              </w:rPr>
              <w:t>AASHTO T 53</w:t>
            </w:r>
          </w:p>
        </w:tc>
        <w:tc>
          <w:tcPr>
            <w:tcW w:w="990" w:type="dxa"/>
            <w:vAlign w:val="center"/>
          </w:tcPr>
          <w:p w14:paraId="5992D74D" w14:textId="44E470CE" w:rsidR="00D7582E" w:rsidRPr="0050681C" w:rsidRDefault="00A00469" w:rsidP="00A00469">
            <w:pPr>
              <w:pStyle w:val="ListParagraph"/>
              <w:spacing w:after="0"/>
              <w:ind w:left="0"/>
              <w:jc w:val="center"/>
              <w:rPr>
                <w:rFonts w:cs="Arial"/>
                <w:color w:val="000000"/>
              </w:rPr>
            </w:pPr>
            <w:r>
              <w:rPr>
                <w:rFonts w:cs="Arial"/>
                <w:color w:val="000000"/>
              </w:rPr>
              <w:t>57</w:t>
            </w:r>
            <w:r w:rsidR="00D7582E" w:rsidRPr="0050681C">
              <w:rPr>
                <w:rFonts w:cs="Arial"/>
                <w:color w:val="000000"/>
              </w:rPr>
              <w:t>°C</w:t>
            </w:r>
          </w:p>
        </w:tc>
        <w:tc>
          <w:tcPr>
            <w:tcW w:w="990" w:type="dxa"/>
            <w:vAlign w:val="center"/>
          </w:tcPr>
          <w:p w14:paraId="715A7E6F" w14:textId="77777777" w:rsidR="00D7582E" w:rsidRPr="0050681C" w:rsidRDefault="00D7582E" w:rsidP="009F03E6">
            <w:pPr>
              <w:pStyle w:val="ListParagraph"/>
              <w:spacing w:after="0"/>
              <w:ind w:left="0"/>
              <w:jc w:val="center"/>
              <w:rPr>
                <w:rFonts w:cs="Arial"/>
                <w:color w:val="000000"/>
              </w:rPr>
            </w:pPr>
          </w:p>
        </w:tc>
      </w:tr>
    </w:tbl>
    <w:p w14:paraId="01E0DF8E" w14:textId="608B011B" w:rsidR="0050681C" w:rsidRDefault="0050681C" w:rsidP="00B00D2B">
      <w:pPr>
        <w:spacing w:after="0"/>
        <w:ind w:left="1080"/>
        <w:rPr>
          <w:rStyle w:val="A0"/>
          <w:rFonts w:cs="Arial"/>
          <w:color w:val="auto"/>
          <w:sz w:val="20"/>
          <w:szCs w:val="20"/>
        </w:rPr>
      </w:pPr>
    </w:p>
    <w:p w14:paraId="4FB65980" w14:textId="008D3664" w:rsidR="0050681C" w:rsidRPr="0050681C" w:rsidRDefault="0050681C" w:rsidP="0050681C">
      <w:pPr>
        <w:pStyle w:val="ListParagraph"/>
        <w:numPr>
          <w:ilvl w:val="1"/>
          <w:numId w:val="8"/>
        </w:numPr>
        <w:rPr>
          <w:rStyle w:val="A0"/>
          <w:rFonts w:cs="Arial"/>
          <w:color w:val="auto"/>
          <w:sz w:val="20"/>
          <w:szCs w:val="20"/>
        </w:rPr>
      </w:pPr>
      <w:r>
        <w:rPr>
          <w:rStyle w:val="A0"/>
          <w:rFonts w:cs="Arial"/>
          <w:color w:val="auto"/>
          <w:sz w:val="20"/>
          <w:szCs w:val="20"/>
        </w:rPr>
        <w:t>Requirements for Non-Tracking Hot-Applied Tack</w:t>
      </w:r>
    </w:p>
    <w:tbl>
      <w:tblPr>
        <w:tblStyle w:val="TableGrid"/>
        <w:tblW w:w="0" w:type="auto"/>
        <w:tblInd w:w="71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90"/>
        <w:gridCol w:w="990"/>
        <w:gridCol w:w="900"/>
      </w:tblGrid>
      <w:tr w:rsidR="0050681C" w:rsidRPr="009F03E6" w14:paraId="40655964" w14:textId="77777777" w:rsidTr="009F03E6">
        <w:trPr>
          <w:trHeight w:val="70"/>
        </w:trPr>
        <w:tc>
          <w:tcPr>
            <w:tcW w:w="3330" w:type="dxa"/>
            <w:tcBorders>
              <w:top w:val="single" w:sz="4" w:space="0" w:color="auto"/>
              <w:bottom w:val="single" w:sz="4" w:space="0" w:color="auto"/>
            </w:tcBorders>
            <w:vAlign w:val="center"/>
            <w:hideMark/>
          </w:tcPr>
          <w:p w14:paraId="6B4D8EE2" w14:textId="77777777" w:rsidR="0050681C" w:rsidRPr="009F03E6" w:rsidRDefault="0050681C" w:rsidP="0050681C">
            <w:pPr>
              <w:spacing w:after="0"/>
              <w:jc w:val="center"/>
              <w:rPr>
                <w:rFonts w:cstheme="minorHAnsi"/>
                <w:b/>
                <w:szCs w:val="20"/>
              </w:rPr>
            </w:pPr>
            <w:r w:rsidRPr="009F03E6">
              <w:rPr>
                <w:rFonts w:cstheme="minorHAnsi"/>
                <w:b/>
                <w:szCs w:val="20"/>
              </w:rPr>
              <w:t>Test</w:t>
            </w:r>
          </w:p>
        </w:tc>
        <w:tc>
          <w:tcPr>
            <w:tcW w:w="1890" w:type="dxa"/>
            <w:tcBorders>
              <w:top w:val="single" w:sz="4" w:space="0" w:color="auto"/>
              <w:bottom w:val="single" w:sz="4" w:space="0" w:color="auto"/>
            </w:tcBorders>
            <w:vAlign w:val="center"/>
            <w:hideMark/>
          </w:tcPr>
          <w:p w14:paraId="196F73B5" w14:textId="77777777" w:rsidR="0050681C" w:rsidRPr="009F03E6" w:rsidRDefault="0050681C" w:rsidP="0050681C">
            <w:pPr>
              <w:spacing w:after="0"/>
              <w:jc w:val="center"/>
              <w:rPr>
                <w:rFonts w:cstheme="minorHAnsi"/>
                <w:b/>
                <w:szCs w:val="20"/>
              </w:rPr>
            </w:pPr>
            <w:r w:rsidRPr="009F03E6">
              <w:rPr>
                <w:rFonts w:cstheme="minorHAnsi"/>
                <w:b/>
                <w:szCs w:val="20"/>
              </w:rPr>
              <w:t>Test Method</w:t>
            </w:r>
          </w:p>
        </w:tc>
        <w:tc>
          <w:tcPr>
            <w:tcW w:w="990" w:type="dxa"/>
            <w:tcBorders>
              <w:top w:val="single" w:sz="4" w:space="0" w:color="auto"/>
              <w:bottom w:val="single" w:sz="4" w:space="0" w:color="auto"/>
            </w:tcBorders>
            <w:vAlign w:val="center"/>
            <w:hideMark/>
          </w:tcPr>
          <w:p w14:paraId="63B6A71E" w14:textId="77777777" w:rsidR="0050681C" w:rsidRPr="009F03E6" w:rsidRDefault="0050681C" w:rsidP="0050681C">
            <w:pPr>
              <w:spacing w:after="0"/>
              <w:jc w:val="center"/>
              <w:rPr>
                <w:rFonts w:cstheme="minorHAnsi"/>
                <w:b/>
                <w:szCs w:val="20"/>
              </w:rPr>
            </w:pPr>
            <w:r w:rsidRPr="009F03E6">
              <w:rPr>
                <w:rFonts w:cstheme="minorHAnsi"/>
                <w:b/>
                <w:szCs w:val="20"/>
              </w:rPr>
              <w:t>Min</w:t>
            </w:r>
          </w:p>
        </w:tc>
        <w:tc>
          <w:tcPr>
            <w:tcW w:w="900" w:type="dxa"/>
            <w:tcBorders>
              <w:top w:val="single" w:sz="4" w:space="0" w:color="auto"/>
              <w:bottom w:val="single" w:sz="4" w:space="0" w:color="auto"/>
            </w:tcBorders>
            <w:vAlign w:val="center"/>
          </w:tcPr>
          <w:p w14:paraId="713604DC" w14:textId="77777777" w:rsidR="0050681C" w:rsidRPr="009F03E6" w:rsidRDefault="0050681C" w:rsidP="0050681C">
            <w:pPr>
              <w:spacing w:after="0"/>
              <w:jc w:val="center"/>
              <w:rPr>
                <w:rFonts w:cstheme="minorHAnsi"/>
                <w:b/>
                <w:szCs w:val="20"/>
              </w:rPr>
            </w:pPr>
            <w:r w:rsidRPr="009F03E6">
              <w:rPr>
                <w:rFonts w:cstheme="minorHAnsi"/>
                <w:b/>
                <w:szCs w:val="20"/>
              </w:rPr>
              <w:t>Max</w:t>
            </w:r>
          </w:p>
        </w:tc>
      </w:tr>
      <w:tr w:rsidR="0050681C" w:rsidRPr="003F16E6" w14:paraId="672C0F63" w14:textId="77777777" w:rsidTr="009F03E6">
        <w:trPr>
          <w:trHeight w:val="70"/>
        </w:trPr>
        <w:tc>
          <w:tcPr>
            <w:tcW w:w="3330" w:type="dxa"/>
            <w:tcBorders>
              <w:top w:val="single" w:sz="4" w:space="0" w:color="auto"/>
            </w:tcBorders>
            <w:vAlign w:val="center"/>
            <w:hideMark/>
          </w:tcPr>
          <w:p w14:paraId="0B2339B5" w14:textId="77777777" w:rsidR="0050681C" w:rsidRPr="0050681C" w:rsidRDefault="0050681C" w:rsidP="0050681C">
            <w:pPr>
              <w:spacing w:after="0"/>
              <w:jc w:val="center"/>
              <w:rPr>
                <w:rFonts w:cstheme="minorHAnsi"/>
                <w:szCs w:val="20"/>
              </w:rPr>
            </w:pPr>
            <w:r w:rsidRPr="0050681C">
              <w:rPr>
                <w:rFonts w:cstheme="minorHAnsi"/>
                <w:szCs w:val="20"/>
              </w:rPr>
              <w:t>Penetration, 25</w:t>
            </w:r>
            <w:r w:rsidRPr="0050681C">
              <w:rPr>
                <w:rFonts w:cstheme="minorHAnsi"/>
                <w:szCs w:val="20"/>
              </w:rPr>
              <w:sym w:font="Symbol" w:char="F0B0"/>
            </w:r>
            <w:r w:rsidRPr="0050681C">
              <w:rPr>
                <w:rFonts w:cstheme="minorHAnsi"/>
                <w:szCs w:val="20"/>
              </w:rPr>
              <w:t>C, 100g, 5s (</w:t>
            </w:r>
            <w:proofErr w:type="spellStart"/>
            <w:r w:rsidRPr="0050681C">
              <w:rPr>
                <w:rFonts w:cstheme="minorHAnsi"/>
                <w:szCs w:val="20"/>
              </w:rPr>
              <w:t>dmm</w:t>
            </w:r>
            <w:proofErr w:type="spellEnd"/>
            <w:r w:rsidRPr="0050681C">
              <w:rPr>
                <w:rFonts w:cstheme="minorHAnsi"/>
                <w:szCs w:val="20"/>
              </w:rPr>
              <w:t>)</w:t>
            </w:r>
          </w:p>
        </w:tc>
        <w:tc>
          <w:tcPr>
            <w:tcW w:w="1890" w:type="dxa"/>
            <w:tcBorders>
              <w:top w:val="single" w:sz="4" w:space="0" w:color="auto"/>
            </w:tcBorders>
            <w:vAlign w:val="center"/>
            <w:hideMark/>
          </w:tcPr>
          <w:p w14:paraId="61698934" w14:textId="77777777" w:rsidR="0050681C" w:rsidRPr="0050681C" w:rsidRDefault="0050681C" w:rsidP="0050681C">
            <w:pPr>
              <w:spacing w:after="0"/>
              <w:jc w:val="center"/>
              <w:rPr>
                <w:rFonts w:cstheme="minorHAnsi"/>
                <w:szCs w:val="20"/>
              </w:rPr>
            </w:pPr>
            <w:r w:rsidRPr="0050681C">
              <w:rPr>
                <w:rFonts w:cstheme="minorHAnsi"/>
                <w:szCs w:val="20"/>
              </w:rPr>
              <w:t>AASTHO T49</w:t>
            </w:r>
          </w:p>
        </w:tc>
        <w:tc>
          <w:tcPr>
            <w:tcW w:w="990" w:type="dxa"/>
            <w:tcBorders>
              <w:top w:val="single" w:sz="4" w:space="0" w:color="auto"/>
            </w:tcBorders>
            <w:vAlign w:val="center"/>
            <w:hideMark/>
          </w:tcPr>
          <w:p w14:paraId="28C16F6D" w14:textId="77777777" w:rsidR="0050681C" w:rsidRPr="0050681C" w:rsidRDefault="0050681C" w:rsidP="0050681C">
            <w:pPr>
              <w:spacing w:after="0"/>
              <w:jc w:val="center"/>
              <w:rPr>
                <w:rFonts w:cstheme="minorHAnsi"/>
                <w:szCs w:val="20"/>
              </w:rPr>
            </w:pPr>
          </w:p>
        </w:tc>
        <w:tc>
          <w:tcPr>
            <w:tcW w:w="900" w:type="dxa"/>
            <w:tcBorders>
              <w:top w:val="single" w:sz="4" w:space="0" w:color="auto"/>
            </w:tcBorders>
            <w:vAlign w:val="center"/>
          </w:tcPr>
          <w:p w14:paraId="1FDC72C7" w14:textId="77777777" w:rsidR="0050681C" w:rsidRPr="0050681C" w:rsidRDefault="0050681C" w:rsidP="0050681C">
            <w:pPr>
              <w:spacing w:after="0"/>
              <w:jc w:val="center"/>
              <w:rPr>
                <w:rFonts w:cstheme="minorHAnsi"/>
                <w:szCs w:val="20"/>
              </w:rPr>
            </w:pPr>
            <w:r w:rsidRPr="0050681C">
              <w:rPr>
                <w:rFonts w:cstheme="minorHAnsi"/>
                <w:szCs w:val="20"/>
              </w:rPr>
              <w:t>35</w:t>
            </w:r>
          </w:p>
        </w:tc>
      </w:tr>
      <w:tr w:rsidR="0050681C" w:rsidRPr="003F16E6" w14:paraId="7A95E4F9" w14:textId="77777777" w:rsidTr="009F03E6">
        <w:trPr>
          <w:trHeight w:val="70"/>
        </w:trPr>
        <w:tc>
          <w:tcPr>
            <w:tcW w:w="3330" w:type="dxa"/>
            <w:vAlign w:val="center"/>
            <w:hideMark/>
          </w:tcPr>
          <w:p w14:paraId="205733AA" w14:textId="77777777" w:rsidR="0050681C" w:rsidRPr="0050681C" w:rsidRDefault="0050681C" w:rsidP="0050681C">
            <w:pPr>
              <w:spacing w:after="0"/>
              <w:jc w:val="center"/>
              <w:rPr>
                <w:rFonts w:cstheme="minorHAnsi"/>
                <w:szCs w:val="20"/>
              </w:rPr>
            </w:pPr>
            <w:r w:rsidRPr="0050681C">
              <w:rPr>
                <w:rFonts w:cstheme="minorHAnsi"/>
                <w:szCs w:val="20"/>
              </w:rPr>
              <w:t>Softening Point (</w:t>
            </w:r>
            <w:r w:rsidRPr="0050681C">
              <w:rPr>
                <w:rFonts w:cstheme="minorHAnsi"/>
                <w:szCs w:val="20"/>
              </w:rPr>
              <w:sym w:font="Symbol" w:char="F0B0"/>
            </w:r>
            <w:r w:rsidRPr="0050681C">
              <w:rPr>
                <w:rFonts w:cstheme="minorHAnsi"/>
                <w:szCs w:val="20"/>
              </w:rPr>
              <w:t>C)</w:t>
            </w:r>
          </w:p>
        </w:tc>
        <w:tc>
          <w:tcPr>
            <w:tcW w:w="1890" w:type="dxa"/>
            <w:vAlign w:val="center"/>
            <w:hideMark/>
          </w:tcPr>
          <w:p w14:paraId="4C65CD69" w14:textId="3B6C6BE5" w:rsidR="0050681C" w:rsidRPr="0050681C" w:rsidRDefault="0050681C" w:rsidP="00A32DEC">
            <w:pPr>
              <w:spacing w:after="0"/>
              <w:jc w:val="center"/>
              <w:rPr>
                <w:rFonts w:cstheme="minorHAnsi"/>
                <w:szCs w:val="20"/>
              </w:rPr>
            </w:pPr>
            <w:r w:rsidRPr="0050681C">
              <w:rPr>
                <w:rFonts w:cstheme="minorHAnsi"/>
                <w:szCs w:val="20"/>
              </w:rPr>
              <w:t>ASTM D3</w:t>
            </w:r>
            <w:r w:rsidR="00A32DEC">
              <w:rPr>
                <w:rFonts w:cstheme="minorHAnsi"/>
                <w:szCs w:val="20"/>
              </w:rPr>
              <w:t>6</w:t>
            </w:r>
          </w:p>
        </w:tc>
        <w:tc>
          <w:tcPr>
            <w:tcW w:w="990" w:type="dxa"/>
            <w:vAlign w:val="center"/>
            <w:hideMark/>
          </w:tcPr>
          <w:p w14:paraId="78860803" w14:textId="77777777" w:rsidR="0050681C" w:rsidRPr="0050681C" w:rsidRDefault="0050681C" w:rsidP="0050681C">
            <w:pPr>
              <w:spacing w:after="0"/>
              <w:jc w:val="center"/>
              <w:rPr>
                <w:rFonts w:cstheme="minorHAnsi"/>
                <w:szCs w:val="20"/>
              </w:rPr>
            </w:pPr>
            <w:r w:rsidRPr="0050681C">
              <w:rPr>
                <w:rFonts w:cstheme="minorHAnsi"/>
                <w:szCs w:val="20"/>
              </w:rPr>
              <w:t>70</w:t>
            </w:r>
          </w:p>
        </w:tc>
        <w:tc>
          <w:tcPr>
            <w:tcW w:w="900" w:type="dxa"/>
            <w:vAlign w:val="center"/>
          </w:tcPr>
          <w:p w14:paraId="48EE573F" w14:textId="77777777" w:rsidR="0050681C" w:rsidRPr="0050681C" w:rsidRDefault="0050681C" w:rsidP="0050681C">
            <w:pPr>
              <w:spacing w:after="0"/>
              <w:jc w:val="center"/>
              <w:rPr>
                <w:rFonts w:cstheme="minorHAnsi"/>
                <w:szCs w:val="20"/>
              </w:rPr>
            </w:pPr>
          </w:p>
        </w:tc>
      </w:tr>
      <w:tr w:rsidR="0050681C" w:rsidRPr="003F16E6" w14:paraId="79495CE0" w14:textId="77777777" w:rsidTr="009F03E6">
        <w:trPr>
          <w:trHeight w:val="70"/>
        </w:trPr>
        <w:tc>
          <w:tcPr>
            <w:tcW w:w="3330" w:type="dxa"/>
            <w:vAlign w:val="center"/>
            <w:hideMark/>
          </w:tcPr>
          <w:p w14:paraId="637E2389" w14:textId="77777777" w:rsidR="0050681C" w:rsidRPr="0050681C" w:rsidRDefault="0050681C" w:rsidP="0050681C">
            <w:pPr>
              <w:spacing w:after="0"/>
              <w:jc w:val="center"/>
              <w:rPr>
                <w:rFonts w:cstheme="minorHAnsi"/>
                <w:szCs w:val="20"/>
              </w:rPr>
            </w:pPr>
            <w:r w:rsidRPr="0050681C">
              <w:rPr>
                <w:rFonts w:cstheme="minorHAnsi"/>
                <w:szCs w:val="20"/>
              </w:rPr>
              <w:t>Rotational Viscosity, 149</w:t>
            </w:r>
            <w:r w:rsidRPr="0050681C">
              <w:rPr>
                <w:rFonts w:cstheme="minorHAnsi"/>
                <w:szCs w:val="20"/>
              </w:rPr>
              <w:sym w:font="Symbol" w:char="F0B0"/>
            </w:r>
            <w:r w:rsidRPr="0050681C">
              <w:rPr>
                <w:rFonts w:cstheme="minorHAnsi"/>
                <w:szCs w:val="20"/>
              </w:rPr>
              <w:t>C, (Pa-s)</w:t>
            </w:r>
          </w:p>
        </w:tc>
        <w:tc>
          <w:tcPr>
            <w:tcW w:w="1890" w:type="dxa"/>
            <w:vAlign w:val="center"/>
            <w:hideMark/>
          </w:tcPr>
          <w:p w14:paraId="79261B01" w14:textId="77777777" w:rsidR="0050681C" w:rsidRPr="0050681C" w:rsidRDefault="0050681C" w:rsidP="0050681C">
            <w:pPr>
              <w:spacing w:after="0"/>
              <w:jc w:val="center"/>
              <w:rPr>
                <w:rFonts w:cstheme="minorHAnsi"/>
                <w:szCs w:val="20"/>
              </w:rPr>
            </w:pPr>
            <w:r w:rsidRPr="0050681C">
              <w:rPr>
                <w:rFonts w:cstheme="minorHAnsi"/>
                <w:szCs w:val="20"/>
              </w:rPr>
              <w:t>AASHTO T316</w:t>
            </w:r>
          </w:p>
        </w:tc>
        <w:tc>
          <w:tcPr>
            <w:tcW w:w="990" w:type="dxa"/>
            <w:vAlign w:val="center"/>
            <w:hideMark/>
          </w:tcPr>
          <w:p w14:paraId="45E6E635" w14:textId="77777777" w:rsidR="0050681C" w:rsidRPr="0050681C" w:rsidRDefault="0050681C" w:rsidP="0050681C">
            <w:pPr>
              <w:spacing w:after="0"/>
              <w:jc w:val="center"/>
              <w:rPr>
                <w:rFonts w:cstheme="minorHAnsi"/>
                <w:szCs w:val="20"/>
              </w:rPr>
            </w:pPr>
          </w:p>
        </w:tc>
        <w:tc>
          <w:tcPr>
            <w:tcW w:w="900" w:type="dxa"/>
            <w:vAlign w:val="center"/>
          </w:tcPr>
          <w:p w14:paraId="461A4802" w14:textId="77777777" w:rsidR="0050681C" w:rsidRPr="0050681C" w:rsidRDefault="0050681C" w:rsidP="0050681C">
            <w:pPr>
              <w:spacing w:after="0"/>
              <w:jc w:val="center"/>
              <w:rPr>
                <w:rFonts w:cstheme="minorHAnsi"/>
                <w:szCs w:val="20"/>
              </w:rPr>
            </w:pPr>
            <w:r w:rsidRPr="0050681C">
              <w:rPr>
                <w:rFonts w:cstheme="minorHAnsi"/>
                <w:szCs w:val="20"/>
              </w:rPr>
              <w:t>3.0</w:t>
            </w:r>
          </w:p>
        </w:tc>
      </w:tr>
      <w:tr w:rsidR="0050681C" w:rsidRPr="003F16E6" w14:paraId="3B1268A7" w14:textId="77777777" w:rsidTr="009F03E6">
        <w:trPr>
          <w:trHeight w:val="70"/>
        </w:trPr>
        <w:tc>
          <w:tcPr>
            <w:tcW w:w="3330" w:type="dxa"/>
            <w:vAlign w:val="center"/>
            <w:hideMark/>
          </w:tcPr>
          <w:p w14:paraId="0E7CE9A6" w14:textId="77777777" w:rsidR="0050681C" w:rsidRPr="0050681C" w:rsidRDefault="0050681C" w:rsidP="0050681C">
            <w:pPr>
              <w:spacing w:after="0"/>
              <w:jc w:val="center"/>
              <w:rPr>
                <w:rFonts w:cstheme="minorHAnsi"/>
                <w:szCs w:val="20"/>
              </w:rPr>
            </w:pPr>
            <w:r w:rsidRPr="0050681C">
              <w:rPr>
                <w:rFonts w:cstheme="minorHAnsi"/>
                <w:szCs w:val="20"/>
              </w:rPr>
              <w:t>Ductility, 25</w:t>
            </w:r>
            <w:r w:rsidRPr="0050681C">
              <w:rPr>
                <w:rFonts w:cstheme="minorHAnsi"/>
                <w:szCs w:val="20"/>
              </w:rPr>
              <w:sym w:font="Symbol" w:char="F0B0"/>
            </w:r>
            <w:r w:rsidRPr="0050681C">
              <w:rPr>
                <w:rFonts w:cstheme="minorHAnsi"/>
                <w:szCs w:val="20"/>
              </w:rPr>
              <w:t>C, (cm)</w:t>
            </w:r>
          </w:p>
        </w:tc>
        <w:tc>
          <w:tcPr>
            <w:tcW w:w="1890" w:type="dxa"/>
            <w:vAlign w:val="center"/>
            <w:hideMark/>
          </w:tcPr>
          <w:p w14:paraId="691C4AE9" w14:textId="77777777" w:rsidR="0050681C" w:rsidRPr="0050681C" w:rsidRDefault="0050681C" w:rsidP="0050681C">
            <w:pPr>
              <w:spacing w:after="0"/>
              <w:jc w:val="center"/>
              <w:rPr>
                <w:rFonts w:cstheme="minorHAnsi"/>
                <w:szCs w:val="20"/>
              </w:rPr>
            </w:pPr>
            <w:r w:rsidRPr="0050681C">
              <w:rPr>
                <w:rFonts w:cstheme="minorHAnsi"/>
                <w:szCs w:val="20"/>
              </w:rPr>
              <w:t>ASTM D113-17</w:t>
            </w:r>
          </w:p>
        </w:tc>
        <w:tc>
          <w:tcPr>
            <w:tcW w:w="990" w:type="dxa"/>
            <w:vAlign w:val="center"/>
            <w:hideMark/>
          </w:tcPr>
          <w:p w14:paraId="7D72C307" w14:textId="77777777" w:rsidR="0050681C" w:rsidRPr="0050681C" w:rsidRDefault="0050681C" w:rsidP="0050681C">
            <w:pPr>
              <w:spacing w:after="0"/>
              <w:jc w:val="center"/>
              <w:rPr>
                <w:rFonts w:cstheme="minorHAnsi"/>
                <w:szCs w:val="20"/>
              </w:rPr>
            </w:pPr>
            <w:r w:rsidRPr="0050681C">
              <w:rPr>
                <w:rFonts w:cstheme="minorHAnsi"/>
                <w:szCs w:val="20"/>
              </w:rPr>
              <w:t>20</w:t>
            </w:r>
          </w:p>
        </w:tc>
        <w:tc>
          <w:tcPr>
            <w:tcW w:w="900" w:type="dxa"/>
            <w:vAlign w:val="center"/>
          </w:tcPr>
          <w:p w14:paraId="36B0E372" w14:textId="77777777" w:rsidR="0050681C" w:rsidRPr="0050681C" w:rsidRDefault="0050681C" w:rsidP="0050681C">
            <w:pPr>
              <w:spacing w:after="0"/>
              <w:jc w:val="center"/>
              <w:rPr>
                <w:rFonts w:cstheme="minorHAnsi"/>
                <w:szCs w:val="20"/>
              </w:rPr>
            </w:pPr>
          </w:p>
        </w:tc>
      </w:tr>
    </w:tbl>
    <w:p w14:paraId="54E197DC" w14:textId="446C4962" w:rsidR="0050681C" w:rsidRDefault="0050681C" w:rsidP="00B00D2B">
      <w:pPr>
        <w:spacing w:after="0"/>
        <w:ind w:left="720"/>
        <w:rPr>
          <w:rStyle w:val="A0"/>
          <w:rFonts w:cs="Arial"/>
          <w:color w:val="auto"/>
          <w:sz w:val="20"/>
          <w:szCs w:val="20"/>
        </w:rPr>
      </w:pPr>
    </w:p>
    <w:p w14:paraId="6985847A" w14:textId="7DDABDED" w:rsidR="00AA38B1" w:rsidRDefault="00AA38B1" w:rsidP="00152B6B">
      <w:pPr>
        <w:pStyle w:val="Pa4"/>
        <w:spacing w:after="240"/>
        <w:jc w:val="both"/>
        <w:rPr>
          <w:rStyle w:val="A0"/>
          <w:rFonts w:ascii="Arial" w:hAnsi="Arial" w:cs="Arial"/>
          <w:b/>
          <w:bCs/>
          <w:color w:val="auto"/>
          <w:sz w:val="20"/>
          <w:szCs w:val="20"/>
        </w:rPr>
      </w:pPr>
      <w:proofErr w:type="gramStart"/>
      <w:r>
        <w:rPr>
          <w:rStyle w:val="A0"/>
          <w:rFonts w:ascii="Arial" w:hAnsi="Arial" w:cs="Arial"/>
          <w:b/>
          <w:bCs/>
          <w:color w:val="auto"/>
          <w:sz w:val="20"/>
          <w:szCs w:val="20"/>
        </w:rPr>
        <w:t>210.0</w:t>
      </w:r>
      <w:r w:rsidR="001B388D">
        <w:rPr>
          <w:rStyle w:val="A0"/>
          <w:rFonts w:ascii="Arial" w:hAnsi="Arial" w:cs="Arial"/>
          <w:b/>
          <w:bCs/>
          <w:color w:val="auto"/>
          <w:sz w:val="20"/>
          <w:szCs w:val="20"/>
        </w:rPr>
        <w:t>5</w:t>
      </w:r>
      <w:proofErr w:type="gramEnd"/>
      <w:r>
        <w:rPr>
          <w:rStyle w:val="A0"/>
          <w:rFonts w:ascii="Arial" w:hAnsi="Arial" w:cs="Arial"/>
          <w:b/>
          <w:bCs/>
          <w:color w:val="auto"/>
          <w:sz w:val="20"/>
          <w:szCs w:val="20"/>
        </w:rPr>
        <w:t xml:space="preserve"> – Storing and Shipping</w:t>
      </w:r>
    </w:p>
    <w:p w14:paraId="4238272B" w14:textId="77777777" w:rsidR="00AA38B1" w:rsidRPr="00AA38B1" w:rsidRDefault="00AA38B1" w:rsidP="00152B6B">
      <w:pPr>
        <w:pStyle w:val="Pa4"/>
        <w:numPr>
          <w:ilvl w:val="0"/>
          <w:numId w:val="20"/>
        </w:numPr>
        <w:spacing w:after="240"/>
        <w:jc w:val="both"/>
        <w:rPr>
          <w:rStyle w:val="A0"/>
          <w:rFonts w:ascii="Arial" w:hAnsi="Arial" w:cs="Arial"/>
          <w:color w:val="auto"/>
          <w:sz w:val="20"/>
          <w:szCs w:val="20"/>
        </w:rPr>
      </w:pPr>
      <w:r>
        <w:rPr>
          <w:rStyle w:val="A0"/>
          <w:rFonts w:ascii="Arial" w:hAnsi="Arial" w:cs="Arial"/>
          <w:b/>
          <w:bCs/>
          <w:color w:val="auto"/>
          <w:sz w:val="20"/>
          <w:szCs w:val="20"/>
        </w:rPr>
        <w:t>Shipping:</w:t>
      </w:r>
    </w:p>
    <w:p w14:paraId="7F437735" w14:textId="77777777" w:rsidR="00AA38B1" w:rsidRDefault="00380B1C" w:rsidP="00152B6B">
      <w:pPr>
        <w:pStyle w:val="Pa4"/>
        <w:numPr>
          <w:ilvl w:val="1"/>
          <w:numId w:val="20"/>
        </w:numPr>
        <w:spacing w:after="240"/>
        <w:jc w:val="both"/>
        <w:rPr>
          <w:rStyle w:val="A0"/>
          <w:rFonts w:ascii="Arial" w:hAnsi="Arial" w:cs="Arial"/>
          <w:color w:val="auto"/>
          <w:sz w:val="20"/>
          <w:szCs w:val="20"/>
        </w:rPr>
      </w:pPr>
      <w:r w:rsidRPr="00AA38B1">
        <w:rPr>
          <w:rStyle w:val="A0"/>
          <w:rFonts w:ascii="Arial" w:hAnsi="Arial" w:cs="Arial"/>
          <w:color w:val="auto"/>
          <w:sz w:val="20"/>
          <w:szCs w:val="20"/>
        </w:rPr>
        <w:t xml:space="preserve">Shipments of asphalt material </w:t>
      </w:r>
      <w:proofErr w:type="gramStart"/>
      <w:r w:rsidRPr="00AA38B1">
        <w:rPr>
          <w:rStyle w:val="A0"/>
          <w:rFonts w:ascii="Arial" w:hAnsi="Arial" w:cs="Arial"/>
          <w:color w:val="auto"/>
          <w:sz w:val="20"/>
          <w:szCs w:val="20"/>
        </w:rPr>
        <w:t>shall be made</w:t>
      </w:r>
      <w:proofErr w:type="gramEnd"/>
      <w:r w:rsidRPr="00AA38B1">
        <w:rPr>
          <w:rStyle w:val="A0"/>
          <w:rFonts w:ascii="Arial" w:hAnsi="Arial" w:cs="Arial"/>
          <w:color w:val="auto"/>
          <w:sz w:val="20"/>
          <w:szCs w:val="20"/>
        </w:rPr>
        <w:t xml:space="preserve"> in transporting media that are free from contamination. Tank trucks or trailers shall be equipped with an Engineer approved sam</w:t>
      </w:r>
      <w:r w:rsidRPr="00AA38B1">
        <w:rPr>
          <w:rStyle w:val="A0"/>
          <w:rFonts w:ascii="Arial" w:hAnsi="Arial" w:cs="Arial"/>
          <w:color w:val="auto"/>
          <w:sz w:val="20"/>
          <w:szCs w:val="20"/>
        </w:rPr>
        <w:softHyphen/>
        <w:t xml:space="preserve">pling device. The device shall have an inside diameter of 1/2 to 1 inch and a gate valve or petcock. The device </w:t>
      </w:r>
      <w:proofErr w:type="gramStart"/>
      <w:r w:rsidRPr="00AA38B1">
        <w:rPr>
          <w:rStyle w:val="A0"/>
          <w:rFonts w:ascii="Arial" w:hAnsi="Arial" w:cs="Arial"/>
          <w:color w:val="auto"/>
          <w:sz w:val="20"/>
          <w:szCs w:val="20"/>
        </w:rPr>
        <w:t>shall be built</w:t>
      </w:r>
      <w:proofErr w:type="gramEnd"/>
      <w:r w:rsidRPr="00AA38B1">
        <w:rPr>
          <w:rStyle w:val="A0"/>
          <w:rFonts w:ascii="Arial" w:hAnsi="Arial" w:cs="Arial"/>
          <w:color w:val="auto"/>
          <w:sz w:val="20"/>
          <w:szCs w:val="20"/>
        </w:rPr>
        <w:t xml:space="preserve"> into the tank or the recirculating or discharge line so that a sample can be drawn d</w:t>
      </w:r>
      <w:r w:rsidR="00AA38B1">
        <w:rPr>
          <w:rStyle w:val="A0"/>
          <w:rFonts w:ascii="Arial" w:hAnsi="Arial" w:cs="Arial"/>
          <w:color w:val="auto"/>
          <w:sz w:val="20"/>
          <w:szCs w:val="20"/>
        </w:rPr>
        <w:t>uring circulation or discharge.</w:t>
      </w:r>
    </w:p>
    <w:p w14:paraId="5A411D3F" w14:textId="77777777" w:rsidR="00AA38B1" w:rsidRDefault="00380B1C" w:rsidP="00152B6B">
      <w:pPr>
        <w:pStyle w:val="Pa4"/>
        <w:numPr>
          <w:ilvl w:val="1"/>
          <w:numId w:val="20"/>
        </w:numPr>
        <w:spacing w:after="240"/>
        <w:jc w:val="both"/>
        <w:rPr>
          <w:rStyle w:val="A0"/>
          <w:rFonts w:ascii="Arial" w:hAnsi="Arial" w:cs="Arial"/>
          <w:color w:val="auto"/>
          <w:sz w:val="20"/>
          <w:szCs w:val="20"/>
        </w:rPr>
      </w:pPr>
      <w:r w:rsidRPr="00AA38B1">
        <w:rPr>
          <w:rStyle w:val="A0"/>
          <w:rFonts w:ascii="Arial" w:hAnsi="Arial" w:cs="Arial"/>
          <w:color w:val="auto"/>
          <w:sz w:val="20"/>
          <w:szCs w:val="20"/>
        </w:rPr>
        <w:t>All shipping documents shall contain sufficient information such that at any point, the material may be traceable back to the original test results. If the material is mixed with other approved material for storage, the record system will be such as to assure the trace</w:t>
      </w:r>
      <w:r w:rsidRPr="00AA38B1">
        <w:rPr>
          <w:rStyle w:val="A0"/>
          <w:rFonts w:ascii="Arial" w:hAnsi="Arial" w:cs="Arial"/>
          <w:color w:val="auto"/>
          <w:sz w:val="20"/>
          <w:szCs w:val="20"/>
        </w:rPr>
        <w:softHyphen/>
        <w:t>ability of all the</w:t>
      </w:r>
      <w:r w:rsidR="00AA38B1">
        <w:rPr>
          <w:rStyle w:val="A0"/>
          <w:rFonts w:ascii="Arial" w:hAnsi="Arial" w:cs="Arial"/>
          <w:color w:val="auto"/>
          <w:sz w:val="20"/>
          <w:szCs w:val="20"/>
        </w:rPr>
        <w:t xml:space="preserve"> </w:t>
      </w:r>
      <w:proofErr w:type="gramStart"/>
      <w:r w:rsidR="00AA38B1">
        <w:rPr>
          <w:rStyle w:val="A0"/>
          <w:rFonts w:ascii="Arial" w:hAnsi="Arial" w:cs="Arial"/>
          <w:color w:val="auto"/>
          <w:sz w:val="20"/>
          <w:szCs w:val="20"/>
        </w:rPr>
        <w:t>material which</w:t>
      </w:r>
      <w:proofErr w:type="gramEnd"/>
      <w:r w:rsidR="00AA38B1">
        <w:rPr>
          <w:rStyle w:val="A0"/>
          <w:rFonts w:ascii="Arial" w:hAnsi="Arial" w:cs="Arial"/>
          <w:color w:val="auto"/>
          <w:sz w:val="20"/>
          <w:szCs w:val="20"/>
        </w:rPr>
        <w:t xml:space="preserve"> is being mixed.</w:t>
      </w:r>
    </w:p>
    <w:p w14:paraId="0F0BD06F" w14:textId="77777777" w:rsidR="00AA38B1" w:rsidRDefault="00380B1C" w:rsidP="00152B6B">
      <w:pPr>
        <w:pStyle w:val="Pa4"/>
        <w:numPr>
          <w:ilvl w:val="1"/>
          <w:numId w:val="20"/>
        </w:numPr>
        <w:spacing w:after="240"/>
        <w:jc w:val="both"/>
        <w:rPr>
          <w:rStyle w:val="A0"/>
          <w:rFonts w:ascii="Arial" w:hAnsi="Arial" w:cs="Arial"/>
          <w:color w:val="auto"/>
          <w:sz w:val="20"/>
          <w:szCs w:val="20"/>
        </w:rPr>
      </w:pPr>
      <w:r w:rsidRPr="00AA38B1">
        <w:rPr>
          <w:rStyle w:val="A0"/>
          <w:rFonts w:ascii="Arial" w:hAnsi="Arial" w:cs="Arial"/>
          <w:color w:val="auto"/>
          <w:sz w:val="20"/>
          <w:szCs w:val="20"/>
        </w:rPr>
        <w:t xml:space="preserve">All shipping documents </w:t>
      </w:r>
      <w:proofErr w:type="gramStart"/>
      <w:r w:rsidRPr="00AA38B1">
        <w:rPr>
          <w:rStyle w:val="A0"/>
          <w:rFonts w:ascii="Arial" w:hAnsi="Arial" w:cs="Arial"/>
          <w:color w:val="auto"/>
          <w:sz w:val="20"/>
          <w:szCs w:val="20"/>
        </w:rPr>
        <w:t>shall be accompanied</w:t>
      </w:r>
      <w:proofErr w:type="gramEnd"/>
      <w:r w:rsidRPr="00AA38B1">
        <w:rPr>
          <w:rStyle w:val="A0"/>
          <w:rFonts w:ascii="Arial" w:hAnsi="Arial" w:cs="Arial"/>
          <w:color w:val="auto"/>
          <w:sz w:val="20"/>
          <w:szCs w:val="20"/>
        </w:rPr>
        <w:t xml:space="preserve"> by a statement similar to “We certify that all material being shipped on this invoice/bill of lading has been tested and approved under the Virginia Asphalt Acceptance Program and that the material has been loaded under the supervision of our representative into carriers that are suitable </w:t>
      </w:r>
      <w:r w:rsidR="00AA38B1">
        <w:rPr>
          <w:rStyle w:val="A0"/>
          <w:rFonts w:ascii="Arial" w:hAnsi="Arial" w:cs="Arial"/>
          <w:color w:val="auto"/>
          <w:sz w:val="20"/>
          <w:szCs w:val="20"/>
        </w:rPr>
        <w:t>for shipment of this material.”</w:t>
      </w:r>
    </w:p>
    <w:p w14:paraId="5347DDEE" w14:textId="2DC0D4B8" w:rsidR="00AA38B1" w:rsidRDefault="00380B1C" w:rsidP="00152B6B">
      <w:pPr>
        <w:pStyle w:val="Pa4"/>
        <w:numPr>
          <w:ilvl w:val="1"/>
          <w:numId w:val="20"/>
        </w:numPr>
        <w:spacing w:after="240"/>
        <w:jc w:val="both"/>
        <w:rPr>
          <w:rStyle w:val="A0"/>
          <w:rFonts w:ascii="Arial" w:hAnsi="Arial" w:cs="Arial"/>
          <w:color w:val="auto"/>
          <w:sz w:val="20"/>
          <w:szCs w:val="20"/>
        </w:rPr>
      </w:pPr>
      <w:r w:rsidRPr="00AA38B1">
        <w:rPr>
          <w:rStyle w:val="A0"/>
          <w:rFonts w:ascii="Arial" w:hAnsi="Arial" w:cs="Arial"/>
          <w:color w:val="auto"/>
          <w:sz w:val="20"/>
          <w:szCs w:val="20"/>
        </w:rPr>
        <w:t xml:space="preserve">All shipping documents </w:t>
      </w:r>
      <w:proofErr w:type="gramStart"/>
      <w:r w:rsidRPr="00AA38B1">
        <w:rPr>
          <w:rStyle w:val="A0"/>
          <w:rFonts w:ascii="Arial" w:hAnsi="Arial" w:cs="Arial"/>
          <w:color w:val="auto"/>
          <w:sz w:val="20"/>
          <w:szCs w:val="20"/>
        </w:rPr>
        <w:t>shall be kept</w:t>
      </w:r>
      <w:proofErr w:type="gramEnd"/>
      <w:r w:rsidRPr="00AA38B1">
        <w:rPr>
          <w:rStyle w:val="A0"/>
          <w:rFonts w:ascii="Arial" w:hAnsi="Arial" w:cs="Arial"/>
          <w:color w:val="auto"/>
          <w:sz w:val="20"/>
          <w:szCs w:val="20"/>
        </w:rPr>
        <w:t xml:space="preserve"> by the recipient of the material and are available for </w:t>
      </w:r>
      <w:r w:rsidR="00AA38B1">
        <w:rPr>
          <w:rStyle w:val="A0"/>
          <w:rFonts w:ascii="Arial" w:hAnsi="Arial" w:cs="Arial"/>
          <w:color w:val="auto"/>
          <w:sz w:val="20"/>
          <w:szCs w:val="20"/>
        </w:rPr>
        <w:t>verification by VDOT personnel.</w:t>
      </w:r>
    </w:p>
    <w:p w14:paraId="0719E8BA" w14:textId="77777777" w:rsidR="00AA38B1" w:rsidRDefault="001B388D" w:rsidP="00152B6B">
      <w:pPr>
        <w:pStyle w:val="Pa4"/>
        <w:numPr>
          <w:ilvl w:val="1"/>
          <w:numId w:val="20"/>
        </w:numPr>
        <w:spacing w:after="240"/>
        <w:jc w:val="both"/>
        <w:rPr>
          <w:rStyle w:val="A0"/>
          <w:rFonts w:ascii="Arial" w:hAnsi="Arial" w:cs="Arial"/>
          <w:color w:val="auto"/>
          <w:sz w:val="20"/>
          <w:szCs w:val="20"/>
        </w:rPr>
      </w:pPr>
      <w:r w:rsidRPr="003F6A25">
        <w:rPr>
          <w:rStyle w:val="A0"/>
          <w:rFonts w:ascii="Arial" w:hAnsi="Arial" w:cs="Arial"/>
          <w:color w:val="auto"/>
          <w:sz w:val="20"/>
          <w:szCs w:val="20"/>
        </w:rPr>
        <w:t xml:space="preserve">Only material tested and certified in accordance with the VAAP </w:t>
      </w:r>
      <w:r>
        <w:rPr>
          <w:rStyle w:val="A0"/>
          <w:rFonts w:ascii="Arial" w:hAnsi="Arial" w:cs="Arial"/>
          <w:color w:val="auto"/>
          <w:sz w:val="20"/>
          <w:szCs w:val="20"/>
        </w:rPr>
        <w:t xml:space="preserve">and on VDOT approved product lists </w:t>
      </w:r>
      <w:proofErr w:type="gramStart"/>
      <w:r w:rsidRPr="003F6A25">
        <w:rPr>
          <w:rStyle w:val="A0"/>
          <w:rFonts w:ascii="Arial" w:hAnsi="Arial" w:cs="Arial"/>
          <w:color w:val="auto"/>
          <w:sz w:val="20"/>
          <w:szCs w:val="20"/>
        </w:rPr>
        <w:t>shall be mixed and shipped to VDOT projects</w:t>
      </w:r>
      <w:proofErr w:type="gramEnd"/>
      <w:r w:rsidRPr="003F6A25">
        <w:rPr>
          <w:rStyle w:val="A0"/>
          <w:rFonts w:ascii="Arial" w:hAnsi="Arial" w:cs="Arial"/>
          <w:color w:val="auto"/>
          <w:sz w:val="20"/>
          <w:szCs w:val="20"/>
        </w:rPr>
        <w:t>.</w:t>
      </w:r>
    </w:p>
    <w:p w14:paraId="0801E551" w14:textId="6BDD315C" w:rsidR="00AA38B1" w:rsidRDefault="001B388D" w:rsidP="00152B6B">
      <w:pPr>
        <w:pStyle w:val="Pa4"/>
        <w:numPr>
          <w:ilvl w:val="0"/>
          <w:numId w:val="20"/>
        </w:numPr>
        <w:spacing w:after="240"/>
        <w:jc w:val="both"/>
        <w:rPr>
          <w:rStyle w:val="A0"/>
          <w:rFonts w:ascii="Arial" w:hAnsi="Arial" w:cs="Arial"/>
          <w:color w:val="auto"/>
          <w:sz w:val="20"/>
          <w:szCs w:val="20"/>
        </w:rPr>
      </w:pPr>
      <w:r w:rsidRPr="00AA38B1">
        <w:rPr>
          <w:rStyle w:val="A0"/>
          <w:rFonts w:ascii="Arial" w:hAnsi="Arial" w:cs="Arial"/>
          <w:b/>
          <w:bCs/>
          <w:color w:val="auto"/>
          <w:sz w:val="20"/>
          <w:szCs w:val="20"/>
        </w:rPr>
        <w:t xml:space="preserve">Storing: </w:t>
      </w:r>
      <w:r w:rsidRPr="00AA38B1">
        <w:rPr>
          <w:rStyle w:val="A0"/>
          <w:rFonts w:ascii="Arial" w:hAnsi="Arial" w:cs="Arial"/>
          <w:color w:val="auto"/>
          <w:sz w:val="20"/>
          <w:szCs w:val="20"/>
        </w:rPr>
        <w:t xml:space="preserve">Asphalt material </w:t>
      </w:r>
      <w:proofErr w:type="gramStart"/>
      <w:r w:rsidRPr="00AA38B1">
        <w:rPr>
          <w:rStyle w:val="A0"/>
          <w:rFonts w:ascii="Arial" w:hAnsi="Arial" w:cs="Arial"/>
          <w:color w:val="auto"/>
          <w:sz w:val="20"/>
          <w:szCs w:val="20"/>
        </w:rPr>
        <w:t>shall be placed</w:t>
      </w:r>
      <w:proofErr w:type="gramEnd"/>
      <w:r w:rsidRPr="00AA38B1">
        <w:rPr>
          <w:rStyle w:val="A0"/>
          <w:rFonts w:ascii="Arial" w:hAnsi="Arial" w:cs="Arial"/>
          <w:color w:val="auto"/>
          <w:sz w:val="20"/>
          <w:szCs w:val="20"/>
        </w:rPr>
        <w:t xml:space="preserve"> in storage tanks th</w:t>
      </w:r>
      <w:r>
        <w:rPr>
          <w:rStyle w:val="A0"/>
          <w:rFonts w:ascii="Arial" w:hAnsi="Arial" w:cs="Arial"/>
          <w:color w:val="auto"/>
          <w:sz w:val="20"/>
          <w:szCs w:val="20"/>
        </w:rPr>
        <w:t xml:space="preserve">at are free from contamination. </w:t>
      </w:r>
      <w:r w:rsidRPr="002941BA">
        <w:rPr>
          <w:rFonts w:ascii="Arial" w:hAnsi="Arial" w:cs="Arial"/>
          <w:sz w:val="20"/>
          <w:szCs w:val="20"/>
        </w:rPr>
        <w:t>Emulsified asphalt</w:t>
      </w:r>
      <w:r>
        <w:rPr>
          <w:rFonts w:ascii="Arial" w:hAnsi="Arial" w:cs="Arial"/>
          <w:sz w:val="20"/>
          <w:szCs w:val="20"/>
        </w:rPr>
        <w:t>s</w:t>
      </w:r>
      <w:r w:rsidRPr="002941BA">
        <w:rPr>
          <w:rFonts w:ascii="Arial" w:hAnsi="Arial" w:cs="Arial"/>
          <w:sz w:val="20"/>
          <w:szCs w:val="20"/>
        </w:rPr>
        <w:t xml:space="preserve"> stored longer than 30 days from the shipping date on the Bill of Lading </w:t>
      </w:r>
      <w:proofErr w:type="gramStart"/>
      <w:r w:rsidRPr="002941BA">
        <w:rPr>
          <w:rFonts w:ascii="Arial" w:hAnsi="Arial" w:cs="Arial"/>
          <w:sz w:val="20"/>
          <w:szCs w:val="20"/>
        </w:rPr>
        <w:t>shall be retested</w:t>
      </w:r>
      <w:proofErr w:type="gramEnd"/>
      <w:r w:rsidRPr="002941BA">
        <w:rPr>
          <w:rFonts w:ascii="Arial" w:hAnsi="Arial" w:cs="Arial"/>
          <w:sz w:val="20"/>
          <w:szCs w:val="20"/>
        </w:rPr>
        <w:t xml:space="preserve"> in accordance with Section 210.04 to verify the material still meets product specifications.</w:t>
      </w:r>
    </w:p>
    <w:p w14:paraId="4BC6FB50" w14:textId="4BB522A9" w:rsidR="00AA38B1" w:rsidRDefault="00380B1C" w:rsidP="00152B6B">
      <w:pPr>
        <w:pStyle w:val="Pa4"/>
        <w:spacing w:after="240"/>
        <w:jc w:val="both"/>
        <w:rPr>
          <w:rStyle w:val="A0"/>
          <w:rFonts w:ascii="Arial" w:hAnsi="Arial" w:cs="Arial"/>
          <w:b/>
          <w:bCs/>
          <w:color w:val="auto"/>
          <w:sz w:val="20"/>
          <w:szCs w:val="20"/>
        </w:rPr>
      </w:pPr>
      <w:proofErr w:type="gramStart"/>
      <w:r w:rsidRPr="00AA38B1">
        <w:rPr>
          <w:rStyle w:val="A0"/>
          <w:rFonts w:ascii="Arial" w:hAnsi="Arial" w:cs="Arial"/>
          <w:b/>
          <w:bCs/>
          <w:color w:val="auto"/>
          <w:sz w:val="20"/>
          <w:szCs w:val="20"/>
        </w:rPr>
        <w:t>2</w:t>
      </w:r>
      <w:r w:rsidR="00AA38B1">
        <w:rPr>
          <w:rStyle w:val="A0"/>
          <w:rFonts w:ascii="Arial" w:hAnsi="Arial" w:cs="Arial"/>
          <w:b/>
          <w:bCs/>
          <w:color w:val="auto"/>
          <w:sz w:val="20"/>
          <w:szCs w:val="20"/>
        </w:rPr>
        <w:t>10.0</w:t>
      </w:r>
      <w:r w:rsidR="001B388D">
        <w:rPr>
          <w:rStyle w:val="A0"/>
          <w:rFonts w:ascii="Arial" w:hAnsi="Arial" w:cs="Arial"/>
          <w:b/>
          <w:bCs/>
          <w:color w:val="auto"/>
          <w:sz w:val="20"/>
          <w:szCs w:val="20"/>
        </w:rPr>
        <w:t>6</w:t>
      </w:r>
      <w:proofErr w:type="gramEnd"/>
      <w:r w:rsidR="00AA38B1">
        <w:rPr>
          <w:rStyle w:val="A0"/>
          <w:rFonts w:ascii="Arial" w:hAnsi="Arial" w:cs="Arial"/>
          <w:b/>
          <w:bCs/>
          <w:color w:val="auto"/>
          <w:sz w:val="20"/>
          <w:szCs w:val="20"/>
        </w:rPr>
        <w:t xml:space="preserve"> – Payment Adjustment System</w:t>
      </w:r>
    </w:p>
    <w:p w14:paraId="2BA41051" w14:textId="77777777" w:rsidR="00AA38B1" w:rsidRDefault="00380B1C" w:rsidP="00152B6B">
      <w:pPr>
        <w:pStyle w:val="Pa4"/>
        <w:spacing w:after="240"/>
        <w:jc w:val="both"/>
        <w:rPr>
          <w:rStyle w:val="A0"/>
          <w:rFonts w:ascii="Arial" w:hAnsi="Arial" w:cs="Arial"/>
          <w:color w:val="auto"/>
          <w:sz w:val="20"/>
          <w:szCs w:val="20"/>
        </w:rPr>
      </w:pPr>
      <w:r w:rsidRPr="00380B1C">
        <w:rPr>
          <w:rStyle w:val="A0"/>
          <w:rFonts w:ascii="Arial" w:hAnsi="Arial" w:cs="Arial"/>
          <w:color w:val="auto"/>
          <w:sz w:val="20"/>
          <w:szCs w:val="20"/>
        </w:rPr>
        <w:lastRenderedPageBreak/>
        <w:t xml:space="preserve">If the asphalt material represented by any one sample does not conform to the requirements herein and the material is a pay item, the Engineer will reduce the Contract unit price for the item by 4 percent for each property that does not conform to the Specifications for the quantity represented by the sample that </w:t>
      </w:r>
      <w:proofErr w:type="gramStart"/>
      <w:r w:rsidRPr="00380B1C">
        <w:rPr>
          <w:rStyle w:val="A0"/>
          <w:rFonts w:ascii="Arial" w:hAnsi="Arial" w:cs="Arial"/>
          <w:color w:val="auto"/>
          <w:sz w:val="20"/>
          <w:szCs w:val="20"/>
        </w:rPr>
        <w:t>was used</w:t>
      </w:r>
      <w:proofErr w:type="gramEnd"/>
      <w:r w:rsidRPr="00380B1C">
        <w:rPr>
          <w:rStyle w:val="A0"/>
          <w:rFonts w:ascii="Arial" w:hAnsi="Arial" w:cs="Arial"/>
          <w:color w:val="auto"/>
          <w:sz w:val="20"/>
          <w:szCs w:val="20"/>
        </w:rPr>
        <w:t xml:space="preserve"> on the project. The Engineer will reject any unused material represented by the failing sample.</w:t>
      </w:r>
    </w:p>
    <w:p w14:paraId="5012CE9D" w14:textId="77777777" w:rsidR="002C3456" w:rsidRPr="00380B1C" w:rsidRDefault="00380B1C" w:rsidP="00152B6B">
      <w:pPr>
        <w:pStyle w:val="Pa4"/>
        <w:spacing w:after="240"/>
        <w:jc w:val="both"/>
        <w:rPr>
          <w:rFonts w:ascii="Arial" w:hAnsi="Arial" w:cs="Arial"/>
          <w:sz w:val="20"/>
          <w:szCs w:val="20"/>
        </w:rPr>
      </w:pPr>
      <w:r w:rsidRPr="00380B1C">
        <w:rPr>
          <w:rStyle w:val="A0"/>
          <w:rFonts w:ascii="Arial" w:hAnsi="Arial" w:cs="Arial"/>
          <w:color w:val="auto"/>
          <w:sz w:val="20"/>
          <w:szCs w:val="20"/>
        </w:rPr>
        <w:t xml:space="preserve">The Engineer will consider any failed sampled asphalt material that is </w:t>
      </w:r>
      <w:proofErr w:type="gramStart"/>
      <w:r w:rsidRPr="00380B1C">
        <w:rPr>
          <w:rStyle w:val="A0"/>
          <w:rFonts w:ascii="Arial" w:hAnsi="Arial" w:cs="Arial"/>
          <w:color w:val="auto"/>
          <w:sz w:val="20"/>
          <w:szCs w:val="20"/>
        </w:rPr>
        <w:t>not a pay item unacceptable</w:t>
      </w:r>
      <w:proofErr w:type="gramEnd"/>
      <w:r w:rsidRPr="00380B1C">
        <w:rPr>
          <w:rStyle w:val="A0"/>
          <w:rFonts w:ascii="Arial" w:hAnsi="Arial" w:cs="Arial"/>
          <w:color w:val="auto"/>
          <w:sz w:val="20"/>
          <w:szCs w:val="20"/>
        </w:rPr>
        <w:t xml:space="preserve"> and subject to the provisions of Section 105.18 and Section 106.10.</w:t>
      </w:r>
    </w:p>
    <w:sectPr w:rsidR="002C3456" w:rsidRPr="00380B1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C741E" w14:textId="77777777" w:rsidR="00495DF6" w:rsidRDefault="00495DF6" w:rsidP="00495DF6">
      <w:pPr>
        <w:spacing w:after="0"/>
      </w:pPr>
      <w:r>
        <w:separator/>
      </w:r>
    </w:p>
  </w:endnote>
  <w:endnote w:type="continuationSeparator" w:id="0">
    <w:p w14:paraId="101E3E3F" w14:textId="77777777" w:rsidR="00495DF6" w:rsidRDefault="00495DF6" w:rsidP="00495DF6">
      <w:pPr>
        <w:spacing w:after="0"/>
      </w:pPr>
      <w:r>
        <w:continuationSeparator/>
      </w:r>
    </w:p>
  </w:endnote>
  <w:endnote w:type="continuationNotice" w:id="1">
    <w:p w14:paraId="5F13E078" w14:textId="77777777" w:rsidR="00495DF6" w:rsidRDefault="00495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6BCFC" w14:textId="77777777" w:rsidR="00495DF6" w:rsidRDefault="00495D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28F19" w14:textId="77777777" w:rsidR="00495DF6" w:rsidRDefault="00495DF6" w:rsidP="00495DF6">
      <w:pPr>
        <w:spacing w:after="0"/>
      </w:pPr>
      <w:r>
        <w:separator/>
      </w:r>
    </w:p>
  </w:footnote>
  <w:footnote w:type="continuationSeparator" w:id="0">
    <w:p w14:paraId="1918F5F5" w14:textId="77777777" w:rsidR="00495DF6" w:rsidRDefault="00495DF6" w:rsidP="00495DF6">
      <w:pPr>
        <w:spacing w:after="0"/>
      </w:pPr>
      <w:r>
        <w:continuationSeparator/>
      </w:r>
    </w:p>
  </w:footnote>
  <w:footnote w:type="continuationNotice" w:id="1">
    <w:p w14:paraId="772558EC" w14:textId="77777777" w:rsidR="00495DF6" w:rsidRDefault="00495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C6AF1" w14:textId="77777777" w:rsidR="00495DF6" w:rsidRDefault="00495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D477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CA95C93"/>
    <w:multiLevelType w:val="hybridMultilevel"/>
    <w:tmpl w:val="637E4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B45DD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2D1034F"/>
    <w:multiLevelType w:val="hybridMultilevel"/>
    <w:tmpl w:val="35AECA1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32061F3"/>
    <w:multiLevelType w:val="hybridMultilevel"/>
    <w:tmpl w:val="93E05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1A5C06"/>
    <w:multiLevelType w:val="hybridMultilevel"/>
    <w:tmpl w:val="C9D80B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4B02AFF"/>
    <w:multiLevelType w:val="hybridMultilevel"/>
    <w:tmpl w:val="768EA4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A5C528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6F431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45AD494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49434B3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5649796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57760DB7"/>
    <w:multiLevelType w:val="hybridMultilevel"/>
    <w:tmpl w:val="B71AD7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ADC6A5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5CA567A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5DAB23B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679B632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6836309F"/>
    <w:multiLevelType w:val="hybridMultilevel"/>
    <w:tmpl w:val="DDDCD4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B7921C8"/>
    <w:multiLevelType w:val="hybridMultilevel"/>
    <w:tmpl w:val="D1289B7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2"/>
  </w:num>
  <w:num w:numId="3">
    <w:abstractNumId w:val="9"/>
  </w:num>
  <w:num w:numId="4">
    <w:abstractNumId w:val="7"/>
  </w:num>
  <w:num w:numId="5">
    <w:abstractNumId w:val="13"/>
  </w:num>
  <w:num w:numId="6">
    <w:abstractNumId w:val="11"/>
  </w:num>
  <w:num w:numId="7">
    <w:abstractNumId w:val="10"/>
  </w:num>
  <w:num w:numId="8">
    <w:abstractNumId w:val="16"/>
  </w:num>
  <w:num w:numId="9">
    <w:abstractNumId w:val="0"/>
  </w:num>
  <w:num w:numId="10">
    <w:abstractNumId w:val="3"/>
  </w:num>
  <w:num w:numId="11">
    <w:abstractNumId w:val="15"/>
  </w:num>
  <w:num w:numId="12">
    <w:abstractNumId w:val="5"/>
  </w:num>
  <w:num w:numId="13">
    <w:abstractNumId w:val="18"/>
  </w:num>
  <w:num w:numId="14">
    <w:abstractNumId w:val="14"/>
  </w:num>
  <w:num w:numId="15">
    <w:abstractNumId w:val="6"/>
  </w:num>
  <w:num w:numId="16">
    <w:abstractNumId w:val="17"/>
  </w:num>
  <w:num w:numId="17">
    <w:abstractNumId w:val="19"/>
  </w:num>
  <w:num w:numId="18">
    <w:abstractNumId w:val="4"/>
  </w:num>
  <w:num w:numId="19">
    <w:abstractNumId w:val="1"/>
  </w:num>
  <w:num w:numId="20">
    <w:abstractNumId w:val="2"/>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oNotTrackFormatting/>
  <w:defaultTabStop w:val="36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520BE"/>
    <w:rsid w:val="00152B6B"/>
    <w:rsid w:val="001B388D"/>
    <w:rsid w:val="0020065E"/>
    <w:rsid w:val="002161E3"/>
    <w:rsid w:val="002C3456"/>
    <w:rsid w:val="002C6068"/>
    <w:rsid w:val="00341D8F"/>
    <w:rsid w:val="00380B1C"/>
    <w:rsid w:val="00423260"/>
    <w:rsid w:val="00472A61"/>
    <w:rsid w:val="00495DF6"/>
    <w:rsid w:val="004965C2"/>
    <w:rsid w:val="004A762B"/>
    <w:rsid w:val="004A7CDB"/>
    <w:rsid w:val="0050681C"/>
    <w:rsid w:val="00534768"/>
    <w:rsid w:val="005942D1"/>
    <w:rsid w:val="005B02CF"/>
    <w:rsid w:val="0072718B"/>
    <w:rsid w:val="00743FC4"/>
    <w:rsid w:val="007554AB"/>
    <w:rsid w:val="007E1365"/>
    <w:rsid w:val="007F62B5"/>
    <w:rsid w:val="008155DD"/>
    <w:rsid w:val="009A2CE1"/>
    <w:rsid w:val="009D0984"/>
    <w:rsid w:val="009D130E"/>
    <w:rsid w:val="009E4BB0"/>
    <w:rsid w:val="009F03E6"/>
    <w:rsid w:val="00A00469"/>
    <w:rsid w:val="00A15D6B"/>
    <w:rsid w:val="00A32DEC"/>
    <w:rsid w:val="00A90333"/>
    <w:rsid w:val="00AA38B1"/>
    <w:rsid w:val="00B00D2B"/>
    <w:rsid w:val="00B91CF6"/>
    <w:rsid w:val="00BC064E"/>
    <w:rsid w:val="00BD6D40"/>
    <w:rsid w:val="00C40282"/>
    <w:rsid w:val="00CB6414"/>
    <w:rsid w:val="00D043C1"/>
    <w:rsid w:val="00D37A90"/>
    <w:rsid w:val="00D7582E"/>
    <w:rsid w:val="00D82E46"/>
    <w:rsid w:val="00D90948"/>
    <w:rsid w:val="00DC0E58"/>
    <w:rsid w:val="00DF7583"/>
    <w:rsid w:val="00E11814"/>
    <w:rsid w:val="00E35DAC"/>
    <w:rsid w:val="00F76BD8"/>
    <w:rsid w:val="00FA4B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10B2B"/>
  <w15:chartTrackingRefBased/>
  <w15:docId w15:val="{0E5CCD2C-EC79-4E47-AE5B-AC1777DA6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B6B"/>
    <w:pPr>
      <w:spacing w:after="200"/>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380B1C"/>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380B1C"/>
    <w:pPr>
      <w:spacing w:line="241" w:lineRule="atLeast"/>
    </w:pPr>
    <w:rPr>
      <w:rFonts w:cs="Times New Roman"/>
      <w:color w:val="auto"/>
    </w:rPr>
  </w:style>
  <w:style w:type="character" w:customStyle="1" w:styleId="A2">
    <w:name w:val="A2"/>
    <w:uiPriority w:val="99"/>
    <w:rsid w:val="00380B1C"/>
    <w:rPr>
      <w:rFonts w:cs="TimesNewRomanPS"/>
      <w:b/>
      <w:bCs/>
      <w:color w:val="000000"/>
      <w:sz w:val="20"/>
      <w:szCs w:val="20"/>
    </w:rPr>
  </w:style>
  <w:style w:type="paragraph" w:customStyle="1" w:styleId="Pa1">
    <w:name w:val="Pa1"/>
    <w:basedOn w:val="Default"/>
    <w:next w:val="Default"/>
    <w:uiPriority w:val="99"/>
    <w:rsid w:val="00380B1C"/>
    <w:pPr>
      <w:spacing w:line="241" w:lineRule="atLeast"/>
    </w:pPr>
    <w:rPr>
      <w:rFonts w:cs="Times New Roman"/>
      <w:color w:val="auto"/>
    </w:rPr>
  </w:style>
  <w:style w:type="character" w:customStyle="1" w:styleId="A0">
    <w:name w:val="A0"/>
    <w:uiPriority w:val="99"/>
    <w:rsid w:val="00380B1C"/>
    <w:rPr>
      <w:rFonts w:cs="TimesNewRomanPS"/>
      <w:color w:val="000000"/>
      <w:sz w:val="18"/>
      <w:szCs w:val="18"/>
    </w:rPr>
  </w:style>
  <w:style w:type="paragraph" w:customStyle="1" w:styleId="Pa4">
    <w:name w:val="Pa4"/>
    <w:basedOn w:val="Default"/>
    <w:next w:val="Default"/>
    <w:uiPriority w:val="99"/>
    <w:rsid w:val="00380B1C"/>
    <w:pPr>
      <w:spacing w:line="241" w:lineRule="atLeast"/>
    </w:pPr>
    <w:rPr>
      <w:rFonts w:cs="Times New Roman"/>
      <w:color w:val="auto"/>
    </w:rPr>
  </w:style>
  <w:style w:type="paragraph" w:customStyle="1" w:styleId="Pa5">
    <w:name w:val="Pa5"/>
    <w:basedOn w:val="Default"/>
    <w:next w:val="Default"/>
    <w:uiPriority w:val="99"/>
    <w:rsid w:val="00380B1C"/>
    <w:pPr>
      <w:spacing w:line="241" w:lineRule="atLeast"/>
    </w:pPr>
    <w:rPr>
      <w:rFonts w:cs="Times New Roman"/>
      <w:color w:val="auto"/>
    </w:rPr>
  </w:style>
  <w:style w:type="paragraph" w:customStyle="1" w:styleId="Pa10">
    <w:name w:val="Pa10"/>
    <w:basedOn w:val="Default"/>
    <w:next w:val="Default"/>
    <w:uiPriority w:val="99"/>
    <w:rsid w:val="00380B1C"/>
    <w:pPr>
      <w:spacing w:line="241" w:lineRule="atLeast"/>
    </w:pPr>
    <w:rPr>
      <w:rFonts w:cs="Times New Roman"/>
      <w:color w:val="auto"/>
    </w:rPr>
  </w:style>
  <w:style w:type="paragraph" w:customStyle="1" w:styleId="Pa3">
    <w:name w:val="Pa3"/>
    <w:basedOn w:val="Default"/>
    <w:next w:val="Default"/>
    <w:uiPriority w:val="99"/>
    <w:rsid w:val="00380B1C"/>
    <w:pPr>
      <w:spacing w:line="241" w:lineRule="atLeast"/>
    </w:pPr>
    <w:rPr>
      <w:rFonts w:cs="Times New Roman"/>
      <w:color w:val="auto"/>
    </w:rPr>
  </w:style>
  <w:style w:type="paragraph" w:customStyle="1" w:styleId="Pa2">
    <w:name w:val="Pa2"/>
    <w:basedOn w:val="Default"/>
    <w:next w:val="Default"/>
    <w:uiPriority w:val="99"/>
    <w:rsid w:val="00380B1C"/>
    <w:pPr>
      <w:spacing w:line="241" w:lineRule="atLeast"/>
    </w:pPr>
    <w:rPr>
      <w:rFonts w:cs="Times New Roman"/>
      <w:color w:val="auto"/>
    </w:rPr>
  </w:style>
  <w:style w:type="paragraph" w:customStyle="1" w:styleId="Pa13">
    <w:name w:val="Pa13"/>
    <w:basedOn w:val="Default"/>
    <w:next w:val="Default"/>
    <w:uiPriority w:val="99"/>
    <w:rsid w:val="00380B1C"/>
    <w:pPr>
      <w:spacing w:line="241" w:lineRule="atLeast"/>
    </w:pPr>
    <w:rPr>
      <w:rFonts w:cs="Times New Roman"/>
      <w:color w:val="auto"/>
    </w:rPr>
  </w:style>
  <w:style w:type="paragraph" w:customStyle="1" w:styleId="Pa14">
    <w:name w:val="Pa14"/>
    <w:basedOn w:val="Default"/>
    <w:next w:val="Default"/>
    <w:uiPriority w:val="99"/>
    <w:rsid w:val="00380B1C"/>
    <w:pPr>
      <w:spacing w:line="241" w:lineRule="atLeast"/>
    </w:pPr>
    <w:rPr>
      <w:rFonts w:cs="Times New Roman"/>
      <w:color w:val="auto"/>
    </w:rPr>
  </w:style>
  <w:style w:type="paragraph" w:customStyle="1" w:styleId="Pa16">
    <w:name w:val="Pa16"/>
    <w:basedOn w:val="Default"/>
    <w:next w:val="Default"/>
    <w:uiPriority w:val="99"/>
    <w:rsid w:val="00380B1C"/>
    <w:pPr>
      <w:spacing w:line="241" w:lineRule="atLeast"/>
    </w:pPr>
    <w:rPr>
      <w:rFonts w:cs="Times New Roman"/>
      <w:color w:val="auto"/>
    </w:rPr>
  </w:style>
  <w:style w:type="paragraph" w:customStyle="1" w:styleId="Pa17">
    <w:name w:val="Pa17"/>
    <w:basedOn w:val="Default"/>
    <w:next w:val="Default"/>
    <w:uiPriority w:val="99"/>
    <w:rsid w:val="00380B1C"/>
    <w:pPr>
      <w:spacing w:line="241" w:lineRule="atLeast"/>
    </w:pPr>
    <w:rPr>
      <w:rFonts w:cs="Times New Roman"/>
      <w:color w:val="auto"/>
    </w:rPr>
  </w:style>
  <w:style w:type="table" w:styleId="TableGrid">
    <w:name w:val="Table Grid"/>
    <w:basedOn w:val="TableNormal"/>
    <w:uiPriority w:val="39"/>
    <w:rsid w:val="00380B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B388D"/>
    <w:rPr>
      <w:sz w:val="16"/>
      <w:szCs w:val="16"/>
    </w:rPr>
  </w:style>
  <w:style w:type="paragraph" w:styleId="CommentText">
    <w:name w:val="annotation text"/>
    <w:basedOn w:val="Normal"/>
    <w:link w:val="CommentTextChar"/>
    <w:uiPriority w:val="99"/>
    <w:semiHidden/>
    <w:unhideWhenUsed/>
    <w:rsid w:val="001B388D"/>
    <w:rPr>
      <w:szCs w:val="20"/>
    </w:rPr>
  </w:style>
  <w:style w:type="character" w:customStyle="1" w:styleId="CommentTextChar">
    <w:name w:val="Comment Text Char"/>
    <w:link w:val="CommentText"/>
    <w:uiPriority w:val="99"/>
    <w:semiHidden/>
    <w:rsid w:val="001B388D"/>
    <w:rPr>
      <w:rFonts w:ascii="Arial" w:hAnsi="Arial"/>
    </w:rPr>
  </w:style>
  <w:style w:type="paragraph" w:styleId="CommentSubject">
    <w:name w:val="annotation subject"/>
    <w:basedOn w:val="CommentText"/>
    <w:next w:val="CommentText"/>
    <w:link w:val="CommentSubjectChar"/>
    <w:uiPriority w:val="99"/>
    <w:semiHidden/>
    <w:unhideWhenUsed/>
    <w:rsid w:val="001B388D"/>
    <w:rPr>
      <w:b/>
      <w:bCs/>
    </w:rPr>
  </w:style>
  <w:style w:type="character" w:customStyle="1" w:styleId="CommentSubjectChar">
    <w:name w:val="Comment Subject Char"/>
    <w:link w:val="CommentSubject"/>
    <w:uiPriority w:val="99"/>
    <w:semiHidden/>
    <w:rsid w:val="001B388D"/>
    <w:rPr>
      <w:rFonts w:ascii="Arial" w:hAnsi="Arial"/>
      <w:b/>
      <w:bCs/>
    </w:rPr>
  </w:style>
  <w:style w:type="paragraph" w:styleId="BalloonText">
    <w:name w:val="Balloon Text"/>
    <w:basedOn w:val="Normal"/>
    <w:link w:val="BalloonTextChar"/>
    <w:uiPriority w:val="99"/>
    <w:semiHidden/>
    <w:unhideWhenUsed/>
    <w:rsid w:val="001B388D"/>
    <w:pPr>
      <w:spacing w:after="0"/>
    </w:pPr>
    <w:rPr>
      <w:rFonts w:ascii="Segoe UI" w:hAnsi="Segoe UI" w:cs="Segoe UI"/>
      <w:sz w:val="18"/>
      <w:szCs w:val="18"/>
    </w:rPr>
  </w:style>
  <w:style w:type="character" w:customStyle="1" w:styleId="BalloonTextChar">
    <w:name w:val="Balloon Text Char"/>
    <w:link w:val="BalloonText"/>
    <w:uiPriority w:val="99"/>
    <w:semiHidden/>
    <w:rsid w:val="001B388D"/>
    <w:rPr>
      <w:rFonts w:ascii="Segoe UI" w:hAnsi="Segoe UI" w:cs="Segoe UI"/>
      <w:sz w:val="18"/>
      <w:szCs w:val="18"/>
    </w:rPr>
  </w:style>
  <w:style w:type="character" w:styleId="Hyperlink">
    <w:name w:val="Hyperlink"/>
    <w:uiPriority w:val="99"/>
    <w:rPr>
      <w:color w:val="0000FF"/>
      <w:u w:val="single"/>
    </w:rPr>
  </w:style>
  <w:style w:type="paragraph" w:styleId="Header">
    <w:name w:val="header"/>
    <w:basedOn w:val="Normal"/>
    <w:link w:val="HeaderChar"/>
    <w:uiPriority w:val="99"/>
    <w:unhideWhenUsed/>
    <w:rsid w:val="00495DF6"/>
    <w:pPr>
      <w:tabs>
        <w:tab w:val="center" w:pos="4680"/>
        <w:tab w:val="right" w:pos="9360"/>
      </w:tabs>
      <w:spacing w:after="0"/>
    </w:pPr>
  </w:style>
  <w:style w:type="character" w:customStyle="1" w:styleId="HeaderChar">
    <w:name w:val="Header Char"/>
    <w:basedOn w:val="DefaultParagraphFont"/>
    <w:link w:val="Header"/>
    <w:uiPriority w:val="99"/>
    <w:rsid w:val="00495DF6"/>
    <w:rPr>
      <w:rFonts w:ascii="Arial" w:hAnsi="Arial"/>
      <w:szCs w:val="22"/>
    </w:rPr>
  </w:style>
  <w:style w:type="paragraph" w:styleId="Footer">
    <w:name w:val="footer"/>
    <w:basedOn w:val="Normal"/>
    <w:link w:val="FooterChar"/>
    <w:uiPriority w:val="99"/>
    <w:unhideWhenUsed/>
    <w:rsid w:val="00495DF6"/>
    <w:pPr>
      <w:tabs>
        <w:tab w:val="center" w:pos="4680"/>
        <w:tab w:val="right" w:pos="9360"/>
      </w:tabs>
      <w:spacing w:after="0"/>
    </w:pPr>
  </w:style>
  <w:style w:type="character" w:customStyle="1" w:styleId="FooterChar">
    <w:name w:val="Footer Char"/>
    <w:basedOn w:val="DefaultParagraphFont"/>
    <w:link w:val="Footer"/>
    <w:uiPriority w:val="99"/>
    <w:rsid w:val="00495DF6"/>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210</Sect>
    <Advertisement xmlns="0da6ca4d-3636-4380-ae91-0121f7d90329" xsi:nil="true"/>
    <Usage_x0020_Guidance xmlns="0da6ca4d-3636-4380-ae91-0121f7d90329" xsi:nil="true"/>
    <Contains_x0020_Fields xmlns="0da6ca4d-3636-4380-ae91-0121f7d90329">No</Contains_x0020_Fields>
    <Specification_x0020_Number xmlns="0da6ca4d-3636-4380-ae91-0121f7d90329">SS210-002016-04</Specification_x0020_Number>
    <Pick_x002d_List_x0020_Choice xmlns="0da6ca4d-3636-4380-ae91-0121f7d90329">true</Pick_x002d_List_x0020_Choice>
    <C_x0020__x0026__x0020_R_x0020_Date xmlns="0da6ca4d-3636-4380-ae91-0121f7d90329">5555-05-04T04:00:00+00:00</C_x0020__x0026__x0020_R_x0020_Date>
    <Availability_x0020_Date xmlns="0da6ca4d-3636-4380-ae91-0121f7d90329">2016-10-01T04:00:00+00:00</Availability_x0020_Date>
    <Use_x0020__x002d__x0020_Not_x0020_All_x0020__x0028_Specify_x0029_ xmlns="0da6ca4d-3636-4380-ae91-0121f7d90329">All</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SS210-002016-03</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true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2016-06-30T04:00:00+00:00</Date_x0020_in_x0020_Spec_x0020_Book_x0020_or_x0020_Supplement>
    <Specification_x0020_Category xmlns="0da6ca4d-3636-4380-ae91-0121f7d90329">2 Materials</Specification_x0020_Category>
    <Replaced_x0020_By xmlns="0da6ca4d-3636-4380-ae91-0121f7d90329">Current</Replaced_x0020_By>
    <File_x0020_Extension xmlns="0da6ca4d-3636-4380-ae91-0121f7d90329">doc</File_x0020_Extension>
    <Div xmlns="0da6ca4d-3636-4380-ae91-0121f7d90329">II</Div>
    <Lists_x0020__x0028_Specify_x0020_Other_x0029_ xmlns="0da6ca4d-3636-4380-ae91-0121f7d90329">None</Lists_x0020__x0028_Specify_x0020_Other_x0029_>
    <Choice xmlns="0da6ca4d-3636-4380-ae91-0121f7d90329">false</Choi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9E57E9E-1F0E-4C1D-BDFF-A5532CD2BB68}">
  <ds:schemaRefs>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microsoft.com/sharepoint/v4"/>
    <ds:schemaRef ds:uri="http://purl.org/dc/elements/1.1/"/>
    <ds:schemaRef ds:uri="http://schemas.openxmlformats.org/package/2006/metadata/core-properties"/>
    <ds:schemaRef ds:uri="0da6ca4d-3636-4380-ae91-0121f7d90329"/>
    <ds:schemaRef ds:uri="http://www.w3.org/XML/1998/namespace"/>
    <ds:schemaRef ds:uri="http://purl.org/dc/dcmitype/"/>
  </ds:schemaRefs>
</ds:datastoreItem>
</file>

<file path=customXml/itemProps2.xml><?xml version="1.0" encoding="utf-8"?>
<ds:datastoreItem xmlns:ds="http://schemas.openxmlformats.org/officeDocument/2006/customXml" ds:itemID="{3D237B2D-F0C3-448A-B201-42487A83F164}">
  <ds:schemaRefs>
    <ds:schemaRef ds:uri="http://schemas.microsoft.com/sharepoint/v3/contenttype/forms"/>
  </ds:schemaRefs>
</ds:datastoreItem>
</file>

<file path=customXml/itemProps3.xml><?xml version="1.0" encoding="utf-8"?>
<ds:datastoreItem xmlns:ds="http://schemas.openxmlformats.org/officeDocument/2006/customXml" ds:itemID="{6796F1AA-7C1C-46F6-BD28-1722C1BBE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37D13-5459-43BD-AD27-CAE3313474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1304</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Asphalt Materials</vt:lpstr>
    </vt:vector>
  </TitlesOfParts>
  <Company>Virginia IT Infrastructure Partnership</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Materials</dc:title>
  <dc:subject/>
  <dc:creator>douglas.mcavoy</dc:creator>
  <cp:keywords/>
  <cp:lastModifiedBy>Gayle, David W. (VDOT)</cp:lastModifiedBy>
  <cp:revision>7</cp:revision>
  <dcterms:created xsi:type="dcterms:W3CDTF">2019-09-16T20:05:00Z</dcterms:created>
  <dcterms:modified xsi:type="dcterms:W3CDTF">2019-10-24T17:35:00Z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display_urn:schemas-microsoft-com:office:office#Editor">
    <vt:lpwstr>McAvoy, Douglas (VDOT)</vt:lpwstr>
  </property>
  <property fmtid="{D5CDD505-2E9C-101B-9397-08002B2CF9AE}" pid="4" name="xd_Signature">
    <vt:lpwstr/>
  </property>
  <property fmtid="{D5CDD505-2E9C-101B-9397-08002B2CF9AE}" pid="5" name="display_urn:schemas-microsoft-com:office:office#Author">
    <vt:lpwstr>McAvoy, Douglas (VDOT)</vt:lpwstr>
  </property>
  <property fmtid="{D5CDD505-2E9C-101B-9397-08002B2CF9AE}" pid="6" name="TemplateUrl">
    <vt:lpwstr/>
  </property>
  <property fmtid="{D5CDD505-2E9C-101B-9397-08002B2CF9AE}" pid="7" name="xd_ProgID">
    <vt:lpwstr/>
  </property>
  <property fmtid="{D5CDD505-2E9C-101B-9397-08002B2CF9AE}" pid="8" name="Div">
    <vt:lpwstr>II</vt:lpwstr>
  </property>
  <property fmtid="{D5CDD505-2E9C-101B-9397-08002B2CF9AE}" pid="9" name="Specification Number">
    <vt:lpwstr>BK210-002016-00</vt:lpwstr>
  </property>
  <property fmtid="{D5CDD505-2E9C-101B-9397-08002B2CF9AE}" pid="10" name="Availability Date">
    <vt:lpwstr>2016-07-12T00:00:00Z</vt:lpwstr>
  </property>
  <property fmtid="{D5CDD505-2E9C-101B-9397-08002B2CF9AE}" pid="11" name="Sect">
    <vt:lpwstr>210</vt:lpwstr>
  </property>
  <property fmtid="{D5CDD505-2E9C-101B-9397-08002B2CF9AE}" pid="12" name="Order">
    <vt:lpwstr>2100.00000000000</vt:lpwstr>
  </property>
  <property fmtid="{D5CDD505-2E9C-101B-9397-08002B2CF9AE}" pid="13" name="Document Type">
    <vt:lpwstr>Spec Book</vt:lpwstr>
  </property>
  <property fmtid="{D5CDD505-2E9C-101B-9397-08002B2CF9AE}" pid="14" name="Contains Fields">
    <vt:lpwstr>No</vt:lpwstr>
  </property>
  <property fmtid="{D5CDD505-2E9C-101B-9397-08002B2CF9AE}" pid="15" name="File Extension">
    <vt:lpwstr>doc</vt:lpwstr>
  </property>
  <property fmtid="{D5CDD505-2E9C-101B-9397-08002B2CF9AE}" pid="16" name="Specification Category">
    <vt:lpwstr>2 Materials</vt:lpwstr>
  </property>
  <property fmtid="{D5CDD505-2E9C-101B-9397-08002B2CF9AE}" pid="17" name="Web List">
    <vt:lpwstr>1</vt:lpwstr>
  </property>
  <property fmtid="{D5CDD505-2E9C-101B-9397-08002B2CF9AE}" pid="18" name="Pick-List Choice">
    <vt:lpwstr>1</vt:lpwstr>
  </property>
  <property fmtid="{D5CDD505-2E9C-101B-9397-08002B2CF9AE}" pid="19" name="Replaced By">
    <vt:lpwstr>Current</vt:lpwstr>
  </property>
  <property fmtid="{D5CDD505-2E9C-101B-9397-08002B2CF9AE}" pid="20" name="Replaces">
    <vt:lpwstr>None</vt:lpwstr>
  </property>
  <property fmtid="{D5CDD505-2E9C-101B-9397-08002B2CF9AE}" pid="21" name="Expiration Date0">
    <vt:lpwstr>5555-05-05T00:00:00Z</vt:lpwstr>
  </property>
  <property fmtid="{D5CDD505-2E9C-101B-9397-08002B2CF9AE}" pid="22" name="C &amp; R Date">
    <vt:lpwstr>5555-05-05T00:00:00Z</vt:lpwstr>
  </property>
  <property fmtid="{D5CDD505-2E9C-101B-9397-08002B2CF9AE}" pid="23" name="Copy to Eguide">
    <vt:lpwstr>1</vt:lpwstr>
  </property>
  <property fmtid="{D5CDD505-2E9C-101B-9397-08002B2CF9AE}" pid="24" name="Date in Spec Book or Supplement">
    <vt:lpwstr>2016-07-01T00:00:00Z</vt:lpwstr>
  </property>
  <property fmtid="{D5CDD505-2E9C-101B-9397-08002B2CF9AE}" pid="25" name="Funds (Federal)">
    <vt:lpwstr>1</vt:lpwstr>
  </property>
  <property fmtid="{D5CDD505-2E9C-101B-9397-08002B2CF9AE}" pid="26" name="Funds (State)">
    <vt:lpwstr>1</vt:lpwstr>
  </property>
  <property fmtid="{D5CDD505-2E9C-101B-9397-08002B2CF9AE}" pid="27" name="Districts - Not All (Specify)">
    <vt:lpwstr>All</vt:lpwstr>
  </property>
  <property fmtid="{D5CDD505-2E9C-101B-9397-08002B2CF9AE}" pid="28" name="Use - Not All (Specify)">
    <vt:lpwstr>All</vt:lpwstr>
  </property>
  <property fmtid="{D5CDD505-2E9C-101B-9397-08002B2CF9AE}" pid="29" name="display_urn:schemas-microsoft-com:office:office#RCP">
    <vt:lpwstr>Babish, Andy P.E. (VDOT)</vt:lpwstr>
  </property>
  <property fmtid="{D5CDD505-2E9C-101B-9397-08002B2CF9AE}" pid="30" name="display_urn:schemas-microsoft-com:office:office#Requestor">
    <vt:lpwstr>Kim, Sungho (VDOT)</vt:lpwstr>
  </property>
  <property fmtid="{D5CDD505-2E9C-101B-9397-08002B2CF9AE}" pid="31" name="display_urn:schemas-microsoft-com:office:office#Assigned_x0020_To0">
    <vt:lpwstr>Gayle, David W. (VDOT)</vt:lpwstr>
  </property>
  <property fmtid="{D5CDD505-2E9C-101B-9397-08002B2CF9AE}" pid="32" name="_docset_NoMedatataSyncRequired">
    <vt:lpwstr>False</vt:lpwstr>
  </property>
  <property fmtid="{D5CDD505-2E9C-101B-9397-08002B2CF9AE}" pid="33" name="Purpose of Revision">
    <vt:lpwstr>Revise Materials Division Specifications for 2020 Schedule Work</vt:lpwstr>
  </property>
  <property fmtid="{D5CDD505-2E9C-101B-9397-08002B2CF9AE}" pid="34" name="Assigned To0">
    <vt:i4>1631</vt:i4>
  </property>
  <property fmtid="{D5CDD505-2E9C-101B-9397-08002B2CF9AE}" pid="35" name="Requestor">
    <vt:i4>5275</vt:i4>
  </property>
  <property fmtid="{D5CDD505-2E9C-101B-9397-08002B2CF9AE}" pid="36" name="RCP">
    <vt:lpwstr>398;#Babish, Andy P.E. (VDOT)</vt:lpwstr>
  </property>
  <property fmtid="{D5CDD505-2E9C-101B-9397-08002B2CF9AE}" pid="37" name="Doc Type">
    <vt:lpwstr>Specification</vt:lpwstr>
  </property>
</Properties>
</file>