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A2EE3" w14:textId="5DC25C66" w:rsidR="00A62558" w:rsidRPr="00EA0B5F" w:rsidRDefault="00A62558" w:rsidP="00C93F24">
      <w:pPr>
        <w:autoSpaceDE w:val="0"/>
        <w:autoSpaceDN w:val="0"/>
        <w:adjustRightInd w:val="0"/>
        <w:spacing w:after="0"/>
        <w:contextualSpacing/>
        <w:jc w:val="both"/>
        <w:rPr>
          <w:rFonts w:ascii="ArialMT" w:hAnsi="ArialMT" w:cs="ArialMT"/>
          <w:vanish/>
          <w:color w:val="FF0000"/>
          <w:sz w:val="18"/>
          <w:szCs w:val="20"/>
        </w:rPr>
      </w:pPr>
      <w:r w:rsidRPr="00EA0B5F">
        <w:rPr>
          <w:rFonts w:ascii="ArialMT" w:hAnsi="ArialMT" w:cs="ArialMT"/>
          <w:b/>
          <w:vanish/>
          <w:color w:val="FF0000"/>
          <w:sz w:val="18"/>
          <w:szCs w:val="20"/>
        </w:rPr>
        <w:t>GUIDELINES</w:t>
      </w:r>
      <w:r w:rsidRPr="00EA0B5F">
        <w:rPr>
          <w:rFonts w:ascii="ArialMT" w:hAnsi="ArialMT" w:cs="ArialMT"/>
          <w:vanish/>
          <w:color w:val="FF0000"/>
          <w:sz w:val="18"/>
          <w:szCs w:val="20"/>
        </w:rPr>
        <w:t xml:space="preserve"> — For projects where signal heads or signal head backplates are bein</w:t>
      </w:r>
      <w:r w:rsidR="00676734" w:rsidRPr="00EA0B5F">
        <w:rPr>
          <w:rFonts w:ascii="ArialMT" w:hAnsi="ArialMT" w:cs="ArialMT"/>
          <w:vanish/>
          <w:color w:val="FF0000"/>
          <w:sz w:val="18"/>
          <w:szCs w:val="20"/>
        </w:rPr>
        <w:t>g</w:t>
      </w:r>
      <w:r w:rsidRPr="00EA0B5F">
        <w:rPr>
          <w:rFonts w:ascii="ArialMT" w:hAnsi="ArialMT" w:cs="ArialMT"/>
          <w:vanish/>
          <w:color w:val="FF0000"/>
          <w:sz w:val="18"/>
          <w:szCs w:val="20"/>
        </w:rPr>
        <w:t xml:space="preserve"> replaced</w:t>
      </w:r>
      <w:r w:rsidR="00676734" w:rsidRPr="00EA0B5F">
        <w:rPr>
          <w:rFonts w:ascii="ArialMT" w:hAnsi="ArialMT" w:cs="ArialMT"/>
          <w:vanish/>
          <w:color w:val="FF0000"/>
          <w:sz w:val="18"/>
          <w:szCs w:val="20"/>
        </w:rPr>
        <w:t xml:space="preserve"> or installed</w:t>
      </w:r>
      <w:r w:rsidR="00DE6FA0">
        <w:rPr>
          <w:rFonts w:ascii="ArialMT" w:hAnsi="ArialMT" w:cs="ArialMT"/>
          <w:vanish/>
          <w:color w:val="FF0000"/>
          <w:sz w:val="18"/>
          <w:szCs w:val="20"/>
        </w:rPr>
        <w:t xml:space="preserve"> at existing signal locations</w:t>
      </w:r>
      <w:r w:rsidRPr="00EA0B5F">
        <w:rPr>
          <w:rFonts w:ascii="ArialMT" w:hAnsi="ArialMT" w:cs="ArialMT"/>
          <w:vanish/>
          <w:color w:val="FF0000"/>
          <w:sz w:val="18"/>
          <w:szCs w:val="20"/>
        </w:rPr>
        <w:t>.</w:t>
      </w:r>
    </w:p>
    <w:p w14:paraId="5F0E9BFE" w14:textId="77777777" w:rsidR="00A62558" w:rsidRPr="00EA0B5F" w:rsidRDefault="00A62558" w:rsidP="00C93F24">
      <w:pPr>
        <w:autoSpaceDE w:val="0"/>
        <w:autoSpaceDN w:val="0"/>
        <w:adjustRightInd w:val="0"/>
        <w:spacing w:after="0"/>
        <w:contextualSpacing/>
        <w:jc w:val="both"/>
        <w:rPr>
          <w:rFonts w:ascii="ArialMT" w:hAnsi="ArialMT" w:cs="ArialMT"/>
          <w:vanish/>
          <w:szCs w:val="20"/>
        </w:rPr>
      </w:pPr>
    </w:p>
    <w:p w14:paraId="530C810F" w14:textId="396BC121" w:rsidR="00C93F24" w:rsidRPr="00994F63" w:rsidRDefault="00B80D7E" w:rsidP="00C93F24">
      <w:pPr>
        <w:autoSpaceDE w:val="0"/>
        <w:autoSpaceDN w:val="0"/>
        <w:adjustRightInd w:val="0"/>
        <w:spacing w:after="0"/>
        <w:contextualSpacing/>
        <w:jc w:val="both"/>
        <w:rPr>
          <w:rFonts w:ascii="ArialMT" w:hAnsi="ArialMT" w:cs="ArialMT"/>
          <w:szCs w:val="20"/>
        </w:rPr>
      </w:pPr>
      <w:hyperlink r:id="rId11" w:tgtFrame="_top" w:tooltip="SIGNAL HEAD MODULE AND SIGNAL HEAD BACKPLATE REPLACEMENT 5-8-18 Guidelines -For projects where signal heads or signal head backplates are being replaced or installed at existing signal locations." w:history="1">
        <w:r w:rsidR="00150C48" w:rsidRPr="00D34A7E">
          <w:rPr>
            <w:rFonts w:cs="Arial"/>
            <w:b/>
            <w:color w:val="0000FF"/>
            <w:szCs w:val="18"/>
            <w:u w:val="single"/>
          </w:rPr>
          <w:t>SP703-000120-00</w:t>
        </w:r>
      </w:hyperlink>
    </w:p>
    <w:p w14:paraId="21BFF551" w14:textId="77777777" w:rsidR="00C93F24" w:rsidRDefault="00C93F24" w:rsidP="00697D22">
      <w:pPr>
        <w:autoSpaceDE w:val="0"/>
        <w:autoSpaceDN w:val="0"/>
        <w:adjustRightInd w:val="0"/>
        <w:spacing w:after="0"/>
        <w:contextualSpacing/>
        <w:jc w:val="center"/>
        <w:rPr>
          <w:rFonts w:ascii="ArialMT" w:hAnsi="ArialMT" w:cs="ArialMT"/>
          <w:szCs w:val="20"/>
        </w:rPr>
      </w:pPr>
    </w:p>
    <w:p w14:paraId="4FA02779" w14:textId="77777777" w:rsidR="004868AE" w:rsidRDefault="004868AE" w:rsidP="00697D22">
      <w:pPr>
        <w:autoSpaceDE w:val="0"/>
        <w:autoSpaceDN w:val="0"/>
        <w:adjustRightInd w:val="0"/>
        <w:spacing w:after="0"/>
        <w:contextualSpacing/>
        <w:jc w:val="center"/>
        <w:rPr>
          <w:rFonts w:ascii="ArialMT" w:hAnsi="ArialMT" w:cs="ArialMT"/>
          <w:szCs w:val="20"/>
        </w:rPr>
      </w:pPr>
      <w:r>
        <w:rPr>
          <w:rFonts w:ascii="ArialMT" w:hAnsi="ArialMT" w:cs="ArialMT"/>
          <w:szCs w:val="20"/>
        </w:rPr>
        <w:t>VIRGINIA DEPARTMENT OF TRANSPORTATION</w:t>
      </w:r>
    </w:p>
    <w:p w14:paraId="4E172B24" w14:textId="16C99EAF" w:rsidR="00A23E07" w:rsidRDefault="00DC13C8" w:rsidP="00697D22">
      <w:pPr>
        <w:spacing w:after="0"/>
        <w:contextualSpacing/>
        <w:jc w:val="center"/>
        <w:rPr>
          <w:rFonts w:ascii="ArialMT" w:hAnsi="ArialMT" w:cs="ArialMT"/>
          <w:szCs w:val="20"/>
        </w:rPr>
      </w:pPr>
      <w:r>
        <w:rPr>
          <w:rFonts w:ascii="ArialMT" w:hAnsi="ArialMT" w:cs="ArialMT"/>
          <w:szCs w:val="20"/>
        </w:rPr>
        <w:t>SPECIAL PROVISION FOR</w:t>
      </w:r>
    </w:p>
    <w:p w14:paraId="69DEEA47" w14:textId="3932847F" w:rsidR="00512842" w:rsidRPr="00697D22" w:rsidRDefault="00DC13C8" w:rsidP="00697D22">
      <w:pPr>
        <w:spacing w:after="0"/>
        <w:contextualSpacing/>
        <w:jc w:val="center"/>
        <w:rPr>
          <w:rFonts w:ascii="ArialMT" w:hAnsi="ArialMT" w:cs="ArialMT"/>
          <w:szCs w:val="20"/>
        </w:rPr>
      </w:pPr>
      <w:r>
        <w:rPr>
          <w:rFonts w:ascii="ArialMT" w:hAnsi="ArialMT" w:cs="ArialMT"/>
          <w:b/>
          <w:szCs w:val="20"/>
        </w:rPr>
        <w:t xml:space="preserve">SIGNAL HEAD </w:t>
      </w:r>
      <w:r w:rsidR="001B3DEB">
        <w:rPr>
          <w:rFonts w:ascii="ArialMT" w:hAnsi="ArialMT" w:cs="ArialMT"/>
          <w:b/>
          <w:szCs w:val="20"/>
        </w:rPr>
        <w:t xml:space="preserve">MODULE </w:t>
      </w:r>
      <w:r>
        <w:rPr>
          <w:rFonts w:ascii="ArialMT" w:hAnsi="ArialMT" w:cs="ArialMT"/>
          <w:b/>
          <w:szCs w:val="20"/>
        </w:rPr>
        <w:t>AND SIGNAL HEAD BACKPLATE REPLACEMENT</w:t>
      </w:r>
      <w:r w:rsidR="00A62558">
        <w:rPr>
          <w:rFonts w:ascii="ArialMT" w:hAnsi="ArialMT" w:cs="ArialMT"/>
          <w:b/>
          <w:szCs w:val="20"/>
        </w:rPr>
        <w:fldChar w:fldCharType="begin"/>
      </w:r>
      <w:r w:rsidR="00A62558">
        <w:instrText xml:space="preserve"> TC "</w:instrText>
      </w:r>
      <w:r w:rsidR="00A62558" w:rsidRPr="00994F63">
        <w:rPr>
          <w:rFonts w:ascii="ArialMT" w:hAnsi="ArialMT" w:cs="ArialMT"/>
          <w:b/>
          <w:szCs w:val="20"/>
        </w:rPr>
        <w:instrText>SP703-000120-00</w:instrText>
      </w:r>
      <w:r w:rsidR="00A62558">
        <w:rPr>
          <w:rFonts w:ascii="ArialMT" w:hAnsi="ArialMT" w:cs="ArialMT"/>
          <w:b/>
          <w:szCs w:val="20"/>
        </w:rPr>
        <w:instrText>   </w:instrText>
      </w:r>
      <w:r w:rsidR="00A62558" w:rsidRPr="00A62558">
        <w:rPr>
          <w:rFonts w:ascii="ArialMT" w:hAnsi="ArialMT" w:cs="ArialMT"/>
          <w:b/>
          <w:szCs w:val="20"/>
        </w:rPr>
        <w:instrText xml:space="preserve">SIG HEAD </w:instrText>
      </w:r>
      <w:r w:rsidR="001B3DEB">
        <w:rPr>
          <w:rFonts w:ascii="ArialMT" w:hAnsi="ArialMT" w:cs="ArialMT"/>
          <w:b/>
          <w:szCs w:val="20"/>
        </w:rPr>
        <w:instrText xml:space="preserve">MOD </w:instrText>
      </w:r>
      <w:r w:rsidR="00A62558" w:rsidRPr="00A62558">
        <w:rPr>
          <w:rFonts w:ascii="ArialMT" w:hAnsi="ArialMT" w:cs="ArialMT"/>
          <w:b/>
          <w:szCs w:val="20"/>
        </w:rPr>
        <w:instrText>AND SIG HEAD B</w:instrText>
      </w:r>
      <w:r w:rsidR="00B80D7E">
        <w:rPr>
          <w:rFonts w:ascii="ArialMT" w:hAnsi="ArialMT" w:cs="ArialMT"/>
          <w:b/>
          <w:szCs w:val="20"/>
        </w:rPr>
        <w:instrText>AC</w:instrText>
      </w:r>
      <w:r w:rsidR="00A62558" w:rsidRPr="00A62558">
        <w:rPr>
          <w:rFonts w:ascii="ArialMT" w:hAnsi="ArialMT" w:cs="ArialMT"/>
          <w:b/>
          <w:szCs w:val="20"/>
        </w:rPr>
        <w:instrText>KPL</w:instrText>
      </w:r>
      <w:r w:rsidR="00B80D7E">
        <w:rPr>
          <w:rFonts w:ascii="ArialMT" w:hAnsi="ArialMT" w:cs="ArialMT"/>
          <w:b/>
          <w:szCs w:val="20"/>
        </w:rPr>
        <w:instrText>A</w:instrText>
      </w:r>
      <w:r w:rsidR="00A62558" w:rsidRPr="00A62558">
        <w:rPr>
          <w:rFonts w:ascii="ArialMT" w:hAnsi="ArialMT" w:cs="ArialMT"/>
          <w:b/>
          <w:szCs w:val="20"/>
        </w:rPr>
        <w:instrText>T</w:instrText>
      </w:r>
      <w:r w:rsidR="00B80D7E">
        <w:rPr>
          <w:rFonts w:ascii="ArialMT" w:hAnsi="ArialMT" w:cs="ArialMT"/>
          <w:b/>
          <w:szCs w:val="20"/>
        </w:rPr>
        <w:instrText>E</w:instrText>
      </w:r>
      <w:bookmarkStart w:id="0" w:name="_GoBack"/>
      <w:bookmarkEnd w:id="0"/>
      <w:r w:rsidR="00A62558" w:rsidRPr="00A62558">
        <w:rPr>
          <w:rFonts w:ascii="ArialMT" w:hAnsi="ArialMT" w:cs="ArialMT"/>
          <w:b/>
          <w:szCs w:val="20"/>
        </w:rPr>
        <w:instrText xml:space="preserve"> REPLACEMENT</w:instrText>
      </w:r>
      <w:r w:rsidR="00676734">
        <w:rPr>
          <w:rFonts w:ascii="ArialMT" w:hAnsi="ArialMT" w:cs="ArialMT"/>
          <w:szCs w:val="20"/>
        </w:rPr>
        <w:instrText xml:space="preserve"> </w:instrText>
      </w:r>
      <w:r w:rsidR="001B3DEB">
        <w:rPr>
          <w:rFonts w:ascii="ArialMT" w:hAnsi="ArialMT" w:cs="ArialMT"/>
          <w:szCs w:val="20"/>
        </w:rPr>
        <w:instrText xml:space="preserve"> </w:instrText>
      </w:r>
      <w:r w:rsidR="00676734">
        <w:rPr>
          <w:rFonts w:ascii="ArialMT" w:hAnsi="ArialMT" w:cs="ArialMT"/>
          <w:szCs w:val="20"/>
        </w:rPr>
        <w:instrText xml:space="preserve"> </w:instrText>
      </w:r>
      <w:r w:rsidR="00736291">
        <w:rPr>
          <w:rFonts w:ascii="ArialMT" w:hAnsi="ArialMT" w:cs="ArialMT"/>
          <w:szCs w:val="20"/>
        </w:rPr>
        <w:instrText>5</w:instrText>
      </w:r>
      <w:r w:rsidR="00676734">
        <w:rPr>
          <w:rFonts w:ascii="ArialMT" w:hAnsi="ArialMT" w:cs="ArialMT"/>
          <w:szCs w:val="20"/>
        </w:rPr>
        <w:instrText>-</w:instrText>
      </w:r>
      <w:r w:rsidR="00736291">
        <w:rPr>
          <w:rFonts w:ascii="ArialMT" w:hAnsi="ArialMT" w:cs="ArialMT"/>
          <w:szCs w:val="20"/>
        </w:rPr>
        <w:instrText>8</w:instrText>
      </w:r>
      <w:r w:rsidR="00676734">
        <w:rPr>
          <w:rFonts w:ascii="ArialMT" w:hAnsi="ArialMT" w:cs="ArialMT"/>
          <w:szCs w:val="20"/>
        </w:rPr>
        <w:instrText>-18</w:instrText>
      </w:r>
      <w:r w:rsidR="00A62558">
        <w:instrText xml:space="preserve">" \f C \l "1" </w:instrText>
      </w:r>
      <w:r w:rsidR="00A62558">
        <w:rPr>
          <w:rFonts w:ascii="ArialMT" w:hAnsi="ArialMT" w:cs="ArialMT"/>
          <w:b/>
          <w:szCs w:val="20"/>
        </w:rPr>
        <w:fldChar w:fldCharType="end"/>
      </w:r>
    </w:p>
    <w:p w14:paraId="27CE9CB5" w14:textId="77777777" w:rsidR="00697D22" w:rsidRDefault="00697D22" w:rsidP="00697D22">
      <w:pPr>
        <w:spacing w:after="0"/>
        <w:jc w:val="center"/>
        <w:rPr>
          <w:rFonts w:ascii="ArialMT" w:hAnsi="ArialMT" w:cs="ArialMT"/>
          <w:szCs w:val="20"/>
        </w:rPr>
      </w:pPr>
    </w:p>
    <w:p w14:paraId="364B1B20" w14:textId="07A6E995" w:rsidR="00697D22" w:rsidRPr="00B20645" w:rsidRDefault="006F4018" w:rsidP="00697D22">
      <w:pPr>
        <w:spacing w:after="0"/>
        <w:jc w:val="right"/>
        <w:rPr>
          <w:rFonts w:ascii="ArialMT" w:hAnsi="ArialMT" w:cs="ArialMT"/>
          <w:szCs w:val="20"/>
        </w:rPr>
      </w:pPr>
      <w:r>
        <w:rPr>
          <w:rFonts w:ascii="ArialMT" w:hAnsi="ArialMT" w:cs="ArialMT"/>
          <w:szCs w:val="20"/>
        </w:rPr>
        <w:t>May 8</w:t>
      </w:r>
      <w:r w:rsidR="00994F63">
        <w:rPr>
          <w:rFonts w:ascii="ArialMT" w:hAnsi="ArialMT" w:cs="ArialMT"/>
          <w:szCs w:val="20"/>
        </w:rPr>
        <w:t>, 2018</w:t>
      </w:r>
    </w:p>
    <w:p w14:paraId="7A5C7DAD" w14:textId="430DBDA5" w:rsidR="00823856" w:rsidRPr="00C93F24" w:rsidRDefault="00DC13C8" w:rsidP="00C93F24">
      <w:pPr>
        <w:pStyle w:val="ListParagraph"/>
        <w:numPr>
          <w:ilvl w:val="0"/>
          <w:numId w:val="15"/>
        </w:numPr>
        <w:spacing w:after="0"/>
        <w:ind w:left="360" w:hanging="360"/>
        <w:jc w:val="both"/>
        <w:rPr>
          <w:rFonts w:cs="Arial"/>
          <w:color w:val="000000"/>
          <w:szCs w:val="20"/>
        </w:rPr>
      </w:pPr>
      <w:r w:rsidRPr="00DC13C8">
        <w:rPr>
          <w:rFonts w:cs="Arial"/>
          <w:b/>
          <w:color w:val="000000"/>
          <w:szCs w:val="20"/>
        </w:rPr>
        <w:t>DESCRIPTION</w:t>
      </w:r>
    </w:p>
    <w:p w14:paraId="494E5AFF" w14:textId="77777777" w:rsidR="00DC13C8" w:rsidRDefault="00DC13C8" w:rsidP="00DC13C8">
      <w:pPr>
        <w:spacing w:after="0"/>
        <w:jc w:val="both"/>
        <w:rPr>
          <w:rFonts w:cs="Arial"/>
          <w:color w:val="000000"/>
          <w:szCs w:val="20"/>
        </w:rPr>
      </w:pPr>
    </w:p>
    <w:p w14:paraId="5E05B9EF" w14:textId="2111515C" w:rsidR="00DC13C8" w:rsidRPr="00BA54E3" w:rsidRDefault="00DC13C8" w:rsidP="00C93F24">
      <w:pPr>
        <w:spacing w:after="0"/>
        <w:ind w:left="360"/>
        <w:jc w:val="both"/>
        <w:rPr>
          <w:rFonts w:cs="Arial"/>
          <w:spacing w:val="-3"/>
        </w:rPr>
      </w:pPr>
      <w:r w:rsidRPr="00BA54E3">
        <w:rPr>
          <w:rFonts w:cs="Arial"/>
          <w:spacing w:val="-3"/>
        </w:rPr>
        <w:t xml:space="preserve">This work </w:t>
      </w:r>
      <w:r w:rsidR="00C93F24">
        <w:rPr>
          <w:rFonts w:cs="Arial"/>
          <w:spacing w:val="-3"/>
        </w:rPr>
        <w:t>shall consist of</w:t>
      </w:r>
      <w:r w:rsidRPr="00BA54E3">
        <w:rPr>
          <w:rFonts w:cs="Arial"/>
          <w:spacing w:val="-3"/>
        </w:rPr>
        <w:t xml:space="preserve"> </w:t>
      </w:r>
      <w:r w:rsidR="00C93F24" w:rsidRPr="00BA54E3">
        <w:rPr>
          <w:rFonts w:cs="Arial"/>
          <w:spacing w:val="-3"/>
        </w:rPr>
        <w:t>replac</w:t>
      </w:r>
      <w:r w:rsidR="00C93F24">
        <w:rPr>
          <w:rFonts w:cs="Arial"/>
          <w:spacing w:val="-3"/>
        </w:rPr>
        <w:t>ing</w:t>
      </w:r>
      <w:r w:rsidRPr="00BA54E3">
        <w:rPr>
          <w:rFonts w:cs="Arial"/>
          <w:spacing w:val="-3"/>
        </w:rPr>
        <w:t xml:space="preserve"> LED signal head modules, </w:t>
      </w:r>
      <w:r w:rsidR="00C93F24" w:rsidRPr="00BA54E3">
        <w:rPr>
          <w:rFonts w:cs="Arial"/>
          <w:spacing w:val="-3"/>
        </w:rPr>
        <w:t>replac</w:t>
      </w:r>
      <w:r w:rsidR="00C93F24">
        <w:rPr>
          <w:rFonts w:cs="Arial"/>
          <w:spacing w:val="-3"/>
        </w:rPr>
        <w:t>ing</w:t>
      </w:r>
      <w:r w:rsidRPr="00BA54E3">
        <w:rPr>
          <w:rFonts w:cs="Arial"/>
          <w:spacing w:val="-3"/>
        </w:rPr>
        <w:t xml:space="preserve"> backplates on existing signal heads, and </w:t>
      </w:r>
      <w:r w:rsidR="00C93F24" w:rsidRPr="00BA54E3">
        <w:rPr>
          <w:rFonts w:cs="Arial"/>
          <w:spacing w:val="-3"/>
        </w:rPr>
        <w:t>install</w:t>
      </w:r>
      <w:r w:rsidR="00C93F24">
        <w:rPr>
          <w:rFonts w:cs="Arial"/>
          <w:spacing w:val="-3"/>
        </w:rPr>
        <w:t>ing</w:t>
      </w:r>
      <w:r w:rsidRPr="00BA54E3">
        <w:rPr>
          <w:rFonts w:cs="Arial"/>
          <w:spacing w:val="-3"/>
        </w:rPr>
        <w:t xml:space="preserve"> backplates furnished by the Department on existing signal heads</w:t>
      </w:r>
      <w:r w:rsidR="00C93F24">
        <w:rPr>
          <w:rFonts w:cs="Arial"/>
          <w:spacing w:val="-3"/>
        </w:rPr>
        <w:t xml:space="preserve"> as shown on the Plans, in accordance with these </w:t>
      </w:r>
      <w:r w:rsidR="00EA0B5F">
        <w:rPr>
          <w:rFonts w:cs="Arial"/>
          <w:spacing w:val="-3"/>
        </w:rPr>
        <w:t>S</w:t>
      </w:r>
      <w:r w:rsidR="00C93F24">
        <w:rPr>
          <w:rFonts w:cs="Arial"/>
          <w:spacing w:val="-3"/>
        </w:rPr>
        <w:t>pecifications and as directed by the Engineer</w:t>
      </w:r>
      <w:r w:rsidRPr="00BA54E3">
        <w:rPr>
          <w:rFonts w:cs="Arial"/>
          <w:spacing w:val="-3"/>
        </w:rPr>
        <w:t>.</w:t>
      </w:r>
    </w:p>
    <w:p w14:paraId="1CBAE2BD" w14:textId="77777777" w:rsidR="00DC13C8" w:rsidRDefault="00DC13C8" w:rsidP="00A62558">
      <w:pPr>
        <w:spacing w:after="0"/>
        <w:ind w:left="360"/>
        <w:jc w:val="both"/>
        <w:rPr>
          <w:rFonts w:cs="Arial"/>
          <w:color w:val="000000"/>
          <w:szCs w:val="20"/>
        </w:rPr>
      </w:pPr>
    </w:p>
    <w:p w14:paraId="48992921" w14:textId="77777777" w:rsidR="00DC13C8" w:rsidRPr="00C93F24" w:rsidRDefault="00DC13C8" w:rsidP="00C93F24">
      <w:pPr>
        <w:pStyle w:val="ListParagraph"/>
        <w:numPr>
          <w:ilvl w:val="0"/>
          <w:numId w:val="15"/>
        </w:numPr>
        <w:spacing w:after="0"/>
        <w:ind w:left="360" w:hanging="360"/>
        <w:jc w:val="both"/>
        <w:rPr>
          <w:rFonts w:cs="Arial"/>
          <w:color w:val="000000"/>
          <w:szCs w:val="20"/>
        </w:rPr>
      </w:pPr>
      <w:r w:rsidRPr="00DC13C8">
        <w:rPr>
          <w:rFonts w:cs="Arial"/>
          <w:b/>
          <w:color w:val="000000"/>
          <w:szCs w:val="20"/>
        </w:rPr>
        <w:t>MATERIALS</w:t>
      </w:r>
    </w:p>
    <w:p w14:paraId="36CBA0DE" w14:textId="77777777" w:rsidR="00DC13C8" w:rsidRDefault="00DC13C8" w:rsidP="00DC13C8">
      <w:pPr>
        <w:spacing w:after="0"/>
        <w:jc w:val="both"/>
        <w:rPr>
          <w:rFonts w:cs="Arial"/>
          <w:color w:val="000000"/>
          <w:szCs w:val="20"/>
        </w:rPr>
      </w:pPr>
    </w:p>
    <w:p w14:paraId="3CE7423C" w14:textId="67E493F7" w:rsidR="00DC13C8" w:rsidRPr="00BA54E3" w:rsidRDefault="00DC13C8" w:rsidP="00C93F24">
      <w:pPr>
        <w:spacing w:after="0"/>
        <w:ind w:left="360"/>
        <w:jc w:val="both"/>
        <w:rPr>
          <w:rFonts w:cs="Arial"/>
          <w:spacing w:val="-3"/>
        </w:rPr>
      </w:pPr>
      <w:r w:rsidRPr="00BA54E3">
        <w:rPr>
          <w:rFonts w:cs="Arial"/>
          <w:spacing w:val="-3"/>
        </w:rPr>
        <w:t>Signal head sections shall be in accordance with Sections 238 and 703</w:t>
      </w:r>
      <w:r w:rsidR="00EA0B5F">
        <w:rPr>
          <w:rFonts w:cs="Arial"/>
          <w:spacing w:val="-3"/>
        </w:rPr>
        <w:t xml:space="preserve"> of the Specifications</w:t>
      </w:r>
      <w:r w:rsidRPr="00BA54E3">
        <w:rPr>
          <w:rFonts w:cs="Arial"/>
          <w:spacing w:val="-3"/>
        </w:rPr>
        <w:t>.</w:t>
      </w:r>
    </w:p>
    <w:p w14:paraId="0EE4CC9E" w14:textId="77777777" w:rsidR="00DC13C8" w:rsidRPr="00BA54E3" w:rsidRDefault="00DC13C8" w:rsidP="00C93F24">
      <w:pPr>
        <w:spacing w:after="0"/>
        <w:ind w:left="360"/>
        <w:jc w:val="both"/>
        <w:rPr>
          <w:rFonts w:cs="Arial"/>
          <w:spacing w:val="-3"/>
        </w:rPr>
      </w:pPr>
    </w:p>
    <w:p w14:paraId="7A8A948C" w14:textId="12D514A0" w:rsidR="00DC13C8" w:rsidRPr="00BA54E3" w:rsidRDefault="00DC13C8" w:rsidP="00C93F24">
      <w:pPr>
        <w:spacing w:after="0"/>
        <w:ind w:left="360"/>
        <w:jc w:val="both"/>
        <w:rPr>
          <w:rFonts w:cs="Arial"/>
          <w:spacing w:val="-3"/>
        </w:rPr>
      </w:pPr>
      <w:r w:rsidRPr="00BA54E3">
        <w:rPr>
          <w:rFonts w:cs="Arial"/>
          <w:spacing w:val="-3"/>
        </w:rPr>
        <w:t xml:space="preserve">High Visibility Signal Backplates (HVSBs) shall </w:t>
      </w:r>
      <w:r w:rsidR="00A62558">
        <w:rPr>
          <w:rFonts w:cs="Arial"/>
          <w:spacing w:val="-3"/>
        </w:rPr>
        <w:t>conform to</w:t>
      </w:r>
      <w:r w:rsidRPr="00BA54E3">
        <w:rPr>
          <w:rFonts w:cs="Arial"/>
          <w:spacing w:val="-3"/>
        </w:rPr>
        <w:t xml:space="preserve"> Sections 238 and 703</w:t>
      </w:r>
      <w:r w:rsidR="00FA64F4">
        <w:rPr>
          <w:rFonts w:cs="Arial"/>
          <w:spacing w:val="-3"/>
        </w:rPr>
        <w:t xml:space="preserve"> of the Specifications</w:t>
      </w:r>
      <w:r w:rsidRPr="00BA54E3">
        <w:rPr>
          <w:rFonts w:cs="Arial"/>
          <w:spacing w:val="-3"/>
        </w:rPr>
        <w:t>. Retroreflective fluorescent yellow sheeting shall be in accordance with Section 247</w:t>
      </w:r>
      <w:r w:rsidR="00FA64F4">
        <w:rPr>
          <w:rFonts w:cs="Arial"/>
          <w:spacing w:val="-3"/>
        </w:rPr>
        <w:t xml:space="preserve"> of the Specifications</w:t>
      </w:r>
      <w:r w:rsidRPr="00BA54E3">
        <w:rPr>
          <w:rFonts w:cs="Arial"/>
          <w:spacing w:val="-3"/>
        </w:rPr>
        <w:t>.</w:t>
      </w:r>
    </w:p>
    <w:p w14:paraId="3171C62E" w14:textId="77777777" w:rsidR="00BA54E3" w:rsidRPr="00BA54E3" w:rsidRDefault="00BA54E3" w:rsidP="00C93F24">
      <w:pPr>
        <w:spacing w:after="0"/>
        <w:ind w:left="360"/>
        <w:jc w:val="both"/>
        <w:rPr>
          <w:rFonts w:cs="Arial"/>
          <w:spacing w:val="-3"/>
        </w:rPr>
      </w:pPr>
    </w:p>
    <w:p w14:paraId="74CCAE32" w14:textId="6C97853D" w:rsidR="005C0B90" w:rsidRDefault="005C0B90" w:rsidP="00C93F24">
      <w:pPr>
        <w:spacing w:after="0"/>
        <w:ind w:left="360"/>
        <w:jc w:val="both"/>
        <w:rPr>
          <w:rFonts w:cs="Arial"/>
          <w:spacing w:val="-3"/>
        </w:rPr>
      </w:pPr>
      <w:r w:rsidRPr="005C0B90">
        <w:rPr>
          <w:rFonts w:cs="Arial"/>
          <w:spacing w:val="-3"/>
        </w:rPr>
        <w:t xml:space="preserve">Existing plastic or aluminum composite backplates shall be replaced with aluminum composite HVSBs. Existing aluminum backplates may be replaced with aluminum or aluminum composite HVSBs, unless otherwise </w:t>
      </w:r>
      <w:r w:rsidR="00C93F24">
        <w:rPr>
          <w:rFonts w:cs="Arial"/>
          <w:spacing w:val="-3"/>
        </w:rPr>
        <w:t>shown o</w:t>
      </w:r>
      <w:r w:rsidRPr="005C0B90">
        <w:rPr>
          <w:rFonts w:cs="Arial"/>
          <w:spacing w:val="-3"/>
        </w:rPr>
        <w:t>n the Plans.</w:t>
      </w:r>
    </w:p>
    <w:p w14:paraId="1E2C3A2E" w14:textId="77777777" w:rsidR="00BA54E3" w:rsidRDefault="00BA54E3" w:rsidP="00C93F24">
      <w:pPr>
        <w:spacing w:after="0"/>
        <w:ind w:left="360"/>
        <w:jc w:val="both"/>
        <w:rPr>
          <w:rFonts w:ascii="Arial-BoldMT" w:hAnsi="Arial-BoldMT" w:cs="Arial-BoldMT"/>
          <w:bCs/>
          <w:szCs w:val="20"/>
        </w:rPr>
      </w:pPr>
    </w:p>
    <w:p w14:paraId="21C0A6E4" w14:textId="1CBDFA40" w:rsidR="00BA54E3" w:rsidRDefault="00BA54E3" w:rsidP="00C93F24">
      <w:pPr>
        <w:spacing w:after="0"/>
        <w:ind w:left="360"/>
        <w:jc w:val="both"/>
        <w:rPr>
          <w:rFonts w:ascii="Arial-BoldMT" w:hAnsi="Arial-BoldMT" w:cs="Arial-BoldMT"/>
          <w:bCs/>
          <w:szCs w:val="20"/>
        </w:rPr>
      </w:pPr>
      <w:r>
        <w:rPr>
          <w:rFonts w:ascii="Arial-BoldMT" w:hAnsi="Arial-BoldMT" w:cs="Arial-BoldMT"/>
          <w:bCs/>
          <w:szCs w:val="20"/>
        </w:rPr>
        <w:t xml:space="preserve">When no backplate exists on an existing </w:t>
      </w:r>
      <w:r w:rsidR="00B7508B">
        <w:rPr>
          <w:rFonts w:ascii="Arial-BoldMT" w:hAnsi="Arial-BoldMT" w:cs="Arial-BoldMT"/>
          <w:bCs/>
          <w:szCs w:val="20"/>
        </w:rPr>
        <w:t xml:space="preserve">operational </w:t>
      </w:r>
      <w:r>
        <w:rPr>
          <w:rFonts w:ascii="Arial-BoldMT" w:hAnsi="Arial-BoldMT" w:cs="Arial-BoldMT"/>
          <w:bCs/>
          <w:szCs w:val="20"/>
        </w:rPr>
        <w:t xml:space="preserve">traffic signal head, the use and type of backplates shall be in accordance with the </w:t>
      </w:r>
      <w:r w:rsidR="00B7508B">
        <w:rPr>
          <w:rFonts w:ascii="Arial-BoldMT" w:hAnsi="Arial-BoldMT" w:cs="Arial-BoldMT"/>
          <w:bCs/>
          <w:szCs w:val="20"/>
        </w:rPr>
        <w:t>C</w:t>
      </w:r>
      <w:r>
        <w:rPr>
          <w:rFonts w:ascii="Arial-BoldMT" w:hAnsi="Arial-BoldMT" w:cs="Arial-BoldMT"/>
          <w:bCs/>
          <w:szCs w:val="20"/>
        </w:rPr>
        <w:t>ontract unless otherwise directed by the Engineer.</w:t>
      </w:r>
    </w:p>
    <w:p w14:paraId="76CF4ACC" w14:textId="77777777" w:rsidR="00DC13C8" w:rsidRDefault="00DC13C8" w:rsidP="00DC13C8">
      <w:pPr>
        <w:spacing w:after="0"/>
        <w:jc w:val="both"/>
        <w:rPr>
          <w:rFonts w:cs="Arial"/>
          <w:color w:val="000000"/>
          <w:szCs w:val="20"/>
        </w:rPr>
      </w:pPr>
    </w:p>
    <w:p w14:paraId="09756960" w14:textId="15231361" w:rsidR="00DC13C8" w:rsidRPr="00C93F24" w:rsidRDefault="00BA54E3" w:rsidP="00C93F24">
      <w:pPr>
        <w:pStyle w:val="ListParagraph"/>
        <w:numPr>
          <w:ilvl w:val="0"/>
          <w:numId w:val="15"/>
        </w:numPr>
        <w:spacing w:after="0"/>
        <w:ind w:left="360" w:hanging="360"/>
        <w:jc w:val="both"/>
        <w:rPr>
          <w:rFonts w:cs="Arial"/>
          <w:color w:val="000000"/>
          <w:szCs w:val="20"/>
        </w:rPr>
      </w:pPr>
      <w:r w:rsidRPr="00BA54E3">
        <w:rPr>
          <w:rFonts w:cs="Arial"/>
          <w:b/>
          <w:color w:val="000000"/>
          <w:szCs w:val="20"/>
        </w:rPr>
        <w:t xml:space="preserve">REPLACE </w:t>
      </w:r>
      <w:r w:rsidR="006A4E0F">
        <w:rPr>
          <w:rFonts w:cs="Arial"/>
          <w:b/>
          <w:color w:val="000000"/>
          <w:szCs w:val="20"/>
        </w:rPr>
        <w:t xml:space="preserve">OR INSTALL </w:t>
      </w:r>
      <w:r w:rsidRPr="00BA54E3">
        <w:rPr>
          <w:rFonts w:cs="Arial"/>
          <w:b/>
          <w:color w:val="000000"/>
          <w:szCs w:val="20"/>
        </w:rPr>
        <w:t>HVSB BACKPLATE</w:t>
      </w:r>
    </w:p>
    <w:p w14:paraId="785845B0" w14:textId="77777777" w:rsidR="00DC13C8" w:rsidRDefault="00DC13C8" w:rsidP="00C93F24">
      <w:pPr>
        <w:spacing w:after="0"/>
        <w:ind w:left="360"/>
        <w:jc w:val="both"/>
        <w:rPr>
          <w:rFonts w:cs="Arial"/>
          <w:color w:val="000000"/>
          <w:szCs w:val="20"/>
        </w:rPr>
      </w:pPr>
    </w:p>
    <w:p w14:paraId="6D766B85" w14:textId="3475AD75" w:rsidR="00823856" w:rsidRPr="00BA54E3" w:rsidRDefault="00E50F8F" w:rsidP="00C93F24">
      <w:pPr>
        <w:spacing w:after="0"/>
        <w:ind w:left="360"/>
        <w:jc w:val="both"/>
        <w:rPr>
          <w:rFonts w:cs="Arial"/>
          <w:spacing w:val="-3"/>
        </w:rPr>
      </w:pPr>
      <w:r w:rsidRPr="00BA54E3">
        <w:rPr>
          <w:rFonts w:cs="Arial"/>
          <w:spacing w:val="-3"/>
        </w:rPr>
        <w:t xml:space="preserve">When </w:t>
      </w:r>
      <w:r w:rsidR="00823856" w:rsidRPr="00BA54E3">
        <w:rPr>
          <w:rFonts w:cs="Arial"/>
          <w:spacing w:val="-3"/>
        </w:rPr>
        <w:t xml:space="preserve">replacing backplates on </w:t>
      </w:r>
      <w:r w:rsidRPr="00BA54E3">
        <w:rPr>
          <w:rFonts w:cs="Arial"/>
          <w:spacing w:val="-3"/>
        </w:rPr>
        <w:t>existing traffic signal heads in operation</w:t>
      </w:r>
      <w:r w:rsidR="00823856" w:rsidRPr="00BA54E3">
        <w:rPr>
          <w:rFonts w:cs="Arial"/>
          <w:spacing w:val="-3"/>
        </w:rPr>
        <w:t xml:space="preserve"> with new HVSB backplates</w:t>
      </w:r>
      <w:r w:rsidRPr="00BA54E3">
        <w:rPr>
          <w:rFonts w:cs="Arial"/>
          <w:spacing w:val="-3"/>
        </w:rPr>
        <w:t>, the new backplate shall be neatly cut vertically near one of the lower corners to allow installation without disassembling the existing traffic signal head from the hanger equipment or disconnecting any existing conductor cables from the traffic signal head. The cut shall be a minimum of 1 inch from either traffic signal head attachment and be nearly inconspicuous and smooth without any gaps in the front surface of the backplate.</w:t>
      </w:r>
    </w:p>
    <w:p w14:paraId="7307AD72" w14:textId="77777777" w:rsidR="00823856" w:rsidRPr="00BA54E3" w:rsidRDefault="00823856" w:rsidP="00C93F24">
      <w:pPr>
        <w:spacing w:after="0"/>
        <w:ind w:left="360"/>
        <w:jc w:val="both"/>
        <w:rPr>
          <w:rFonts w:cs="Arial"/>
          <w:spacing w:val="-3"/>
        </w:rPr>
      </w:pPr>
    </w:p>
    <w:p w14:paraId="0895F06B" w14:textId="540B7891" w:rsidR="00823856" w:rsidRPr="00BA54E3" w:rsidRDefault="00E50F8F" w:rsidP="00C93F24">
      <w:pPr>
        <w:spacing w:after="0"/>
        <w:ind w:left="360"/>
        <w:jc w:val="both"/>
        <w:rPr>
          <w:rFonts w:cs="Arial"/>
          <w:spacing w:val="-3"/>
        </w:rPr>
      </w:pPr>
      <w:r w:rsidRPr="00BA54E3">
        <w:rPr>
          <w:rFonts w:cs="Arial"/>
          <w:spacing w:val="-3"/>
        </w:rPr>
        <w:t xml:space="preserve">If the backplate is precut by the manufacturer, the cut shall be reconnected in accordance with the manufacturer’s instructions. If the backplate is not precut, the reconnection </w:t>
      </w:r>
      <w:r w:rsidR="006F5458">
        <w:rPr>
          <w:rFonts w:cs="Arial"/>
          <w:spacing w:val="-3"/>
        </w:rPr>
        <w:t xml:space="preserve">panel shall be connected with 4 rivets to the backplate </w:t>
      </w:r>
      <w:r w:rsidRPr="00BA54E3">
        <w:rPr>
          <w:rFonts w:cs="Arial"/>
          <w:spacing w:val="-3"/>
        </w:rPr>
        <w:t xml:space="preserve">or </w:t>
      </w:r>
      <w:r w:rsidR="006F5458">
        <w:rPr>
          <w:rFonts w:cs="Arial"/>
          <w:spacing w:val="-3"/>
        </w:rPr>
        <w:t>as</w:t>
      </w:r>
      <w:r w:rsidRPr="00BA54E3">
        <w:rPr>
          <w:rFonts w:cs="Arial"/>
          <w:spacing w:val="-3"/>
        </w:rPr>
        <w:t xml:space="preserve"> approved by the Engineer. The reconnection panel shall be a minimum 4 inches x 4 inches and shall be of the same material and color as the backplate it is connecting.</w:t>
      </w:r>
    </w:p>
    <w:p w14:paraId="7B34F20A" w14:textId="77777777" w:rsidR="00823856" w:rsidRPr="00BA54E3" w:rsidRDefault="00823856" w:rsidP="00C93F24">
      <w:pPr>
        <w:spacing w:after="0"/>
        <w:ind w:left="360"/>
        <w:jc w:val="both"/>
        <w:rPr>
          <w:rFonts w:cs="Arial"/>
          <w:spacing w:val="-3"/>
        </w:rPr>
      </w:pPr>
    </w:p>
    <w:p w14:paraId="39365A2D" w14:textId="3092EF8E" w:rsidR="00463CC9" w:rsidRDefault="00463CC9" w:rsidP="00C93F24">
      <w:pPr>
        <w:spacing w:after="0"/>
        <w:ind w:left="360"/>
        <w:jc w:val="both"/>
        <w:rPr>
          <w:rFonts w:cs="Arial"/>
          <w:spacing w:val="-3"/>
        </w:rPr>
      </w:pPr>
      <w:r>
        <w:rPr>
          <w:rFonts w:cs="Arial"/>
          <w:spacing w:val="-3"/>
        </w:rPr>
        <w:t>The Contractor shall visual</w:t>
      </w:r>
      <w:r w:rsidR="00B7508B">
        <w:rPr>
          <w:rFonts w:cs="Arial"/>
          <w:spacing w:val="-3"/>
        </w:rPr>
        <w:t>ly</w:t>
      </w:r>
      <w:r>
        <w:rPr>
          <w:rFonts w:cs="Arial"/>
          <w:spacing w:val="-3"/>
        </w:rPr>
        <w:t xml:space="preserve"> assess the traffic signal heads and hanger </w:t>
      </w:r>
      <w:r w:rsidR="00C93F24">
        <w:rPr>
          <w:rFonts w:cs="Arial"/>
          <w:spacing w:val="-3"/>
        </w:rPr>
        <w:t xml:space="preserve">assembly </w:t>
      </w:r>
      <w:r>
        <w:rPr>
          <w:rFonts w:cs="Arial"/>
          <w:spacing w:val="-3"/>
        </w:rPr>
        <w:t>surfaces and connections before performing any modification. If during this visual assessment, the Contractor observes a damaged hanger assembly or other signal head equipment that needs to be repaired, replaced, or i</w:t>
      </w:r>
      <w:r w:rsidRPr="00727351">
        <w:rPr>
          <w:rFonts w:cs="Arial"/>
          <w:spacing w:val="-3"/>
        </w:rPr>
        <w:t>n the opinion of the Contractor poses risk to the Department or travelling public</w:t>
      </w:r>
      <w:r>
        <w:rPr>
          <w:rFonts w:cs="Arial"/>
          <w:spacing w:val="-3"/>
        </w:rPr>
        <w:t xml:space="preserve">, the Contractor shall notify the Engineer. The Contractor shall not make any modification to the existing signal head, backplate, or hanger assembly at that location </w:t>
      </w:r>
      <w:r w:rsidR="00823856">
        <w:rPr>
          <w:rFonts w:cs="Arial"/>
          <w:spacing w:val="-3"/>
        </w:rPr>
        <w:t xml:space="preserve">unless </w:t>
      </w:r>
      <w:r>
        <w:rPr>
          <w:rFonts w:cs="Arial"/>
          <w:spacing w:val="-3"/>
        </w:rPr>
        <w:t>authorized by the Engineer.</w:t>
      </w:r>
    </w:p>
    <w:p w14:paraId="752E4371" w14:textId="77777777" w:rsidR="00463CC9" w:rsidRPr="00BA54E3" w:rsidRDefault="00463CC9" w:rsidP="00C93F24">
      <w:pPr>
        <w:spacing w:after="0"/>
        <w:ind w:left="360"/>
        <w:jc w:val="both"/>
        <w:rPr>
          <w:rFonts w:cs="Arial"/>
          <w:spacing w:val="-3"/>
        </w:rPr>
      </w:pPr>
    </w:p>
    <w:p w14:paraId="0ADE30C1" w14:textId="25ABC3A9" w:rsidR="00463CC9" w:rsidRPr="00BA54E3" w:rsidRDefault="00463CC9" w:rsidP="00C93F24">
      <w:pPr>
        <w:spacing w:after="0"/>
        <w:ind w:left="360"/>
        <w:jc w:val="both"/>
        <w:rPr>
          <w:rFonts w:cs="Arial"/>
          <w:spacing w:val="-3"/>
        </w:rPr>
      </w:pPr>
      <w:r w:rsidRPr="00BA54E3">
        <w:rPr>
          <w:rFonts w:cs="Arial"/>
          <w:spacing w:val="-3"/>
        </w:rPr>
        <w:t>The Contractor shall remove the existing backplates and associated hardware from the traffic signal head and install the new HVSB in a single work day</w:t>
      </w:r>
      <w:r w:rsidR="006F4018">
        <w:rPr>
          <w:rFonts w:cs="Arial"/>
          <w:spacing w:val="-3"/>
        </w:rPr>
        <w:t>,</w:t>
      </w:r>
      <w:r w:rsidRPr="00BA54E3">
        <w:rPr>
          <w:rFonts w:cs="Arial"/>
          <w:spacing w:val="-3"/>
        </w:rPr>
        <w:t xml:space="preserve"> reconnecting the cut area if a cut has been made. Removing and installing backplates shall be performed without disconnecting the traffic signal head mounting hardware and conductor cables. Any signal head sections, backplates, or components damaged or lost </w:t>
      </w:r>
      <w:r w:rsidR="00B7508B">
        <w:rPr>
          <w:rFonts w:cs="Arial"/>
          <w:spacing w:val="-3"/>
        </w:rPr>
        <w:t>at</w:t>
      </w:r>
      <w:r w:rsidRPr="00BA54E3">
        <w:rPr>
          <w:rFonts w:cs="Arial"/>
          <w:spacing w:val="-3"/>
        </w:rPr>
        <w:t xml:space="preserve"> the fault of the Contractor shall be repaired or replaced at </w:t>
      </w:r>
      <w:r w:rsidR="00B7508B">
        <w:rPr>
          <w:rFonts w:cs="Arial"/>
          <w:spacing w:val="-3"/>
        </w:rPr>
        <w:t>no additional cost to the Department</w:t>
      </w:r>
      <w:r w:rsidRPr="00BA54E3">
        <w:rPr>
          <w:rFonts w:cs="Arial"/>
          <w:spacing w:val="-3"/>
        </w:rPr>
        <w:t>.</w:t>
      </w:r>
    </w:p>
    <w:p w14:paraId="09010268" w14:textId="77777777" w:rsidR="00463CC9" w:rsidRPr="00BA54E3" w:rsidRDefault="00463CC9" w:rsidP="00C93F24">
      <w:pPr>
        <w:spacing w:after="0"/>
        <w:ind w:left="360"/>
        <w:jc w:val="both"/>
        <w:rPr>
          <w:rFonts w:cs="Arial"/>
          <w:spacing w:val="-3"/>
        </w:rPr>
      </w:pPr>
    </w:p>
    <w:p w14:paraId="06C5FC4B" w14:textId="77777777" w:rsidR="000B0E83" w:rsidRPr="00BA54E3" w:rsidRDefault="000B0E83" w:rsidP="00C93F24">
      <w:pPr>
        <w:spacing w:after="0"/>
        <w:ind w:left="360"/>
        <w:jc w:val="both"/>
        <w:rPr>
          <w:rFonts w:cs="Arial"/>
          <w:spacing w:val="-3"/>
        </w:rPr>
      </w:pPr>
      <w:r w:rsidRPr="00BA54E3">
        <w:rPr>
          <w:rFonts w:cs="Arial"/>
          <w:spacing w:val="-3"/>
        </w:rPr>
        <w:lastRenderedPageBreak/>
        <w:t>The Contractor shall perform the work such that each intersection approach shall have consistent backplates on all traffic signal heads (either with the fluorescent yellow border or without) at the end of each work week unless otherwise directed by the Engineer.</w:t>
      </w:r>
    </w:p>
    <w:p w14:paraId="746C78AC" w14:textId="77777777" w:rsidR="000B0E83" w:rsidRDefault="000B0E83" w:rsidP="00C93F24">
      <w:pPr>
        <w:spacing w:after="0"/>
        <w:ind w:left="360" w:hanging="270"/>
        <w:jc w:val="both"/>
        <w:rPr>
          <w:rFonts w:ascii="Arial-BoldMT" w:hAnsi="Arial-BoldMT" w:cs="Arial-BoldMT"/>
          <w:bCs/>
          <w:szCs w:val="20"/>
        </w:rPr>
      </w:pPr>
    </w:p>
    <w:p w14:paraId="005E5DDE" w14:textId="77777777" w:rsidR="00BA54E3" w:rsidRPr="00C93F24" w:rsidRDefault="00BA54E3" w:rsidP="00C93F24">
      <w:pPr>
        <w:pStyle w:val="ListParagraph"/>
        <w:numPr>
          <w:ilvl w:val="0"/>
          <w:numId w:val="15"/>
        </w:numPr>
        <w:spacing w:after="0"/>
        <w:ind w:left="360" w:hanging="360"/>
        <w:jc w:val="both"/>
        <w:rPr>
          <w:rFonts w:cs="Arial"/>
          <w:color w:val="000000"/>
          <w:szCs w:val="20"/>
        </w:rPr>
      </w:pPr>
      <w:r>
        <w:rPr>
          <w:rFonts w:cs="Arial"/>
          <w:b/>
          <w:color w:val="000000"/>
          <w:szCs w:val="20"/>
        </w:rPr>
        <w:t>MEASUREMENT AND PAYMENT</w:t>
      </w:r>
    </w:p>
    <w:p w14:paraId="3F43B908" w14:textId="77777777" w:rsidR="00562BE5" w:rsidRDefault="00562BE5" w:rsidP="002F324C">
      <w:pPr>
        <w:spacing w:after="0"/>
        <w:ind w:left="360"/>
        <w:jc w:val="both"/>
        <w:rPr>
          <w:rFonts w:ascii="Arial-BoldMT" w:hAnsi="Arial-BoldMT" w:cs="Arial-BoldMT"/>
          <w:bCs/>
          <w:szCs w:val="20"/>
        </w:rPr>
      </w:pPr>
    </w:p>
    <w:p w14:paraId="241E4844" w14:textId="0E80B14A" w:rsidR="00463CC9" w:rsidRDefault="00C40EB7" w:rsidP="00C93F24">
      <w:pPr>
        <w:autoSpaceDE w:val="0"/>
        <w:autoSpaceDN w:val="0"/>
        <w:adjustRightInd w:val="0"/>
        <w:spacing w:after="0"/>
        <w:ind w:left="360"/>
        <w:jc w:val="both"/>
        <w:rPr>
          <w:rFonts w:cs="Arial"/>
          <w:spacing w:val="-3"/>
        </w:rPr>
      </w:pPr>
      <w:r>
        <w:rPr>
          <w:rFonts w:cs="Arial"/>
          <w:b/>
          <w:spacing w:val="-3"/>
        </w:rPr>
        <w:t>Replace HVSB Backplate</w:t>
      </w:r>
      <w:r w:rsidR="00545BA2">
        <w:rPr>
          <w:rFonts w:cs="Arial"/>
          <w:spacing w:val="-3"/>
        </w:rPr>
        <w:t xml:space="preserve"> (</w:t>
      </w:r>
      <w:r w:rsidR="00A62558">
        <w:rPr>
          <w:rFonts w:cs="Arial"/>
          <w:spacing w:val="-3"/>
        </w:rPr>
        <w:t>signal head</w:t>
      </w:r>
      <w:r w:rsidR="00545BA2">
        <w:rPr>
          <w:rFonts w:cs="Arial"/>
          <w:spacing w:val="-3"/>
        </w:rPr>
        <w:t xml:space="preserve"> size</w:t>
      </w:r>
      <w:r w:rsidR="00676734">
        <w:rPr>
          <w:rFonts w:cs="Arial"/>
          <w:spacing w:val="-3"/>
        </w:rPr>
        <w:t xml:space="preserve"> and number</w:t>
      </w:r>
      <w:r w:rsidR="00463CC9">
        <w:rPr>
          <w:rFonts w:cs="Arial"/>
          <w:spacing w:val="-3"/>
        </w:rPr>
        <w:t xml:space="preserve">) will be measured in units of each </w:t>
      </w:r>
      <w:r>
        <w:rPr>
          <w:rFonts w:cs="Arial"/>
          <w:spacing w:val="-3"/>
        </w:rPr>
        <w:t xml:space="preserve">signal head </w:t>
      </w:r>
      <w:r w:rsidR="00B7508B">
        <w:rPr>
          <w:rFonts w:cs="Arial"/>
          <w:spacing w:val="-3"/>
        </w:rPr>
        <w:t xml:space="preserve">assembly </w:t>
      </w:r>
      <w:r w:rsidR="00463CC9">
        <w:rPr>
          <w:rFonts w:cs="Arial"/>
          <w:spacing w:val="-3"/>
        </w:rPr>
        <w:t xml:space="preserve">for the LED module size </w:t>
      </w:r>
      <w:r>
        <w:rPr>
          <w:rFonts w:cs="Arial"/>
          <w:spacing w:val="-3"/>
        </w:rPr>
        <w:t xml:space="preserve">specified, </w:t>
      </w:r>
      <w:r w:rsidR="00463CC9">
        <w:rPr>
          <w:rFonts w:cs="Arial"/>
          <w:spacing w:val="-3"/>
        </w:rPr>
        <w:t xml:space="preserve">and will be paid at the </w:t>
      </w:r>
      <w:r w:rsidR="00B7508B">
        <w:rPr>
          <w:rFonts w:cs="Arial"/>
          <w:spacing w:val="-3"/>
        </w:rPr>
        <w:t>C</w:t>
      </w:r>
      <w:r w:rsidR="00463CC9">
        <w:rPr>
          <w:rFonts w:cs="Arial"/>
          <w:spacing w:val="-3"/>
        </w:rPr>
        <w:t xml:space="preserve">ontract </w:t>
      </w:r>
      <w:r w:rsidR="00B7508B">
        <w:rPr>
          <w:rFonts w:cs="Arial"/>
          <w:spacing w:val="-3"/>
        </w:rPr>
        <w:t>each</w:t>
      </w:r>
      <w:r w:rsidR="00463CC9">
        <w:rPr>
          <w:rFonts w:cs="Arial"/>
          <w:spacing w:val="-3"/>
        </w:rPr>
        <w:t xml:space="preserve"> price. This price shall include </w:t>
      </w:r>
      <w:r w:rsidR="00FA64F4">
        <w:rPr>
          <w:rFonts w:cs="Arial"/>
          <w:spacing w:val="-3"/>
        </w:rPr>
        <w:t>visually assessing the</w:t>
      </w:r>
      <w:r w:rsidR="00463CC9">
        <w:rPr>
          <w:rFonts w:cs="Arial"/>
          <w:spacing w:val="-3"/>
        </w:rPr>
        <w:t xml:space="preserve"> </w:t>
      </w:r>
      <w:r w:rsidR="00545BA2">
        <w:rPr>
          <w:rFonts w:cs="Arial"/>
          <w:spacing w:val="-3"/>
        </w:rPr>
        <w:t>existing signal head and hanger assembly</w:t>
      </w:r>
      <w:r w:rsidR="00463CC9">
        <w:rPr>
          <w:rFonts w:cs="Arial"/>
          <w:spacing w:val="-3"/>
        </w:rPr>
        <w:t xml:space="preserve">, </w:t>
      </w:r>
      <w:r w:rsidR="00FA64F4">
        <w:rPr>
          <w:rFonts w:cs="Arial"/>
          <w:spacing w:val="-3"/>
        </w:rPr>
        <w:t>removing and disposing</w:t>
      </w:r>
      <w:r w:rsidR="00463CC9">
        <w:rPr>
          <w:rFonts w:cs="Arial"/>
          <w:spacing w:val="-3"/>
        </w:rPr>
        <w:t xml:space="preserve"> of existing backplate, </w:t>
      </w:r>
      <w:r w:rsidR="00FA64F4">
        <w:rPr>
          <w:rFonts w:cs="Arial"/>
          <w:spacing w:val="-3"/>
        </w:rPr>
        <w:t xml:space="preserve">and </w:t>
      </w:r>
      <w:r w:rsidR="00463CC9">
        <w:rPr>
          <w:rFonts w:cs="Arial"/>
          <w:spacing w:val="-3"/>
        </w:rPr>
        <w:t>furnishing and installing</w:t>
      </w:r>
      <w:r w:rsidR="00545BA2">
        <w:rPr>
          <w:rFonts w:cs="Arial"/>
          <w:spacing w:val="-3"/>
        </w:rPr>
        <w:t xml:space="preserve"> new </w:t>
      </w:r>
      <w:r>
        <w:rPr>
          <w:rFonts w:cs="Arial"/>
          <w:spacing w:val="-3"/>
        </w:rPr>
        <w:t>HVSB</w:t>
      </w:r>
      <w:r w:rsidR="00463CC9">
        <w:rPr>
          <w:rFonts w:cs="Arial"/>
          <w:spacing w:val="-3"/>
        </w:rPr>
        <w:t xml:space="preserve"> and attachment hardware.</w:t>
      </w:r>
    </w:p>
    <w:p w14:paraId="38C73132" w14:textId="77777777" w:rsidR="00463CC9" w:rsidRDefault="00463CC9" w:rsidP="00C93F24">
      <w:pPr>
        <w:autoSpaceDE w:val="0"/>
        <w:autoSpaceDN w:val="0"/>
        <w:adjustRightInd w:val="0"/>
        <w:spacing w:after="0"/>
        <w:ind w:left="360"/>
        <w:jc w:val="both"/>
        <w:rPr>
          <w:rFonts w:cs="Arial"/>
          <w:spacing w:val="-3"/>
        </w:rPr>
      </w:pPr>
    </w:p>
    <w:p w14:paraId="4CB7127F" w14:textId="4DE650BB" w:rsidR="00463CC9" w:rsidRDefault="00087639" w:rsidP="00C93F24">
      <w:pPr>
        <w:autoSpaceDE w:val="0"/>
        <w:autoSpaceDN w:val="0"/>
        <w:adjustRightInd w:val="0"/>
        <w:spacing w:after="0"/>
        <w:ind w:left="360"/>
        <w:jc w:val="both"/>
        <w:rPr>
          <w:rFonts w:cs="Arial"/>
          <w:spacing w:val="-3"/>
        </w:rPr>
      </w:pPr>
      <w:r>
        <w:rPr>
          <w:rFonts w:cs="Arial"/>
          <w:b/>
          <w:spacing w:val="-3"/>
        </w:rPr>
        <w:t>Replace</w:t>
      </w:r>
      <w:r w:rsidR="00463CC9">
        <w:rPr>
          <w:rFonts w:cs="Arial"/>
          <w:b/>
          <w:spacing w:val="-3"/>
        </w:rPr>
        <w:t xml:space="preserve"> LED Module</w:t>
      </w:r>
      <w:r w:rsidR="00463CC9">
        <w:rPr>
          <w:rFonts w:cs="Arial"/>
          <w:spacing w:val="-3"/>
        </w:rPr>
        <w:t xml:space="preserve"> (size) will be measured in units of each for the module size</w:t>
      </w:r>
      <w:r w:rsidR="00B7508B">
        <w:rPr>
          <w:rFonts w:cs="Arial"/>
          <w:spacing w:val="-3"/>
        </w:rPr>
        <w:t xml:space="preserve"> specified</w:t>
      </w:r>
      <w:r w:rsidR="00463CC9">
        <w:rPr>
          <w:rFonts w:cs="Arial"/>
          <w:spacing w:val="-3"/>
        </w:rPr>
        <w:t xml:space="preserve">, and will be paid at the </w:t>
      </w:r>
      <w:r w:rsidR="00B7508B">
        <w:rPr>
          <w:rFonts w:cs="Arial"/>
          <w:spacing w:val="-3"/>
        </w:rPr>
        <w:t>C</w:t>
      </w:r>
      <w:r w:rsidR="00463CC9">
        <w:rPr>
          <w:rFonts w:cs="Arial"/>
          <w:spacing w:val="-3"/>
        </w:rPr>
        <w:t xml:space="preserve">ontract </w:t>
      </w:r>
      <w:r w:rsidR="00B7508B">
        <w:rPr>
          <w:rFonts w:cs="Arial"/>
          <w:spacing w:val="-3"/>
        </w:rPr>
        <w:t>each</w:t>
      </w:r>
      <w:r w:rsidR="00463CC9">
        <w:rPr>
          <w:rFonts w:cs="Arial"/>
          <w:spacing w:val="-3"/>
        </w:rPr>
        <w:t xml:space="preserve"> price. This price shall include </w:t>
      </w:r>
      <w:r w:rsidR="00FA64F4">
        <w:rPr>
          <w:rFonts w:cs="Arial"/>
          <w:spacing w:val="-3"/>
        </w:rPr>
        <w:t>removing and disposing</w:t>
      </w:r>
      <w:r w:rsidR="004B13C5">
        <w:rPr>
          <w:rFonts w:cs="Arial"/>
          <w:spacing w:val="-3"/>
        </w:rPr>
        <w:t xml:space="preserve"> of existing module, furnishing and installing of new module, and </w:t>
      </w:r>
      <w:r w:rsidR="00FA64F4">
        <w:rPr>
          <w:rFonts w:cs="Arial"/>
          <w:spacing w:val="-3"/>
        </w:rPr>
        <w:t>connecting the</w:t>
      </w:r>
      <w:r w:rsidR="004B13C5">
        <w:rPr>
          <w:rFonts w:cs="Arial"/>
          <w:spacing w:val="-3"/>
        </w:rPr>
        <w:t xml:space="preserve"> new module to signal cables.</w:t>
      </w:r>
    </w:p>
    <w:p w14:paraId="264D68FB" w14:textId="77777777" w:rsidR="004B13C5" w:rsidRDefault="004B13C5" w:rsidP="00C93F24">
      <w:pPr>
        <w:autoSpaceDE w:val="0"/>
        <w:autoSpaceDN w:val="0"/>
        <w:adjustRightInd w:val="0"/>
        <w:spacing w:after="0"/>
        <w:ind w:left="360"/>
        <w:jc w:val="both"/>
        <w:rPr>
          <w:rFonts w:cs="Arial"/>
          <w:spacing w:val="-3"/>
        </w:rPr>
      </w:pPr>
    </w:p>
    <w:p w14:paraId="02C12CAB" w14:textId="6259D5BC" w:rsidR="004B13C5" w:rsidRPr="004B13C5" w:rsidRDefault="004B13C5" w:rsidP="00C93F24">
      <w:pPr>
        <w:autoSpaceDE w:val="0"/>
        <w:autoSpaceDN w:val="0"/>
        <w:adjustRightInd w:val="0"/>
        <w:spacing w:after="0"/>
        <w:ind w:left="360"/>
        <w:jc w:val="both"/>
        <w:rPr>
          <w:rFonts w:cs="Arial"/>
          <w:spacing w:val="-3"/>
        </w:rPr>
      </w:pPr>
      <w:r>
        <w:rPr>
          <w:rFonts w:cs="Arial"/>
          <w:b/>
          <w:spacing w:val="-3"/>
        </w:rPr>
        <w:t>Install Backplate</w:t>
      </w:r>
      <w:r w:rsidR="009239CD">
        <w:rPr>
          <w:rFonts w:cs="Arial"/>
          <w:spacing w:val="-3"/>
        </w:rPr>
        <w:t xml:space="preserve"> (</w:t>
      </w:r>
      <w:r w:rsidR="00A62558">
        <w:rPr>
          <w:rFonts w:cs="Arial"/>
          <w:spacing w:val="-3"/>
        </w:rPr>
        <w:t>signal head</w:t>
      </w:r>
      <w:r w:rsidR="009239CD">
        <w:rPr>
          <w:rFonts w:cs="Arial"/>
          <w:spacing w:val="-3"/>
        </w:rPr>
        <w:t xml:space="preserve"> size</w:t>
      </w:r>
      <w:r w:rsidR="00676734">
        <w:rPr>
          <w:rFonts w:cs="Arial"/>
          <w:spacing w:val="-3"/>
        </w:rPr>
        <w:t xml:space="preserve"> and number</w:t>
      </w:r>
      <w:r>
        <w:rPr>
          <w:rFonts w:cs="Arial"/>
          <w:spacing w:val="-3"/>
        </w:rPr>
        <w:t>) will be measured in units of each</w:t>
      </w:r>
      <w:r w:rsidR="00C40EB7">
        <w:rPr>
          <w:rFonts w:cs="Arial"/>
          <w:spacing w:val="-3"/>
        </w:rPr>
        <w:t xml:space="preserve"> signal head </w:t>
      </w:r>
      <w:r w:rsidR="00B7508B">
        <w:rPr>
          <w:rFonts w:cs="Arial"/>
          <w:spacing w:val="-3"/>
        </w:rPr>
        <w:t xml:space="preserve">assembly </w:t>
      </w:r>
      <w:r>
        <w:rPr>
          <w:rFonts w:cs="Arial"/>
          <w:spacing w:val="-3"/>
        </w:rPr>
        <w:t>fo</w:t>
      </w:r>
      <w:r w:rsidR="00FD52DA">
        <w:rPr>
          <w:rFonts w:cs="Arial"/>
          <w:spacing w:val="-3"/>
        </w:rPr>
        <w:t xml:space="preserve">r the LED module size </w:t>
      </w:r>
      <w:r w:rsidR="00C40EB7">
        <w:rPr>
          <w:rFonts w:cs="Arial"/>
          <w:spacing w:val="-3"/>
        </w:rPr>
        <w:t xml:space="preserve">specified, </w:t>
      </w:r>
      <w:r w:rsidR="00FD52DA">
        <w:rPr>
          <w:rFonts w:cs="Arial"/>
          <w:spacing w:val="-3"/>
        </w:rPr>
        <w:t>and</w:t>
      </w:r>
      <w:r>
        <w:rPr>
          <w:rFonts w:cs="Arial"/>
          <w:spacing w:val="-3"/>
        </w:rPr>
        <w:t xml:space="preserve"> will be paid at the </w:t>
      </w:r>
      <w:r w:rsidR="00B7508B">
        <w:rPr>
          <w:rFonts w:cs="Arial"/>
          <w:spacing w:val="-3"/>
        </w:rPr>
        <w:t>C</w:t>
      </w:r>
      <w:r>
        <w:rPr>
          <w:rFonts w:cs="Arial"/>
          <w:spacing w:val="-3"/>
        </w:rPr>
        <w:t xml:space="preserve">ontract </w:t>
      </w:r>
      <w:r w:rsidR="00B7508B">
        <w:rPr>
          <w:rFonts w:cs="Arial"/>
          <w:spacing w:val="-3"/>
        </w:rPr>
        <w:t>each</w:t>
      </w:r>
      <w:r>
        <w:rPr>
          <w:rFonts w:cs="Arial"/>
          <w:spacing w:val="-3"/>
        </w:rPr>
        <w:t xml:space="preserve"> price. This price shall include </w:t>
      </w:r>
      <w:r w:rsidR="00FA64F4">
        <w:rPr>
          <w:rFonts w:cs="Arial"/>
          <w:spacing w:val="-3"/>
        </w:rPr>
        <w:t>picking up and installing</w:t>
      </w:r>
      <w:r>
        <w:rPr>
          <w:rFonts w:cs="Arial"/>
          <w:spacing w:val="-3"/>
        </w:rPr>
        <w:t xml:space="preserve"> backplate, visual</w:t>
      </w:r>
      <w:r w:rsidR="00FA64F4">
        <w:rPr>
          <w:rFonts w:cs="Arial"/>
          <w:spacing w:val="-3"/>
        </w:rPr>
        <w:t>ly</w:t>
      </w:r>
      <w:r>
        <w:rPr>
          <w:rFonts w:cs="Arial"/>
          <w:spacing w:val="-3"/>
        </w:rPr>
        <w:t xml:space="preserve"> </w:t>
      </w:r>
      <w:r w:rsidR="00FA64F4">
        <w:rPr>
          <w:rFonts w:cs="Arial"/>
          <w:spacing w:val="-3"/>
        </w:rPr>
        <w:t>assessing the</w:t>
      </w:r>
      <w:r>
        <w:rPr>
          <w:rFonts w:cs="Arial"/>
          <w:spacing w:val="-3"/>
        </w:rPr>
        <w:t xml:space="preserve"> existing signal head and hanger assembl</w:t>
      </w:r>
      <w:r w:rsidR="00FA64F4">
        <w:rPr>
          <w:rFonts w:cs="Arial"/>
          <w:spacing w:val="-3"/>
        </w:rPr>
        <w:t>y</w:t>
      </w:r>
      <w:r>
        <w:rPr>
          <w:rFonts w:cs="Arial"/>
          <w:spacing w:val="-3"/>
        </w:rPr>
        <w:t xml:space="preserve">, </w:t>
      </w:r>
      <w:r w:rsidR="00FA64F4">
        <w:rPr>
          <w:rFonts w:cs="Arial"/>
          <w:spacing w:val="-3"/>
        </w:rPr>
        <w:t>removing and disposing</w:t>
      </w:r>
      <w:r>
        <w:rPr>
          <w:rFonts w:cs="Arial"/>
          <w:spacing w:val="-3"/>
        </w:rPr>
        <w:t xml:space="preserve"> of existing backplate, and </w:t>
      </w:r>
      <w:r w:rsidR="00FA64F4">
        <w:rPr>
          <w:rFonts w:cs="Arial"/>
          <w:spacing w:val="-3"/>
        </w:rPr>
        <w:t xml:space="preserve">furnishing and installing </w:t>
      </w:r>
      <w:r>
        <w:rPr>
          <w:rFonts w:cs="Arial"/>
          <w:spacing w:val="-3"/>
        </w:rPr>
        <w:t>attachment hardware.</w:t>
      </w:r>
    </w:p>
    <w:p w14:paraId="452D1F60" w14:textId="77777777" w:rsidR="004B13C5" w:rsidRDefault="004B13C5" w:rsidP="00C93F24">
      <w:pPr>
        <w:spacing w:after="0"/>
        <w:ind w:left="360"/>
        <w:rPr>
          <w:rFonts w:cs="Arial"/>
        </w:rPr>
      </w:pPr>
    </w:p>
    <w:p w14:paraId="180BE9BB" w14:textId="0AE74F5A" w:rsidR="00C93F24" w:rsidRDefault="00C93F24" w:rsidP="00F41268">
      <w:pPr>
        <w:spacing w:after="0"/>
        <w:ind w:left="360"/>
        <w:rPr>
          <w:rFonts w:cs="Arial"/>
        </w:rPr>
      </w:pPr>
      <w:r>
        <w:rPr>
          <w:rFonts w:cs="Arial"/>
        </w:rPr>
        <w:t>Payment will be made under:</w:t>
      </w:r>
    </w:p>
    <w:p w14:paraId="1C12738B" w14:textId="77777777" w:rsidR="00C93F24" w:rsidRPr="00E12C75" w:rsidRDefault="00C93F24" w:rsidP="00C93F24">
      <w:pPr>
        <w:spacing w:after="0"/>
        <w:ind w:left="720"/>
        <w:rPr>
          <w:rFonts w:cs="Arial"/>
        </w:rPr>
      </w:pPr>
    </w:p>
    <w:tbl>
      <w:tblPr>
        <w:tblStyle w:val="TableGrid"/>
        <w:tblW w:w="0" w:type="auto"/>
        <w:tblInd w:w="468" w:type="dxa"/>
        <w:tblBorders>
          <w:left w:val="none" w:sz="0" w:space="0" w:color="auto"/>
          <w:right w:val="none" w:sz="0" w:space="0" w:color="auto"/>
          <w:insideV w:val="none" w:sz="0" w:space="0" w:color="auto"/>
        </w:tblBorders>
        <w:tblLook w:val="04A0" w:firstRow="1" w:lastRow="0" w:firstColumn="1" w:lastColumn="0" w:noHBand="0" w:noVBand="1"/>
      </w:tblPr>
      <w:tblGrid>
        <w:gridCol w:w="5238"/>
        <w:gridCol w:w="2520"/>
      </w:tblGrid>
      <w:tr w:rsidR="00C93F24" w14:paraId="51452D51" w14:textId="77777777" w:rsidTr="00F41268">
        <w:tc>
          <w:tcPr>
            <w:tcW w:w="5238" w:type="dxa"/>
            <w:tcBorders>
              <w:bottom w:val="single" w:sz="4" w:space="0" w:color="auto"/>
            </w:tcBorders>
          </w:tcPr>
          <w:p w14:paraId="75C8F3C1" w14:textId="31505EE0" w:rsidR="00C93F24" w:rsidRDefault="00C93F24" w:rsidP="004B13C5">
            <w:pPr>
              <w:rPr>
                <w:rFonts w:cs="Arial"/>
                <w:b/>
              </w:rPr>
            </w:pPr>
            <w:r>
              <w:rPr>
                <w:rFonts w:cs="Arial"/>
                <w:b/>
              </w:rPr>
              <w:t>Pay Item</w:t>
            </w:r>
          </w:p>
        </w:tc>
        <w:tc>
          <w:tcPr>
            <w:tcW w:w="2520" w:type="dxa"/>
            <w:tcBorders>
              <w:bottom w:val="single" w:sz="4" w:space="0" w:color="auto"/>
            </w:tcBorders>
          </w:tcPr>
          <w:p w14:paraId="393C16D8" w14:textId="58D98845" w:rsidR="00C93F24" w:rsidRDefault="00C93F24" w:rsidP="004B13C5">
            <w:pPr>
              <w:rPr>
                <w:rFonts w:cs="Arial"/>
                <w:b/>
              </w:rPr>
            </w:pPr>
            <w:r>
              <w:rPr>
                <w:rFonts w:cs="Arial"/>
                <w:b/>
              </w:rPr>
              <w:t>Pay Unit</w:t>
            </w:r>
          </w:p>
        </w:tc>
      </w:tr>
      <w:tr w:rsidR="00C93F24" w14:paraId="6A4C6ACF" w14:textId="77777777" w:rsidTr="00F41268">
        <w:tc>
          <w:tcPr>
            <w:tcW w:w="5238" w:type="dxa"/>
            <w:tcBorders>
              <w:bottom w:val="nil"/>
            </w:tcBorders>
          </w:tcPr>
          <w:p w14:paraId="65E855E3" w14:textId="449D90E5" w:rsidR="00C93F24" w:rsidRDefault="00C93F24" w:rsidP="00676734">
            <w:pPr>
              <w:rPr>
                <w:rFonts w:cs="Arial"/>
                <w:b/>
              </w:rPr>
            </w:pPr>
            <w:r>
              <w:rPr>
                <w:rFonts w:cs="Arial"/>
                <w:spacing w:val="-3"/>
              </w:rPr>
              <w:t>Replace HVSB Backplate (</w:t>
            </w:r>
            <w:r w:rsidR="00A62558">
              <w:rPr>
                <w:rFonts w:cs="Arial"/>
                <w:spacing w:val="-3"/>
              </w:rPr>
              <w:t>signal head</w:t>
            </w:r>
            <w:r>
              <w:rPr>
                <w:rFonts w:cs="Arial"/>
                <w:spacing w:val="-3"/>
              </w:rPr>
              <w:t xml:space="preserve"> size</w:t>
            </w:r>
            <w:r w:rsidR="00676734">
              <w:rPr>
                <w:rFonts w:cs="Arial"/>
                <w:spacing w:val="-3"/>
              </w:rPr>
              <w:t xml:space="preserve"> and number</w:t>
            </w:r>
            <w:r>
              <w:rPr>
                <w:rFonts w:cs="Arial"/>
                <w:spacing w:val="-3"/>
              </w:rPr>
              <w:t>)</w:t>
            </w:r>
          </w:p>
        </w:tc>
        <w:tc>
          <w:tcPr>
            <w:tcW w:w="2520" w:type="dxa"/>
            <w:tcBorders>
              <w:bottom w:val="nil"/>
            </w:tcBorders>
          </w:tcPr>
          <w:p w14:paraId="1D33E106" w14:textId="4570FDFA" w:rsidR="00C93F24" w:rsidRDefault="00C93F24" w:rsidP="004B13C5">
            <w:pPr>
              <w:rPr>
                <w:rFonts w:cs="Arial"/>
                <w:b/>
              </w:rPr>
            </w:pPr>
            <w:r>
              <w:rPr>
                <w:rFonts w:cs="Arial"/>
              </w:rPr>
              <w:t>Each</w:t>
            </w:r>
          </w:p>
        </w:tc>
      </w:tr>
      <w:tr w:rsidR="00C93F24" w14:paraId="5106736D" w14:textId="77777777" w:rsidTr="00F41268">
        <w:tc>
          <w:tcPr>
            <w:tcW w:w="5238" w:type="dxa"/>
            <w:tcBorders>
              <w:top w:val="nil"/>
              <w:bottom w:val="nil"/>
            </w:tcBorders>
          </w:tcPr>
          <w:p w14:paraId="10AA79EB" w14:textId="0A54A3B4" w:rsidR="00C93F24" w:rsidRDefault="00C93F24" w:rsidP="004B13C5">
            <w:pPr>
              <w:rPr>
                <w:rFonts w:cs="Arial"/>
                <w:b/>
              </w:rPr>
            </w:pPr>
            <w:r>
              <w:rPr>
                <w:rFonts w:cs="Arial"/>
                <w:spacing w:val="-3"/>
              </w:rPr>
              <w:t>Replace LED Module (size)</w:t>
            </w:r>
          </w:p>
        </w:tc>
        <w:tc>
          <w:tcPr>
            <w:tcW w:w="2520" w:type="dxa"/>
            <w:tcBorders>
              <w:top w:val="nil"/>
              <w:bottom w:val="nil"/>
            </w:tcBorders>
          </w:tcPr>
          <w:p w14:paraId="7713E35E" w14:textId="1ACC2CA0" w:rsidR="00C93F24" w:rsidRDefault="00C93F24" w:rsidP="004B13C5">
            <w:pPr>
              <w:rPr>
                <w:rFonts w:cs="Arial"/>
                <w:b/>
              </w:rPr>
            </w:pPr>
            <w:r>
              <w:rPr>
                <w:rFonts w:cs="Arial"/>
              </w:rPr>
              <w:t>Each</w:t>
            </w:r>
          </w:p>
        </w:tc>
      </w:tr>
      <w:tr w:rsidR="00C93F24" w14:paraId="3C0C5218" w14:textId="77777777" w:rsidTr="00F41268">
        <w:tc>
          <w:tcPr>
            <w:tcW w:w="5238" w:type="dxa"/>
            <w:tcBorders>
              <w:top w:val="nil"/>
            </w:tcBorders>
          </w:tcPr>
          <w:p w14:paraId="7F86F42F" w14:textId="1D37237D" w:rsidR="00C93F24" w:rsidRDefault="00C93F24" w:rsidP="00A62558">
            <w:pPr>
              <w:rPr>
                <w:rFonts w:cs="Arial"/>
                <w:b/>
              </w:rPr>
            </w:pPr>
            <w:r>
              <w:rPr>
                <w:rFonts w:cs="Arial"/>
                <w:spacing w:val="-3"/>
              </w:rPr>
              <w:t>Install Backplate (</w:t>
            </w:r>
            <w:r w:rsidR="00A62558">
              <w:rPr>
                <w:rFonts w:cs="Arial"/>
                <w:spacing w:val="-3"/>
              </w:rPr>
              <w:t>signal head</w:t>
            </w:r>
            <w:r>
              <w:rPr>
                <w:rFonts w:cs="Arial"/>
                <w:spacing w:val="-3"/>
              </w:rPr>
              <w:t xml:space="preserve"> size</w:t>
            </w:r>
            <w:r w:rsidR="00676734">
              <w:rPr>
                <w:rFonts w:cs="Arial"/>
                <w:spacing w:val="-3"/>
              </w:rPr>
              <w:t xml:space="preserve"> and number</w:t>
            </w:r>
            <w:r>
              <w:rPr>
                <w:rFonts w:cs="Arial"/>
                <w:spacing w:val="-3"/>
              </w:rPr>
              <w:t>)</w:t>
            </w:r>
          </w:p>
        </w:tc>
        <w:tc>
          <w:tcPr>
            <w:tcW w:w="2520" w:type="dxa"/>
            <w:tcBorders>
              <w:top w:val="nil"/>
            </w:tcBorders>
          </w:tcPr>
          <w:p w14:paraId="7752BC3C" w14:textId="1DA2E09F" w:rsidR="00C93F24" w:rsidRDefault="00C93F24" w:rsidP="004B13C5">
            <w:pPr>
              <w:rPr>
                <w:rFonts w:cs="Arial"/>
                <w:b/>
              </w:rPr>
            </w:pPr>
            <w:r>
              <w:rPr>
                <w:rFonts w:cs="Arial"/>
              </w:rPr>
              <w:t>Each</w:t>
            </w:r>
          </w:p>
        </w:tc>
      </w:tr>
    </w:tbl>
    <w:p w14:paraId="6A574A17" w14:textId="77777777" w:rsidR="00146ECD" w:rsidRPr="00697D22" w:rsidRDefault="00146ECD" w:rsidP="00697D22">
      <w:pPr>
        <w:spacing w:after="0"/>
        <w:ind w:left="990" w:hanging="270"/>
        <w:jc w:val="both"/>
        <w:rPr>
          <w:rFonts w:ascii="Arial-BoldMT" w:hAnsi="Arial-BoldMT" w:cs="Arial-BoldMT"/>
          <w:bCs/>
          <w:szCs w:val="20"/>
        </w:rPr>
      </w:pPr>
    </w:p>
    <w:sectPr w:rsidR="00146ECD" w:rsidRPr="00697D22" w:rsidSect="00086886">
      <w:footerReference w:type="default" r:id="rId12"/>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B087ED" w14:textId="77777777" w:rsidR="00350445" w:rsidRDefault="00350445" w:rsidP="00796FCB">
      <w:pPr>
        <w:spacing w:after="0"/>
      </w:pPr>
      <w:r>
        <w:separator/>
      </w:r>
    </w:p>
  </w:endnote>
  <w:endnote w:type="continuationSeparator" w:id="0">
    <w:p w14:paraId="25106A5B" w14:textId="77777777" w:rsidR="00350445" w:rsidRDefault="00350445" w:rsidP="00796F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BoldM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8FBFA" w14:textId="2BBDFBA4" w:rsidR="00A972CC" w:rsidRDefault="00A972CC" w:rsidP="00506B76">
    <w:pPr>
      <w:pStyle w:val="Footer"/>
      <w:jc w:val="center"/>
    </w:pPr>
    <w:r>
      <w:fldChar w:fldCharType="begin"/>
    </w:r>
    <w:r>
      <w:instrText xml:space="preserve"> PAGE   \* MERGEFORMAT </w:instrText>
    </w:r>
    <w:r>
      <w:fldChar w:fldCharType="separate"/>
    </w:r>
    <w:r w:rsidR="00B80D7E">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0E2AA" w14:textId="77777777" w:rsidR="00350445" w:rsidRDefault="00350445" w:rsidP="00796FCB">
      <w:pPr>
        <w:spacing w:after="0"/>
      </w:pPr>
      <w:r>
        <w:separator/>
      </w:r>
    </w:p>
  </w:footnote>
  <w:footnote w:type="continuationSeparator" w:id="0">
    <w:p w14:paraId="6F5A69BA" w14:textId="77777777" w:rsidR="00350445" w:rsidRDefault="00350445" w:rsidP="00796F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434A7"/>
    <w:multiLevelType w:val="hybridMultilevel"/>
    <w:tmpl w:val="48AC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611DC7"/>
    <w:multiLevelType w:val="hybridMultilevel"/>
    <w:tmpl w:val="00609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0070A"/>
    <w:multiLevelType w:val="hybridMultilevel"/>
    <w:tmpl w:val="8006E994"/>
    <w:lvl w:ilvl="0" w:tplc="26AAB656">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633315"/>
    <w:multiLevelType w:val="hybridMultilevel"/>
    <w:tmpl w:val="F3ACA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212F75"/>
    <w:multiLevelType w:val="hybridMultilevel"/>
    <w:tmpl w:val="81D661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D71D58"/>
    <w:multiLevelType w:val="hybridMultilevel"/>
    <w:tmpl w:val="F06CEE8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4D2F4B5D"/>
    <w:multiLevelType w:val="hybridMultilevel"/>
    <w:tmpl w:val="0812DEE6"/>
    <w:lvl w:ilvl="0" w:tplc="9FBA0DCE">
      <w:start w:val="1"/>
      <w:numFmt w:val="lowerLetter"/>
      <w:lvlText w:val="%1."/>
      <w:lvlJc w:val="left"/>
      <w:pPr>
        <w:ind w:left="1080" w:hanging="360"/>
      </w:pPr>
      <w:rPr>
        <w:rFonts w:ascii="Arial-BoldMT" w:hAnsi="Arial-BoldMT" w:cs="Arial-BoldMT"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7CB4D95"/>
    <w:multiLevelType w:val="hybridMultilevel"/>
    <w:tmpl w:val="14740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BC314B"/>
    <w:multiLevelType w:val="hybridMultilevel"/>
    <w:tmpl w:val="AA10A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811AC0"/>
    <w:multiLevelType w:val="hybridMultilevel"/>
    <w:tmpl w:val="F320B62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5F465BAC"/>
    <w:multiLevelType w:val="hybridMultilevel"/>
    <w:tmpl w:val="B8645006"/>
    <w:lvl w:ilvl="0" w:tplc="86E8E47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4B7FEB"/>
    <w:multiLevelType w:val="hybridMultilevel"/>
    <w:tmpl w:val="6F56A4E4"/>
    <w:lvl w:ilvl="0" w:tplc="2C9006BA">
      <w:start w:val="2"/>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736E04AD"/>
    <w:multiLevelType w:val="hybridMultilevel"/>
    <w:tmpl w:val="84646772"/>
    <w:lvl w:ilvl="0" w:tplc="0409000F">
      <w:start w:val="1"/>
      <w:numFmt w:val="decimal"/>
      <w:lvlText w:val="%1."/>
      <w:lvlJc w:val="left"/>
      <w:pPr>
        <w:ind w:left="1807" w:hanging="360"/>
      </w:pPr>
    </w:lvl>
    <w:lvl w:ilvl="1" w:tplc="04090019" w:tentative="1">
      <w:start w:val="1"/>
      <w:numFmt w:val="lowerLetter"/>
      <w:lvlText w:val="%2."/>
      <w:lvlJc w:val="left"/>
      <w:pPr>
        <w:ind w:left="2527" w:hanging="360"/>
      </w:pPr>
    </w:lvl>
    <w:lvl w:ilvl="2" w:tplc="0409001B" w:tentative="1">
      <w:start w:val="1"/>
      <w:numFmt w:val="lowerRoman"/>
      <w:lvlText w:val="%3."/>
      <w:lvlJc w:val="right"/>
      <w:pPr>
        <w:ind w:left="3247" w:hanging="180"/>
      </w:pPr>
    </w:lvl>
    <w:lvl w:ilvl="3" w:tplc="0409000F" w:tentative="1">
      <w:start w:val="1"/>
      <w:numFmt w:val="decimal"/>
      <w:lvlText w:val="%4."/>
      <w:lvlJc w:val="left"/>
      <w:pPr>
        <w:ind w:left="3967" w:hanging="360"/>
      </w:pPr>
    </w:lvl>
    <w:lvl w:ilvl="4" w:tplc="04090019" w:tentative="1">
      <w:start w:val="1"/>
      <w:numFmt w:val="lowerLetter"/>
      <w:lvlText w:val="%5."/>
      <w:lvlJc w:val="left"/>
      <w:pPr>
        <w:ind w:left="4687" w:hanging="360"/>
      </w:pPr>
    </w:lvl>
    <w:lvl w:ilvl="5" w:tplc="0409001B" w:tentative="1">
      <w:start w:val="1"/>
      <w:numFmt w:val="lowerRoman"/>
      <w:lvlText w:val="%6."/>
      <w:lvlJc w:val="right"/>
      <w:pPr>
        <w:ind w:left="5407" w:hanging="180"/>
      </w:pPr>
    </w:lvl>
    <w:lvl w:ilvl="6" w:tplc="0409000F" w:tentative="1">
      <w:start w:val="1"/>
      <w:numFmt w:val="decimal"/>
      <w:lvlText w:val="%7."/>
      <w:lvlJc w:val="left"/>
      <w:pPr>
        <w:ind w:left="6127" w:hanging="360"/>
      </w:pPr>
    </w:lvl>
    <w:lvl w:ilvl="7" w:tplc="04090019" w:tentative="1">
      <w:start w:val="1"/>
      <w:numFmt w:val="lowerLetter"/>
      <w:lvlText w:val="%8."/>
      <w:lvlJc w:val="left"/>
      <w:pPr>
        <w:ind w:left="6847" w:hanging="360"/>
      </w:pPr>
    </w:lvl>
    <w:lvl w:ilvl="8" w:tplc="0409001B" w:tentative="1">
      <w:start w:val="1"/>
      <w:numFmt w:val="lowerRoman"/>
      <w:lvlText w:val="%9."/>
      <w:lvlJc w:val="right"/>
      <w:pPr>
        <w:ind w:left="7567" w:hanging="180"/>
      </w:pPr>
    </w:lvl>
  </w:abstractNum>
  <w:abstractNum w:abstractNumId="13" w15:restartNumberingAfterBreak="0">
    <w:nsid w:val="753079B7"/>
    <w:multiLevelType w:val="hybridMultilevel"/>
    <w:tmpl w:val="723494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7"/>
  </w:num>
  <w:num w:numId="3">
    <w:abstractNumId w:val="3"/>
  </w:num>
  <w:num w:numId="4">
    <w:abstractNumId w:val="9"/>
  </w:num>
  <w:num w:numId="5">
    <w:abstractNumId w:val="4"/>
  </w:num>
  <w:num w:numId="6">
    <w:abstractNumId w:val="0"/>
  </w:num>
  <w:num w:numId="7">
    <w:abstractNumId w:val="8"/>
  </w:num>
  <w:num w:numId="8">
    <w:abstractNumId w:val="13"/>
  </w:num>
  <w:num w:numId="9">
    <w:abstractNumId w:val="2"/>
  </w:num>
  <w:num w:numId="10">
    <w:abstractNumId w:val="5"/>
  </w:num>
  <w:num w:numId="11">
    <w:abstractNumId w:val="5"/>
  </w:num>
  <w:num w:numId="12">
    <w:abstractNumId w:val="11"/>
  </w:num>
  <w:num w:numId="13">
    <w:abstractNumId w:val="1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TrackFormatting/>
  <w:defaultTabStop w:val="72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8AE"/>
    <w:rsid w:val="00004875"/>
    <w:rsid w:val="000108A0"/>
    <w:rsid w:val="000120CC"/>
    <w:rsid w:val="0001411B"/>
    <w:rsid w:val="00016516"/>
    <w:rsid w:val="00017E5E"/>
    <w:rsid w:val="00021E47"/>
    <w:rsid w:val="00031BAB"/>
    <w:rsid w:val="00032897"/>
    <w:rsid w:val="00037443"/>
    <w:rsid w:val="00037540"/>
    <w:rsid w:val="00041AD8"/>
    <w:rsid w:val="00050838"/>
    <w:rsid w:val="00050E31"/>
    <w:rsid w:val="00051B07"/>
    <w:rsid w:val="00064408"/>
    <w:rsid w:val="0007055A"/>
    <w:rsid w:val="00075E32"/>
    <w:rsid w:val="00085555"/>
    <w:rsid w:val="00086522"/>
    <w:rsid w:val="00086886"/>
    <w:rsid w:val="00087639"/>
    <w:rsid w:val="00090E99"/>
    <w:rsid w:val="00091224"/>
    <w:rsid w:val="000B0E83"/>
    <w:rsid w:val="000D343E"/>
    <w:rsid w:val="000D36B1"/>
    <w:rsid w:val="000E1081"/>
    <w:rsid w:val="000F2E9C"/>
    <w:rsid w:val="000F528D"/>
    <w:rsid w:val="000F5867"/>
    <w:rsid w:val="000F6153"/>
    <w:rsid w:val="0010758D"/>
    <w:rsid w:val="00112B8D"/>
    <w:rsid w:val="0011424A"/>
    <w:rsid w:val="00117228"/>
    <w:rsid w:val="0013082F"/>
    <w:rsid w:val="001314FC"/>
    <w:rsid w:val="00143F39"/>
    <w:rsid w:val="00146ECD"/>
    <w:rsid w:val="0015056E"/>
    <w:rsid w:val="00150C48"/>
    <w:rsid w:val="00152795"/>
    <w:rsid w:val="001534DE"/>
    <w:rsid w:val="00153EDD"/>
    <w:rsid w:val="00163769"/>
    <w:rsid w:val="001716E6"/>
    <w:rsid w:val="00177DEF"/>
    <w:rsid w:val="0018677F"/>
    <w:rsid w:val="00195FE6"/>
    <w:rsid w:val="00197644"/>
    <w:rsid w:val="001A2C27"/>
    <w:rsid w:val="001A5739"/>
    <w:rsid w:val="001B036A"/>
    <w:rsid w:val="001B1063"/>
    <w:rsid w:val="001B3DEB"/>
    <w:rsid w:val="001B5834"/>
    <w:rsid w:val="001C284F"/>
    <w:rsid w:val="001D07D3"/>
    <w:rsid w:val="001E03E7"/>
    <w:rsid w:val="001E2940"/>
    <w:rsid w:val="001E48E2"/>
    <w:rsid w:val="001E61E9"/>
    <w:rsid w:val="001E791B"/>
    <w:rsid w:val="001F1CD5"/>
    <w:rsid w:val="001F32D8"/>
    <w:rsid w:val="001F5C93"/>
    <w:rsid w:val="00212A20"/>
    <w:rsid w:val="00213D63"/>
    <w:rsid w:val="00227B56"/>
    <w:rsid w:val="00230A11"/>
    <w:rsid w:val="00234151"/>
    <w:rsid w:val="0024269A"/>
    <w:rsid w:val="00244C42"/>
    <w:rsid w:val="00252C87"/>
    <w:rsid w:val="00271E1E"/>
    <w:rsid w:val="00280737"/>
    <w:rsid w:val="002852D7"/>
    <w:rsid w:val="002952BA"/>
    <w:rsid w:val="002A0FAC"/>
    <w:rsid w:val="002B543C"/>
    <w:rsid w:val="002C6E80"/>
    <w:rsid w:val="002D0A73"/>
    <w:rsid w:val="002E5989"/>
    <w:rsid w:val="002E6A6E"/>
    <w:rsid w:val="002E6D40"/>
    <w:rsid w:val="002E72C1"/>
    <w:rsid w:val="002E7C8B"/>
    <w:rsid w:val="002F13A7"/>
    <w:rsid w:val="002F324C"/>
    <w:rsid w:val="00302765"/>
    <w:rsid w:val="0031720E"/>
    <w:rsid w:val="00326E1B"/>
    <w:rsid w:val="0032773B"/>
    <w:rsid w:val="003356AE"/>
    <w:rsid w:val="00336892"/>
    <w:rsid w:val="00350445"/>
    <w:rsid w:val="0035236B"/>
    <w:rsid w:val="0035491D"/>
    <w:rsid w:val="00360527"/>
    <w:rsid w:val="003608A5"/>
    <w:rsid w:val="003614C8"/>
    <w:rsid w:val="00374837"/>
    <w:rsid w:val="0038628C"/>
    <w:rsid w:val="003965AD"/>
    <w:rsid w:val="00396D9A"/>
    <w:rsid w:val="003C28BD"/>
    <w:rsid w:val="003C6349"/>
    <w:rsid w:val="003D3306"/>
    <w:rsid w:val="003D4A32"/>
    <w:rsid w:val="003D6BDA"/>
    <w:rsid w:val="003D7E56"/>
    <w:rsid w:val="003D7EDB"/>
    <w:rsid w:val="003E4741"/>
    <w:rsid w:val="003F1E58"/>
    <w:rsid w:val="00403B86"/>
    <w:rsid w:val="004144D7"/>
    <w:rsid w:val="00422F7F"/>
    <w:rsid w:val="00440E6F"/>
    <w:rsid w:val="004535D0"/>
    <w:rsid w:val="00455AB7"/>
    <w:rsid w:val="00463CC9"/>
    <w:rsid w:val="00471C52"/>
    <w:rsid w:val="004868AE"/>
    <w:rsid w:val="00497B17"/>
    <w:rsid w:val="004A1F2A"/>
    <w:rsid w:val="004A5A22"/>
    <w:rsid w:val="004B13C5"/>
    <w:rsid w:val="004B2599"/>
    <w:rsid w:val="004B7D92"/>
    <w:rsid w:val="004C183D"/>
    <w:rsid w:val="004D3C2B"/>
    <w:rsid w:val="004F0E1B"/>
    <w:rsid w:val="00506B76"/>
    <w:rsid w:val="00512842"/>
    <w:rsid w:val="00512E08"/>
    <w:rsid w:val="00516352"/>
    <w:rsid w:val="00517610"/>
    <w:rsid w:val="005256F8"/>
    <w:rsid w:val="00526335"/>
    <w:rsid w:val="0052754C"/>
    <w:rsid w:val="005275F5"/>
    <w:rsid w:val="005279E1"/>
    <w:rsid w:val="005416C0"/>
    <w:rsid w:val="00545BA2"/>
    <w:rsid w:val="00547C93"/>
    <w:rsid w:val="00553988"/>
    <w:rsid w:val="00562BE5"/>
    <w:rsid w:val="005646AF"/>
    <w:rsid w:val="005740C9"/>
    <w:rsid w:val="0057434E"/>
    <w:rsid w:val="005824BF"/>
    <w:rsid w:val="005878A7"/>
    <w:rsid w:val="0059268E"/>
    <w:rsid w:val="005B3D39"/>
    <w:rsid w:val="005B6625"/>
    <w:rsid w:val="005C0B90"/>
    <w:rsid w:val="005D5929"/>
    <w:rsid w:val="005E68E3"/>
    <w:rsid w:val="00602901"/>
    <w:rsid w:val="0060403F"/>
    <w:rsid w:val="0061001A"/>
    <w:rsid w:val="006123A5"/>
    <w:rsid w:val="00621229"/>
    <w:rsid w:val="00630FC5"/>
    <w:rsid w:val="006450D8"/>
    <w:rsid w:val="006454EA"/>
    <w:rsid w:val="00646BFE"/>
    <w:rsid w:val="00662817"/>
    <w:rsid w:val="00676734"/>
    <w:rsid w:val="006771C1"/>
    <w:rsid w:val="00683EAC"/>
    <w:rsid w:val="00684120"/>
    <w:rsid w:val="00693FB9"/>
    <w:rsid w:val="00697D22"/>
    <w:rsid w:val="006A4E0F"/>
    <w:rsid w:val="006A664E"/>
    <w:rsid w:val="006B5067"/>
    <w:rsid w:val="006B534B"/>
    <w:rsid w:val="006C31AB"/>
    <w:rsid w:val="006D45AB"/>
    <w:rsid w:val="006E3886"/>
    <w:rsid w:val="006E4F77"/>
    <w:rsid w:val="006E6E98"/>
    <w:rsid w:val="006E77E9"/>
    <w:rsid w:val="006F2C35"/>
    <w:rsid w:val="006F4018"/>
    <w:rsid w:val="006F5458"/>
    <w:rsid w:val="007000ED"/>
    <w:rsid w:val="00700D67"/>
    <w:rsid w:val="007021ED"/>
    <w:rsid w:val="00703542"/>
    <w:rsid w:val="00705EB1"/>
    <w:rsid w:val="00711C18"/>
    <w:rsid w:val="00716246"/>
    <w:rsid w:val="00723F0C"/>
    <w:rsid w:val="00732B5E"/>
    <w:rsid w:val="00736291"/>
    <w:rsid w:val="007415F2"/>
    <w:rsid w:val="007466EB"/>
    <w:rsid w:val="00753059"/>
    <w:rsid w:val="0077254B"/>
    <w:rsid w:val="007804A2"/>
    <w:rsid w:val="00780901"/>
    <w:rsid w:val="0078163E"/>
    <w:rsid w:val="007964CA"/>
    <w:rsid w:val="00796FCB"/>
    <w:rsid w:val="007A230D"/>
    <w:rsid w:val="007A2BCA"/>
    <w:rsid w:val="007B313F"/>
    <w:rsid w:val="007B6FBD"/>
    <w:rsid w:val="007B759C"/>
    <w:rsid w:val="007B7BA3"/>
    <w:rsid w:val="007C1857"/>
    <w:rsid w:val="007C5771"/>
    <w:rsid w:val="007C7BB9"/>
    <w:rsid w:val="007E599D"/>
    <w:rsid w:val="007E7948"/>
    <w:rsid w:val="008035B4"/>
    <w:rsid w:val="00815DE2"/>
    <w:rsid w:val="0081605F"/>
    <w:rsid w:val="00823856"/>
    <w:rsid w:val="00830A64"/>
    <w:rsid w:val="00834DBE"/>
    <w:rsid w:val="00843FBB"/>
    <w:rsid w:val="00847663"/>
    <w:rsid w:val="00853A61"/>
    <w:rsid w:val="00855BA6"/>
    <w:rsid w:val="00867CA3"/>
    <w:rsid w:val="00870F1F"/>
    <w:rsid w:val="00871CC5"/>
    <w:rsid w:val="00875E02"/>
    <w:rsid w:val="0089110A"/>
    <w:rsid w:val="008937D6"/>
    <w:rsid w:val="008947D4"/>
    <w:rsid w:val="008A21E4"/>
    <w:rsid w:val="008A3B4C"/>
    <w:rsid w:val="008B1992"/>
    <w:rsid w:val="008B2D98"/>
    <w:rsid w:val="008B63A3"/>
    <w:rsid w:val="008D3E3A"/>
    <w:rsid w:val="008D5D6D"/>
    <w:rsid w:val="00900577"/>
    <w:rsid w:val="00911141"/>
    <w:rsid w:val="00912282"/>
    <w:rsid w:val="00920919"/>
    <w:rsid w:val="0092258A"/>
    <w:rsid w:val="009239CD"/>
    <w:rsid w:val="009261C1"/>
    <w:rsid w:val="009307CA"/>
    <w:rsid w:val="009348C5"/>
    <w:rsid w:val="009404AE"/>
    <w:rsid w:val="00945DAB"/>
    <w:rsid w:val="00957CC9"/>
    <w:rsid w:val="0097556B"/>
    <w:rsid w:val="009758A0"/>
    <w:rsid w:val="00976DD9"/>
    <w:rsid w:val="0098422C"/>
    <w:rsid w:val="00986216"/>
    <w:rsid w:val="0098673E"/>
    <w:rsid w:val="009930CD"/>
    <w:rsid w:val="00993E70"/>
    <w:rsid w:val="00994E51"/>
    <w:rsid w:val="00994F63"/>
    <w:rsid w:val="009A1AEF"/>
    <w:rsid w:val="009A39D6"/>
    <w:rsid w:val="009B12FE"/>
    <w:rsid w:val="009B208D"/>
    <w:rsid w:val="009B57ED"/>
    <w:rsid w:val="009C6C52"/>
    <w:rsid w:val="009C7035"/>
    <w:rsid w:val="009C7064"/>
    <w:rsid w:val="009D0022"/>
    <w:rsid w:val="009D2635"/>
    <w:rsid w:val="009D73E4"/>
    <w:rsid w:val="009E15BA"/>
    <w:rsid w:val="009E314C"/>
    <w:rsid w:val="009E5492"/>
    <w:rsid w:val="009E72E5"/>
    <w:rsid w:val="00A11919"/>
    <w:rsid w:val="00A12BE3"/>
    <w:rsid w:val="00A23E07"/>
    <w:rsid w:val="00A27A52"/>
    <w:rsid w:val="00A34A19"/>
    <w:rsid w:val="00A4321D"/>
    <w:rsid w:val="00A4695E"/>
    <w:rsid w:val="00A62558"/>
    <w:rsid w:val="00A63588"/>
    <w:rsid w:val="00A654B7"/>
    <w:rsid w:val="00A6779F"/>
    <w:rsid w:val="00A71122"/>
    <w:rsid w:val="00A7691A"/>
    <w:rsid w:val="00A80466"/>
    <w:rsid w:val="00A972CC"/>
    <w:rsid w:val="00A97BAC"/>
    <w:rsid w:val="00AB2DCF"/>
    <w:rsid w:val="00AB404F"/>
    <w:rsid w:val="00AC2DFE"/>
    <w:rsid w:val="00AC6242"/>
    <w:rsid w:val="00AC6796"/>
    <w:rsid w:val="00AE0E6F"/>
    <w:rsid w:val="00AF5D3C"/>
    <w:rsid w:val="00B052E2"/>
    <w:rsid w:val="00B10371"/>
    <w:rsid w:val="00B128F6"/>
    <w:rsid w:val="00B20645"/>
    <w:rsid w:val="00B2700E"/>
    <w:rsid w:val="00B30C46"/>
    <w:rsid w:val="00B3630A"/>
    <w:rsid w:val="00B36678"/>
    <w:rsid w:val="00B377DE"/>
    <w:rsid w:val="00B471FD"/>
    <w:rsid w:val="00B61018"/>
    <w:rsid w:val="00B623A3"/>
    <w:rsid w:val="00B67277"/>
    <w:rsid w:val="00B7265E"/>
    <w:rsid w:val="00B72CA8"/>
    <w:rsid w:val="00B7508B"/>
    <w:rsid w:val="00B76C9B"/>
    <w:rsid w:val="00B77492"/>
    <w:rsid w:val="00B80D7E"/>
    <w:rsid w:val="00B82698"/>
    <w:rsid w:val="00B84D29"/>
    <w:rsid w:val="00B87671"/>
    <w:rsid w:val="00B9168E"/>
    <w:rsid w:val="00B93E97"/>
    <w:rsid w:val="00B9439E"/>
    <w:rsid w:val="00B94874"/>
    <w:rsid w:val="00B97297"/>
    <w:rsid w:val="00BA54E3"/>
    <w:rsid w:val="00BB6B98"/>
    <w:rsid w:val="00BB75AC"/>
    <w:rsid w:val="00BC55FF"/>
    <w:rsid w:val="00BC693D"/>
    <w:rsid w:val="00BC7A95"/>
    <w:rsid w:val="00BD5ECD"/>
    <w:rsid w:val="00BD6696"/>
    <w:rsid w:val="00BE06D0"/>
    <w:rsid w:val="00BE52AC"/>
    <w:rsid w:val="00BE6D77"/>
    <w:rsid w:val="00BF1BBA"/>
    <w:rsid w:val="00BF7D3D"/>
    <w:rsid w:val="00C01A78"/>
    <w:rsid w:val="00C045DA"/>
    <w:rsid w:val="00C1527E"/>
    <w:rsid w:val="00C31F2E"/>
    <w:rsid w:val="00C3770F"/>
    <w:rsid w:val="00C40EB7"/>
    <w:rsid w:val="00C64E79"/>
    <w:rsid w:val="00C7162D"/>
    <w:rsid w:val="00C774AB"/>
    <w:rsid w:val="00C853B1"/>
    <w:rsid w:val="00C85F82"/>
    <w:rsid w:val="00C91CCA"/>
    <w:rsid w:val="00C93F24"/>
    <w:rsid w:val="00C97EF5"/>
    <w:rsid w:val="00CA115F"/>
    <w:rsid w:val="00CB09E0"/>
    <w:rsid w:val="00CC2D0D"/>
    <w:rsid w:val="00CE246E"/>
    <w:rsid w:val="00CE4BAB"/>
    <w:rsid w:val="00CE55A7"/>
    <w:rsid w:val="00CF69CF"/>
    <w:rsid w:val="00D01E98"/>
    <w:rsid w:val="00D16561"/>
    <w:rsid w:val="00D26D91"/>
    <w:rsid w:val="00D30FF7"/>
    <w:rsid w:val="00D3670F"/>
    <w:rsid w:val="00D37E39"/>
    <w:rsid w:val="00D51BAD"/>
    <w:rsid w:val="00D51DB6"/>
    <w:rsid w:val="00D53268"/>
    <w:rsid w:val="00D53B26"/>
    <w:rsid w:val="00D578DE"/>
    <w:rsid w:val="00D606ED"/>
    <w:rsid w:val="00D636D6"/>
    <w:rsid w:val="00D83AD1"/>
    <w:rsid w:val="00D94E89"/>
    <w:rsid w:val="00DA10AB"/>
    <w:rsid w:val="00DA1D58"/>
    <w:rsid w:val="00DA4E6F"/>
    <w:rsid w:val="00DC13C8"/>
    <w:rsid w:val="00DC343C"/>
    <w:rsid w:val="00DC667F"/>
    <w:rsid w:val="00DE1555"/>
    <w:rsid w:val="00DE4B01"/>
    <w:rsid w:val="00DE4DA6"/>
    <w:rsid w:val="00DE4F9D"/>
    <w:rsid w:val="00DE6FA0"/>
    <w:rsid w:val="00DF0EAB"/>
    <w:rsid w:val="00DF1C79"/>
    <w:rsid w:val="00DF1D1F"/>
    <w:rsid w:val="00DF1F04"/>
    <w:rsid w:val="00E03D91"/>
    <w:rsid w:val="00E06B75"/>
    <w:rsid w:val="00E17131"/>
    <w:rsid w:val="00E264C7"/>
    <w:rsid w:val="00E50F8F"/>
    <w:rsid w:val="00E5535F"/>
    <w:rsid w:val="00E572A8"/>
    <w:rsid w:val="00E5766C"/>
    <w:rsid w:val="00E61EEB"/>
    <w:rsid w:val="00E65436"/>
    <w:rsid w:val="00E800BA"/>
    <w:rsid w:val="00E820D2"/>
    <w:rsid w:val="00E969F3"/>
    <w:rsid w:val="00E97D38"/>
    <w:rsid w:val="00EA03A1"/>
    <w:rsid w:val="00EA0B5F"/>
    <w:rsid w:val="00EA3B1A"/>
    <w:rsid w:val="00EB0C47"/>
    <w:rsid w:val="00EB1730"/>
    <w:rsid w:val="00EB6A69"/>
    <w:rsid w:val="00EC6F8D"/>
    <w:rsid w:val="00EC7224"/>
    <w:rsid w:val="00EE11BE"/>
    <w:rsid w:val="00EE2728"/>
    <w:rsid w:val="00F12D2F"/>
    <w:rsid w:val="00F15EED"/>
    <w:rsid w:val="00F3168A"/>
    <w:rsid w:val="00F41268"/>
    <w:rsid w:val="00F41ABB"/>
    <w:rsid w:val="00F41BB6"/>
    <w:rsid w:val="00F42FE3"/>
    <w:rsid w:val="00F51BF0"/>
    <w:rsid w:val="00F6322C"/>
    <w:rsid w:val="00F641AE"/>
    <w:rsid w:val="00F64ABB"/>
    <w:rsid w:val="00F71A30"/>
    <w:rsid w:val="00F72DEA"/>
    <w:rsid w:val="00F77634"/>
    <w:rsid w:val="00F847FB"/>
    <w:rsid w:val="00F871C7"/>
    <w:rsid w:val="00F87765"/>
    <w:rsid w:val="00F87768"/>
    <w:rsid w:val="00F87EC5"/>
    <w:rsid w:val="00FA12E2"/>
    <w:rsid w:val="00FA4066"/>
    <w:rsid w:val="00FA64F4"/>
    <w:rsid w:val="00FB3E13"/>
    <w:rsid w:val="00FC0EFE"/>
    <w:rsid w:val="00FD4F51"/>
    <w:rsid w:val="00FD52DA"/>
    <w:rsid w:val="00FD7130"/>
    <w:rsid w:val="00FE5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DE366BE"/>
  <w15:docId w15:val="{336C7A41-229A-4474-9B94-8769AE513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2"/>
        <w:szCs w:val="22"/>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2728"/>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Default">
    <w:name w:val="Default"/>
    <w:rsid w:val="003356AE"/>
    <w:pPr>
      <w:autoSpaceDE w:val="0"/>
      <w:autoSpaceDN w:val="0"/>
      <w:adjustRightInd w:val="0"/>
      <w:spacing w:after="0"/>
    </w:pPr>
    <w:rPr>
      <w:rFonts w:ascii="Arial" w:hAnsi="Arial" w:cs="Arial"/>
      <w:color w:val="000000"/>
      <w:sz w:val="24"/>
      <w:szCs w:val="24"/>
    </w:rPr>
  </w:style>
  <w:style w:type="character" w:styleId="CommentReference">
    <w:name w:val="annotation reference"/>
    <w:basedOn w:val="DefaultParagraphFont"/>
    <w:uiPriority w:val="99"/>
    <w:semiHidden/>
    <w:unhideWhenUsed/>
    <w:rsid w:val="001B036A"/>
    <w:rPr>
      <w:sz w:val="16"/>
      <w:szCs w:val="16"/>
    </w:rPr>
  </w:style>
  <w:style w:type="paragraph" w:styleId="CommentText">
    <w:name w:val="annotation text"/>
    <w:basedOn w:val="Normal"/>
    <w:link w:val="CommentTextChar"/>
    <w:uiPriority w:val="99"/>
    <w:unhideWhenUsed/>
    <w:rsid w:val="001B036A"/>
    <w:rPr>
      <w:szCs w:val="20"/>
    </w:rPr>
  </w:style>
  <w:style w:type="character" w:customStyle="1" w:styleId="CommentTextChar">
    <w:name w:val="Comment Text Char"/>
    <w:basedOn w:val="DefaultParagraphFont"/>
    <w:link w:val="CommentText"/>
    <w:uiPriority w:val="99"/>
    <w:rsid w:val="001B036A"/>
    <w:rPr>
      <w:sz w:val="20"/>
      <w:szCs w:val="20"/>
    </w:rPr>
  </w:style>
  <w:style w:type="paragraph" w:styleId="CommentSubject">
    <w:name w:val="annotation subject"/>
    <w:basedOn w:val="CommentText"/>
    <w:next w:val="CommentText"/>
    <w:link w:val="CommentSubjectChar"/>
    <w:uiPriority w:val="99"/>
    <w:semiHidden/>
    <w:unhideWhenUsed/>
    <w:rsid w:val="001B036A"/>
    <w:rPr>
      <w:b/>
      <w:bCs/>
    </w:rPr>
  </w:style>
  <w:style w:type="character" w:customStyle="1" w:styleId="CommentSubjectChar">
    <w:name w:val="Comment Subject Char"/>
    <w:basedOn w:val="CommentTextChar"/>
    <w:link w:val="CommentSubject"/>
    <w:uiPriority w:val="99"/>
    <w:semiHidden/>
    <w:rsid w:val="001B036A"/>
    <w:rPr>
      <w:b/>
      <w:bCs/>
      <w:sz w:val="20"/>
      <w:szCs w:val="20"/>
    </w:rPr>
  </w:style>
  <w:style w:type="paragraph" w:styleId="BalloonText">
    <w:name w:val="Balloon Text"/>
    <w:basedOn w:val="Normal"/>
    <w:link w:val="BalloonTextChar"/>
    <w:uiPriority w:val="99"/>
    <w:semiHidden/>
    <w:unhideWhenUsed/>
    <w:rsid w:val="001B036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036A"/>
    <w:rPr>
      <w:rFonts w:ascii="Tahoma" w:hAnsi="Tahoma" w:cs="Tahoma"/>
      <w:sz w:val="16"/>
      <w:szCs w:val="16"/>
    </w:rPr>
  </w:style>
  <w:style w:type="paragraph" w:styleId="Header">
    <w:name w:val="header"/>
    <w:basedOn w:val="Normal"/>
    <w:link w:val="HeaderChar"/>
    <w:uiPriority w:val="99"/>
    <w:unhideWhenUsed/>
    <w:rsid w:val="00796FCB"/>
    <w:pPr>
      <w:tabs>
        <w:tab w:val="center" w:pos="4680"/>
        <w:tab w:val="right" w:pos="9360"/>
      </w:tabs>
      <w:spacing w:after="0"/>
    </w:pPr>
  </w:style>
  <w:style w:type="character" w:customStyle="1" w:styleId="HeaderChar">
    <w:name w:val="Header Char"/>
    <w:basedOn w:val="DefaultParagraphFont"/>
    <w:link w:val="Header"/>
    <w:uiPriority w:val="99"/>
    <w:rsid w:val="00796FCB"/>
  </w:style>
  <w:style w:type="paragraph" w:styleId="Footer">
    <w:name w:val="footer"/>
    <w:basedOn w:val="Normal"/>
    <w:link w:val="FooterChar"/>
    <w:uiPriority w:val="99"/>
    <w:unhideWhenUsed/>
    <w:rsid w:val="00796FCB"/>
    <w:pPr>
      <w:tabs>
        <w:tab w:val="center" w:pos="4680"/>
        <w:tab w:val="right" w:pos="9360"/>
      </w:tabs>
      <w:spacing w:after="0"/>
    </w:pPr>
  </w:style>
  <w:style w:type="character" w:customStyle="1" w:styleId="FooterChar">
    <w:name w:val="Footer Char"/>
    <w:basedOn w:val="DefaultParagraphFont"/>
    <w:link w:val="Footer"/>
    <w:uiPriority w:val="99"/>
    <w:rsid w:val="00796FCB"/>
  </w:style>
  <w:style w:type="paragraph" w:styleId="ListParagraph">
    <w:name w:val="List Paragraph"/>
    <w:basedOn w:val="Normal"/>
    <w:uiPriority w:val="34"/>
    <w:qFormat/>
    <w:rsid w:val="006E3886"/>
    <w:pPr>
      <w:ind w:left="720"/>
      <w:contextualSpacing/>
    </w:pPr>
  </w:style>
  <w:style w:type="paragraph" w:styleId="Revision">
    <w:name w:val="Revision"/>
    <w:hidden/>
    <w:uiPriority w:val="99"/>
    <w:semiHidden/>
    <w:rsid w:val="002E7C8B"/>
    <w:pPr>
      <w:spacing w:after="0"/>
    </w:pPr>
  </w:style>
  <w:style w:type="table" w:styleId="TableGrid">
    <w:name w:val="Table Grid"/>
    <w:basedOn w:val="TableNormal"/>
    <w:uiPriority w:val="59"/>
    <w:rsid w:val="00C93F2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65229">
      <w:bodyDiv w:val="1"/>
      <w:marLeft w:val="0"/>
      <w:marRight w:val="0"/>
      <w:marTop w:val="0"/>
      <w:marBottom w:val="0"/>
      <w:divBdr>
        <w:top w:val="none" w:sz="0" w:space="0" w:color="auto"/>
        <w:left w:val="none" w:sz="0" w:space="0" w:color="auto"/>
        <w:bottom w:val="none" w:sz="0" w:space="0" w:color="auto"/>
        <w:right w:val="none" w:sz="0" w:space="0" w:color="auto"/>
      </w:divBdr>
    </w:div>
    <w:div w:id="293876710">
      <w:bodyDiv w:val="1"/>
      <w:marLeft w:val="0"/>
      <w:marRight w:val="0"/>
      <w:marTop w:val="0"/>
      <w:marBottom w:val="0"/>
      <w:divBdr>
        <w:top w:val="none" w:sz="0" w:space="0" w:color="auto"/>
        <w:left w:val="none" w:sz="0" w:space="0" w:color="auto"/>
        <w:bottom w:val="none" w:sz="0" w:space="0" w:color="auto"/>
        <w:right w:val="none" w:sz="0" w:space="0" w:color="auto"/>
      </w:divBdr>
    </w:div>
    <w:div w:id="558782573">
      <w:bodyDiv w:val="1"/>
      <w:marLeft w:val="0"/>
      <w:marRight w:val="0"/>
      <w:marTop w:val="0"/>
      <w:marBottom w:val="0"/>
      <w:divBdr>
        <w:top w:val="none" w:sz="0" w:space="0" w:color="auto"/>
        <w:left w:val="none" w:sz="0" w:space="0" w:color="auto"/>
        <w:bottom w:val="none" w:sz="0" w:space="0" w:color="auto"/>
        <w:right w:val="none" w:sz="0" w:space="0" w:color="auto"/>
      </w:divBdr>
    </w:div>
    <w:div w:id="915356092">
      <w:bodyDiv w:val="1"/>
      <w:marLeft w:val="0"/>
      <w:marRight w:val="0"/>
      <w:marTop w:val="0"/>
      <w:marBottom w:val="0"/>
      <w:divBdr>
        <w:top w:val="none" w:sz="0" w:space="0" w:color="auto"/>
        <w:left w:val="none" w:sz="0" w:space="0" w:color="auto"/>
        <w:bottom w:val="none" w:sz="0" w:space="0" w:color="auto"/>
        <w:right w:val="none" w:sz="0" w:space="0" w:color="auto"/>
      </w:divBdr>
    </w:div>
    <w:div w:id="997070881">
      <w:bodyDiv w:val="1"/>
      <w:marLeft w:val="0"/>
      <w:marRight w:val="0"/>
      <w:marTop w:val="0"/>
      <w:marBottom w:val="0"/>
      <w:divBdr>
        <w:top w:val="none" w:sz="0" w:space="0" w:color="auto"/>
        <w:left w:val="none" w:sz="0" w:space="0" w:color="auto"/>
        <w:bottom w:val="none" w:sz="0" w:space="0" w:color="auto"/>
        <w:right w:val="none" w:sz="0" w:space="0" w:color="auto"/>
      </w:divBdr>
    </w:div>
    <w:div w:id="1228415604">
      <w:bodyDiv w:val="1"/>
      <w:marLeft w:val="0"/>
      <w:marRight w:val="0"/>
      <w:marTop w:val="0"/>
      <w:marBottom w:val="0"/>
      <w:divBdr>
        <w:top w:val="none" w:sz="0" w:space="0" w:color="auto"/>
        <w:left w:val="none" w:sz="0" w:space="0" w:color="auto"/>
        <w:bottom w:val="none" w:sz="0" w:space="0" w:color="auto"/>
        <w:right w:val="none" w:sz="0" w:space="0" w:color="auto"/>
      </w:divBdr>
    </w:div>
    <w:div w:id="1482621912">
      <w:bodyDiv w:val="1"/>
      <w:marLeft w:val="0"/>
      <w:marRight w:val="0"/>
      <w:marTop w:val="0"/>
      <w:marBottom w:val="0"/>
      <w:divBdr>
        <w:top w:val="none" w:sz="0" w:space="0" w:color="auto"/>
        <w:left w:val="none" w:sz="0" w:space="0" w:color="auto"/>
        <w:bottom w:val="none" w:sz="0" w:space="0" w:color="auto"/>
        <w:right w:val="none" w:sz="0" w:space="0" w:color="auto"/>
      </w:divBdr>
    </w:div>
    <w:div w:id="1493372238">
      <w:bodyDiv w:val="1"/>
      <w:marLeft w:val="0"/>
      <w:marRight w:val="0"/>
      <w:marTop w:val="0"/>
      <w:marBottom w:val="0"/>
      <w:divBdr>
        <w:top w:val="none" w:sz="0" w:space="0" w:color="auto"/>
        <w:left w:val="none" w:sz="0" w:space="0" w:color="auto"/>
        <w:bottom w:val="none" w:sz="0" w:space="0" w:color="auto"/>
        <w:right w:val="none" w:sz="0" w:space="0" w:color="auto"/>
      </w:divBdr>
    </w:div>
    <w:div w:id="1886988060">
      <w:bodyDiv w:val="1"/>
      <w:marLeft w:val="0"/>
      <w:marRight w:val="0"/>
      <w:marTop w:val="0"/>
      <w:marBottom w:val="0"/>
      <w:divBdr>
        <w:top w:val="none" w:sz="0" w:space="0" w:color="auto"/>
        <w:left w:val="none" w:sz="0" w:space="0" w:color="auto"/>
        <w:bottom w:val="none" w:sz="0" w:space="0" w:color="auto"/>
        <w:right w:val="none" w:sz="0" w:space="0" w:color="auto"/>
      </w:divBdr>
    </w:div>
    <w:div w:id="210903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P703-000120-00.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5555-05-05T04:00:00+00:00</Expiration_x0020_Date0>
    <Web_x0020_List xmlns="0da6ca4d-3636-4380-ae91-0121f7d90329">true</Web_x0020_List>
    <Sect xmlns="0da6ca4d-3636-4380-ae91-0121f7d90329">703</Sect>
    <Advertisement xmlns="0da6ca4d-3636-4380-ae91-0121f7d90329">2019-06-11T04:00:00+00:00</Advertisement>
    <Usage_x0020_Guidance xmlns="0da6ca4d-3636-4380-ae91-0121f7d90329">For projects where signal heads or signal head backplates are being replaced or installed at existing signal locations.</Usage_x0020_Guidance>
    <Contains_x0020_Fields xmlns="0da6ca4d-3636-4380-ae91-0121f7d90329">No</Contains_x0020_Fields>
    <Specification_x0020_Number xmlns="0da6ca4d-3636-4380-ae91-0121f7d90329">SP703-000120-00</Specification_x0020_Number>
    <Pick_x002d_List_x0020_Choice xmlns="0da6ca4d-3636-4380-ae91-0121f7d90329">false</Pick_x002d_List_x0020_Choice>
    <C_x0020__x0026__x0020_R_x0020_Date xmlns="0da6ca4d-3636-4380-ae91-0121f7d90329">5555-05-05T04:00:00+00:00</C_x0020__x0026__x0020_R_x0020_Date>
    <Availability_x0020_Date xmlns="0da6ca4d-3636-4380-ae91-0121f7d90329">2019-05-01T04:00:00+00:00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SP</Document_x0020_Type>
    <Replaces xmlns="0da6ca4d-3636-4380-ae91-0121f7d90329">New</Replaces>
    <Correct_x0020__x0026__x0020_Run xmlns="0da6ca4d-3636-4380-ae91-0121f7d90329">Add if it applies</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5555-05-05T04:00:00+00:00</Date_x0020_in_x0020_Spec_x0020_Book_x0020_or_x0020_Supplement>
    <Specification_x0020_Category xmlns="0da6ca4d-3636-4380-ae91-0121f7d90329">5 Incidental Construction</Specification_x0020_Category>
    <Replaced_x0020_By xmlns="0da6ca4d-3636-4380-ae91-0121f7d90329">Current</Replaced_x0020_By>
    <File_x0020_Extension xmlns="0da6ca4d-3636-4380-ae91-0121f7d90329" xsi:nil="true"/>
    <Div xmlns="0da6ca4d-3636-4380-ae91-0121f7d90329">VII</Div>
    <Lists_x0020__x0028_Specify_x0020_Other_x0029_ xmlns="0da6ca4d-3636-4380-ae91-0121f7d90329">None</Lists_x0020__x0028_Specify_x0020_Other_x0029_>
    <Choice xmlns="0da6ca4d-3636-4380-ae91-0121f7d90329">true</Choi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C3EDA-60A9-44A0-8797-2AA00551E052}">
  <ds:schemaRefs>
    <ds:schemaRef ds:uri="http://schemas.microsoft.com/sharepoint/v4"/>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0da6ca4d-3636-4380-ae91-0121f7d90329"/>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F84442C-AEA5-42BF-AB63-4443CBDFC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FEA3E0-E7BA-47E6-A6F6-C6FFF3FED4BD}">
  <ds:schemaRefs>
    <ds:schemaRef ds:uri="http://schemas.microsoft.com/sharepoint/v3/contenttype/forms"/>
  </ds:schemaRefs>
</ds:datastoreItem>
</file>

<file path=customXml/itemProps4.xml><?xml version="1.0" encoding="utf-8"?>
<ds:datastoreItem xmlns:ds="http://schemas.openxmlformats.org/officeDocument/2006/customXml" ds:itemID="{EE6F3ABF-8C9C-4C1A-8C78-DDA89BAD9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Pages>
  <Words>801</Words>
  <Characters>4569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Traffic Signals</vt:lpstr>
    </vt:vector>
  </TitlesOfParts>
  <Company>Kimley-Horn and Associates</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SIGNAL HEAD MODULE AND SIGNAL HEAD BACKPLATE REPLACEMENT 5-8-18</dc:title>
  <dc:creator>Giffin, Geoff</dc:creator>
  <cp:lastModifiedBy>Gayle, David W. (VDOT)</cp:lastModifiedBy>
  <cp:revision>25</cp:revision>
  <cp:lastPrinted>2015-08-04T19:48:00Z</cp:lastPrinted>
  <dcterms:created xsi:type="dcterms:W3CDTF">2016-07-28T20:35:00Z</dcterms:created>
  <dcterms:modified xsi:type="dcterms:W3CDTF">2019-08-02T14:48:00Z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_docset_NoMedatataSyncRequired">
    <vt:lpwstr>False</vt:lpwstr>
  </property>
  <property fmtid="{D5CDD505-2E9C-101B-9397-08002B2CF9AE}" pid="4" name="Order">
    <vt:r8>26700</vt:r8>
  </property>
  <property fmtid="{D5CDD505-2E9C-101B-9397-08002B2CF9AE}" pid="5" name="DocumentSetDescription">
    <vt:lpwstr/>
  </property>
  <property fmtid="{D5CDD505-2E9C-101B-9397-08002B2CF9AE}" pid="6" name="xd_ProgID">
    <vt:lpwstr/>
  </property>
  <property fmtid="{D5CDD505-2E9C-101B-9397-08002B2CF9AE}" pid="7" name="_dlc_DocId">
    <vt:lpwstr>/insidevdot/div/sc/Design/Specs|f1a7c7ac-f09a-4dcd-96a6-f3b4d78ebf82</vt:lpwstr>
  </property>
  <property fmtid="{D5CDD505-2E9C-101B-9397-08002B2CF9AE}" pid="8" name="_dlc_DocIdUrl">
    <vt:lpwstr>https://insidevdot.cov.virginia.gov/div/sc/Design/Specs/_layouts/DocIdRedir.aspx?ID=%2finsidevdot%2fdiv%2fsc%2fDesign%2fSpecs%7cf1a7c7ac-f09a-4dcd-96a6-f3b4d78ebf82, /insidevdot/div/sc/Design/Specs|f1a7c7ac-f09a-4dcd-96a6-f3b4d78ebf82</vt:lpwstr>
  </property>
  <property fmtid="{D5CDD505-2E9C-101B-9397-08002B2CF9AE}" pid="9" name="TemplateUrl">
    <vt:lpwstr/>
  </property>
  <property fmtid="{D5CDD505-2E9C-101B-9397-08002B2CF9AE}" pid="10" name="_dlc_DocIdItemGuid">
    <vt:lpwstr>f1a7c7ac-f09a-4dcd-96a6-f3b4d78ebf82</vt:lpwstr>
  </property>
  <property fmtid="{D5CDD505-2E9C-101B-9397-08002B2CF9AE}" pid="11" name="Std Spec Lib">
    <vt:lpwstr/>
  </property>
  <property fmtid="{D5CDD505-2E9C-101B-9397-08002B2CF9AE}" pid="12" name="Purpose of Revision">
    <vt:lpwstr>Add the use of High Visibility Backplates to the Spec Book.
Use of high-visibility backplates will become part of VDOT’s normal signal business practices for new signal builds, major signal rebuilds, and other appropriate signal work.  
</vt:lpwstr>
  </property>
  <property fmtid="{D5CDD505-2E9C-101B-9397-08002B2CF9AE}" pid="13" name="Assigned To0">
    <vt:lpwstr>765;#Webb, Ronald L. (VDOT)</vt:lpwstr>
  </property>
  <property fmtid="{D5CDD505-2E9C-101B-9397-08002B2CF9AE}" pid="14" name="Requestor">
    <vt:lpwstr>972;#Martin, Bruce (VDOT)</vt:lpwstr>
  </property>
  <property fmtid="{D5CDD505-2E9C-101B-9397-08002B2CF9AE}" pid="15" name="Doc Type">
    <vt:lpwstr>Specification</vt:lpwstr>
  </property>
  <property fmtid="{D5CDD505-2E9C-101B-9397-08002B2CF9AE}" pid="16" name="Status Comment">
    <vt:lpwstr>-requires SCE Approval</vt:lpwstr>
  </property>
  <property fmtid="{D5CDD505-2E9C-101B-9397-08002B2CF9AE}" pid="17" name="RCP">
    <vt:lpwstr>4109;#Khoury, Raymond J. 'Ray', P.E. (VDOT)</vt:lpwstr>
  </property>
</Properties>
</file>