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02D81" w14:textId="3D547384" w:rsidR="00270B9B" w:rsidRPr="00661861" w:rsidRDefault="00270B9B" w:rsidP="00270B9B">
      <w:pPr>
        <w:jc w:val="both"/>
        <w:rPr>
          <w:vanish/>
          <w:color w:val="FF0000"/>
          <w:sz w:val="18"/>
        </w:rPr>
      </w:pPr>
      <w:r w:rsidRPr="00661861">
        <w:rPr>
          <w:b/>
          <w:vanish/>
          <w:color w:val="FF0000"/>
          <w:spacing w:val="-3"/>
          <w:sz w:val="18"/>
        </w:rPr>
        <w:t>GUIDELINES</w:t>
      </w:r>
      <w:r w:rsidRPr="00661861">
        <w:rPr>
          <w:b/>
          <w:snapToGrid w:val="0"/>
          <w:vanish/>
          <w:color w:val="FF0000"/>
          <w:spacing w:val="-3"/>
          <w:sz w:val="18"/>
        </w:rPr>
        <w:t xml:space="preserve"> — </w:t>
      </w:r>
      <w:r w:rsidRPr="00661861">
        <w:rPr>
          <w:vanish/>
          <w:color w:val="FF0000"/>
          <w:spacing w:val="-3"/>
          <w:sz w:val="16"/>
        </w:rPr>
        <w:t xml:space="preserve">Use </w:t>
      </w:r>
      <w:r w:rsidRPr="00661861">
        <w:rPr>
          <w:vanish/>
          <w:color w:val="FF0000"/>
          <w:sz w:val="16"/>
        </w:rPr>
        <w:t xml:space="preserve">when requested by the District Materials Engineer.  </w:t>
      </w:r>
      <w:r w:rsidRPr="00661861">
        <w:rPr>
          <w:vanish/>
          <w:color w:val="FF0000"/>
          <w:sz w:val="16"/>
          <w:szCs w:val="18"/>
        </w:rPr>
        <w:t>When this provision applies include the following in the proposal:</w:t>
      </w:r>
      <w:r w:rsidR="00F5272D" w:rsidRPr="00661861">
        <w:rPr>
          <w:vanish/>
          <w:color w:val="FF0000"/>
          <w:sz w:val="18"/>
        </w:rPr>
        <w:t>{2007-</w:t>
      </w:r>
      <w:hyperlink r:id="rId11" w:tooltip="BM-25.0D WITH INCREASED ASPHALT CONTENT 10-19-14 GUIDELINES – Use when requested by the District Materials Engineer. Include SS21113 &amp; SS31510." w:history="1">
        <w:r w:rsidR="00661861" w:rsidRPr="00661861">
          <w:rPr>
            <w:rStyle w:val="Hyperlink"/>
            <w:vanish/>
            <w:color w:val="FF0000"/>
            <w:sz w:val="18"/>
            <w:szCs w:val="18"/>
          </w:rPr>
          <w:t>S315V01</w:t>
        </w:r>
      </w:hyperlink>
      <w:r w:rsidR="00F5272D" w:rsidRPr="00661861">
        <w:rPr>
          <w:vanish/>
          <w:color w:val="FF0000"/>
          <w:sz w:val="18"/>
        </w:rPr>
        <w:t>}</w:t>
      </w:r>
    </w:p>
    <w:p w14:paraId="524E5A12" w14:textId="77777777" w:rsidR="00270B9B" w:rsidRPr="00661861" w:rsidRDefault="00270B9B" w:rsidP="00270B9B">
      <w:pPr>
        <w:jc w:val="both"/>
        <w:rPr>
          <w:vanish/>
          <w:color w:val="FF0000"/>
          <w:sz w:val="18"/>
        </w:rPr>
      </w:pPr>
    </w:p>
    <w:p w14:paraId="22E244D3" w14:textId="37A7F39B" w:rsidR="00270B9B" w:rsidRPr="00C33782" w:rsidRDefault="00562D95" w:rsidP="00270B9B">
      <w:pPr>
        <w:jc w:val="both"/>
        <w:rPr>
          <w:b/>
        </w:rPr>
      </w:pPr>
      <w:hyperlink r:id="rId12" w:tooltip="BM-25.0D WITH INCREASED ASPHALT CONTENT 7-12-16 Guidelines-Use when requested by the District Materials Engineer.{2007-S315V01}" w:history="1">
        <w:r w:rsidRPr="00C33782">
          <w:rPr>
            <w:rStyle w:val="Hyperlink"/>
            <w:b/>
            <w:bCs/>
          </w:rPr>
          <w:t>SP315-000160-00</w:t>
        </w:r>
      </w:hyperlink>
      <w:bookmarkStart w:id="0" w:name="_GoBack"/>
      <w:bookmarkEnd w:id="0"/>
    </w:p>
    <w:p w14:paraId="5D7715C9" w14:textId="77777777" w:rsidR="00270B9B" w:rsidRPr="00F000BE" w:rsidRDefault="00270B9B" w:rsidP="00270B9B">
      <w:pPr>
        <w:jc w:val="center"/>
      </w:pPr>
    </w:p>
    <w:p w14:paraId="3C8BB6A2" w14:textId="77777777" w:rsidR="00270B9B" w:rsidRPr="00F000BE" w:rsidRDefault="00270B9B" w:rsidP="00270B9B">
      <w:pPr>
        <w:jc w:val="center"/>
      </w:pPr>
      <w:smartTag w:uri="urn:schemas-microsoft-com:office:smarttags" w:element="Street">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56EA2CEE" w14:textId="77777777" w:rsidR="00270B9B" w:rsidRPr="00F000BE" w:rsidRDefault="00270B9B" w:rsidP="00270B9B">
      <w:pPr>
        <w:jc w:val="center"/>
      </w:pPr>
      <w:r w:rsidRPr="00F000BE">
        <w:t>SPECIAL PROVISION FOR</w:t>
      </w:r>
    </w:p>
    <w:p w14:paraId="70CA9C9F" w14:textId="5C3EE0E5" w:rsidR="00270B9B" w:rsidRPr="00F000BE" w:rsidRDefault="00270B9B" w:rsidP="00270B9B">
      <w:pPr>
        <w:jc w:val="center"/>
        <w:rPr>
          <w:b/>
        </w:rPr>
      </w:pPr>
      <w:r w:rsidRPr="00F000BE">
        <w:rPr>
          <w:b/>
        </w:rPr>
        <w:t>BM-25.0D WITH INCREASED ASPHALT CONTENT</w:t>
      </w:r>
      <w:r w:rsidRPr="00F000BE">
        <w:rPr>
          <w:b/>
        </w:rPr>
        <w:fldChar w:fldCharType="begin"/>
      </w:r>
      <w:r w:rsidRPr="00F000BE">
        <w:instrText xml:space="preserve"> TC "</w:instrText>
      </w:r>
      <w:bookmarkStart w:id="1" w:name="_Toc403564122"/>
      <w:bookmarkStart w:id="2" w:name="_Toc447708159"/>
      <w:bookmarkStart w:id="3" w:name="_Toc448144531"/>
      <w:r w:rsidRPr="00F000BE">
        <w:rPr>
          <w:b/>
        </w:rPr>
        <w:instrText>SP315-0001</w:instrText>
      </w:r>
      <w:r w:rsidR="0058165E">
        <w:rPr>
          <w:b/>
        </w:rPr>
        <w:instrText>6</w:instrText>
      </w:r>
      <w:r w:rsidRPr="00F000BE">
        <w:rPr>
          <w:b/>
        </w:rPr>
        <w:instrText>0-00</w:instrText>
      </w:r>
      <w:r w:rsidRPr="00F000BE">
        <w:rPr>
          <w:spacing w:val="-3"/>
        </w:rPr>
        <w:instrText>   </w:instrText>
      </w:r>
      <w:r w:rsidRPr="00F000BE">
        <w:rPr>
          <w:b/>
        </w:rPr>
        <w:instrText>BM-25.0D WITH INCREASED ASPHALT CONTENT</w:instrText>
      </w:r>
      <w:r w:rsidRPr="00F000BE">
        <w:instrText xml:space="preserve">  </w:instrText>
      </w:r>
      <w:r w:rsidR="006A60C7">
        <w:instrText>R-7</w:instrText>
      </w:r>
      <w:r w:rsidRPr="00F000BE">
        <w:instrText>-1</w:instrText>
      </w:r>
      <w:r w:rsidR="006A60C7">
        <w:instrText>2</w:instrText>
      </w:r>
      <w:r w:rsidRPr="00F000BE">
        <w:instrText>-1</w:instrText>
      </w:r>
      <w:bookmarkEnd w:id="1"/>
      <w:bookmarkEnd w:id="2"/>
      <w:bookmarkEnd w:id="3"/>
      <w:r w:rsidR="006A60C7">
        <w:instrText>6</w:instrText>
      </w:r>
      <w:r w:rsidRPr="00F000BE">
        <w:instrText xml:space="preserve">" \f C \l "1" </w:instrText>
      </w:r>
      <w:r w:rsidRPr="00F000BE">
        <w:rPr>
          <w:b/>
        </w:rPr>
        <w:fldChar w:fldCharType="end"/>
      </w:r>
    </w:p>
    <w:p w14:paraId="27E76AC3" w14:textId="77777777" w:rsidR="00270B9B" w:rsidRPr="00F000BE" w:rsidRDefault="00270B9B" w:rsidP="00270B9B">
      <w:pPr>
        <w:jc w:val="right"/>
      </w:pPr>
    </w:p>
    <w:p w14:paraId="73F77D00" w14:textId="01CCE746" w:rsidR="00270B9B" w:rsidRPr="00F000BE" w:rsidRDefault="00270B9B" w:rsidP="00270B9B">
      <w:pPr>
        <w:jc w:val="right"/>
      </w:pPr>
      <w:r w:rsidRPr="00F000BE">
        <w:t>October 19, 2014</w:t>
      </w:r>
      <w:r w:rsidR="000F12CB">
        <w:rPr>
          <w:rFonts w:cs="Arial"/>
        </w:rPr>
        <w:t>; Reissued July 12, 2016</w:t>
      </w:r>
    </w:p>
    <w:p w14:paraId="788351BF" w14:textId="77777777" w:rsidR="00270B9B" w:rsidRPr="00F000BE" w:rsidRDefault="00270B9B" w:rsidP="00270B9B">
      <w:pPr>
        <w:jc w:val="center"/>
      </w:pPr>
    </w:p>
    <w:p w14:paraId="60E40A0A" w14:textId="77777777" w:rsidR="00270B9B" w:rsidRPr="00F000BE" w:rsidRDefault="00270B9B" w:rsidP="00270B9B">
      <w:pPr>
        <w:jc w:val="both"/>
        <w:rPr>
          <w:b/>
        </w:rPr>
      </w:pPr>
      <w:bookmarkStart w:id="4" w:name="_Toc521042758"/>
      <w:bookmarkStart w:id="5" w:name="_Toc536850378"/>
      <w:r w:rsidRPr="00F000BE">
        <w:rPr>
          <w:b/>
        </w:rPr>
        <w:t>I.</w:t>
      </w:r>
      <w:r w:rsidRPr="00F000BE">
        <w:rPr>
          <w:b/>
        </w:rPr>
        <w:tab/>
        <w:t>DESCRIPTION</w:t>
      </w:r>
      <w:bookmarkEnd w:id="4"/>
      <w:bookmarkEnd w:id="5"/>
    </w:p>
    <w:p w14:paraId="27621300" w14:textId="77777777" w:rsidR="00270B9B" w:rsidRPr="00F000BE" w:rsidRDefault="00270B9B" w:rsidP="00270B9B">
      <w:pPr>
        <w:ind w:left="720"/>
        <w:jc w:val="both"/>
        <w:rPr>
          <w:b/>
        </w:rPr>
      </w:pPr>
    </w:p>
    <w:p w14:paraId="787FBA04" w14:textId="3055E3C2" w:rsidR="00270B9B" w:rsidRPr="00F000BE" w:rsidRDefault="00270B9B" w:rsidP="00270B9B">
      <w:pPr>
        <w:ind w:left="720"/>
        <w:jc w:val="both"/>
        <w:rPr>
          <w:rFonts w:cs="Arial"/>
        </w:rPr>
      </w:pPr>
      <w:r w:rsidRPr="00F000BE">
        <w:t xml:space="preserve">The work described in this special provision is specifically intended for supplying, testing and installing asphalt concrete base with additional asphalt cement.  </w:t>
      </w:r>
      <w:r w:rsidRPr="00F000BE">
        <w:rPr>
          <w:rFonts w:cs="Arial"/>
        </w:rPr>
        <w:t xml:space="preserve">BM-25.0D+0.4 and/or BM-25.0D+0.8 shall be placed at locations identified in the </w:t>
      </w:r>
      <w:r w:rsidR="00E4118F">
        <w:rPr>
          <w:rFonts w:cs="Arial"/>
        </w:rPr>
        <w:t>C</w:t>
      </w:r>
      <w:r w:rsidRPr="00F000BE">
        <w:rPr>
          <w:rFonts w:cs="Arial"/>
        </w:rPr>
        <w:t>ontract.</w:t>
      </w:r>
    </w:p>
    <w:p w14:paraId="5710358B" w14:textId="77777777" w:rsidR="00270B9B" w:rsidRPr="00F000BE" w:rsidRDefault="00270B9B" w:rsidP="00270B9B">
      <w:pPr>
        <w:ind w:left="720"/>
        <w:jc w:val="both"/>
        <w:rPr>
          <w:rFonts w:cs="Arial"/>
        </w:rPr>
      </w:pPr>
    </w:p>
    <w:p w14:paraId="23E30CB6" w14:textId="77777777" w:rsidR="00270B9B" w:rsidRPr="00F000BE" w:rsidRDefault="00270B9B" w:rsidP="00270B9B">
      <w:pPr>
        <w:jc w:val="both"/>
        <w:rPr>
          <w:b/>
        </w:rPr>
      </w:pPr>
      <w:r w:rsidRPr="00F000BE">
        <w:rPr>
          <w:b/>
        </w:rPr>
        <w:t>II.</w:t>
      </w:r>
      <w:r w:rsidRPr="00F000BE">
        <w:rPr>
          <w:b/>
        </w:rPr>
        <w:tab/>
        <w:t>MATERIALS</w:t>
      </w:r>
    </w:p>
    <w:p w14:paraId="586B5538" w14:textId="77777777" w:rsidR="00270B9B" w:rsidRPr="00F000BE" w:rsidRDefault="00270B9B" w:rsidP="00270B9B">
      <w:pPr>
        <w:suppressAutoHyphens/>
        <w:ind w:left="720"/>
        <w:jc w:val="both"/>
        <w:rPr>
          <w:spacing w:val="-3"/>
        </w:rPr>
      </w:pPr>
    </w:p>
    <w:p w14:paraId="28B11A8A" w14:textId="464DC842" w:rsidR="00270B9B" w:rsidRPr="00F000BE" w:rsidRDefault="00270B9B" w:rsidP="00270B9B">
      <w:pPr>
        <w:ind w:left="720"/>
        <w:jc w:val="both"/>
      </w:pPr>
      <w:r w:rsidRPr="00F000BE">
        <w:t xml:space="preserve">The Contractor shall furnish, test and install BM-25.0D with additional asphalt cement content </w:t>
      </w:r>
      <w:r w:rsidR="00D61E6B">
        <w:t>according to</w:t>
      </w:r>
      <w:r w:rsidRPr="00F000BE">
        <w:t xml:space="preserve"> this special provision.  The mix(es) shall conform to all of the requirements of a standard BM-25.0D in Section 211 of the Specifications except as noted herein.</w:t>
      </w:r>
    </w:p>
    <w:p w14:paraId="2D53E7C4" w14:textId="77777777" w:rsidR="00270B9B" w:rsidRPr="00F000BE" w:rsidRDefault="00270B9B" w:rsidP="00270B9B">
      <w:pPr>
        <w:ind w:left="720"/>
        <w:jc w:val="both"/>
      </w:pPr>
      <w:bookmarkStart w:id="6" w:name="_Hlt533092369"/>
      <w:bookmarkEnd w:id="6"/>
    </w:p>
    <w:p w14:paraId="06EF168F" w14:textId="31086E35" w:rsidR="00270B9B" w:rsidRPr="00F000BE" w:rsidRDefault="00270B9B" w:rsidP="00270B9B">
      <w:pPr>
        <w:ind w:left="720"/>
        <w:jc w:val="both"/>
      </w:pPr>
      <w:r w:rsidRPr="00F000BE">
        <w:t xml:space="preserve">Construction and Acceptance of one or more courses of asphalt concrete consisting of BM-25.0D+0.4 or BM-25.0D+0.8 asphalt concrete base shall be </w:t>
      </w:r>
      <w:r w:rsidR="00D61E6B">
        <w:t>according to</w:t>
      </w:r>
      <w:r w:rsidRPr="00F000BE">
        <w:t xml:space="preserve"> BM-25.0D in Section 315 of the Specifications and the density specified in Table 5 herein.</w:t>
      </w:r>
    </w:p>
    <w:p w14:paraId="1D4122F3" w14:textId="77777777" w:rsidR="00270B9B" w:rsidRPr="00F000BE" w:rsidRDefault="00270B9B" w:rsidP="00270B9B">
      <w:pPr>
        <w:ind w:left="720"/>
        <w:jc w:val="both"/>
      </w:pPr>
    </w:p>
    <w:p w14:paraId="66E68430" w14:textId="77777777" w:rsidR="00270B9B" w:rsidRPr="00F000BE" w:rsidRDefault="00270B9B" w:rsidP="00270B9B">
      <w:pPr>
        <w:ind w:left="720"/>
        <w:jc w:val="both"/>
      </w:pPr>
      <w:r w:rsidRPr="00F000BE">
        <w:t>An equivalent single axle load (ESAL) will be established by the Engineer and the mix types may be specified as one of the types listed in Table 1 herein.</w:t>
      </w:r>
    </w:p>
    <w:p w14:paraId="346A2351" w14:textId="77777777" w:rsidR="00270B9B" w:rsidRPr="00F000BE" w:rsidRDefault="00270B9B" w:rsidP="00270B9B">
      <w:pPr>
        <w:jc w:val="center"/>
        <w:rPr>
          <w:b/>
        </w:rPr>
      </w:pPr>
    </w:p>
    <w:p w14:paraId="66D9BA42" w14:textId="77777777" w:rsidR="00270B9B" w:rsidRPr="00F000BE" w:rsidRDefault="00270B9B" w:rsidP="00270B9B">
      <w:pPr>
        <w:jc w:val="center"/>
        <w:rPr>
          <w:b/>
        </w:rPr>
      </w:pPr>
    </w:p>
    <w:tbl>
      <w:tblPr>
        <w:tblW w:w="0" w:type="auto"/>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700"/>
        <w:gridCol w:w="2250"/>
        <w:gridCol w:w="2070"/>
      </w:tblGrid>
      <w:tr w:rsidR="00270B9B" w:rsidRPr="00F000BE" w14:paraId="19966185" w14:textId="77777777" w:rsidTr="000402AE">
        <w:tc>
          <w:tcPr>
            <w:tcW w:w="8550" w:type="dxa"/>
            <w:gridSpan w:val="4"/>
            <w:tcBorders>
              <w:top w:val="nil"/>
              <w:left w:val="nil"/>
              <w:bottom w:val="single" w:sz="4" w:space="0" w:color="auto"/>
              <w:right w:val="nil"/>
            </w:tcBorders>
            <w:tcMar>
              <w:top w:w="29" w:type="dxa"/>
              <w:left w:w="58" w:type="dxa"/>
              <w:bottom w:w="29" w:type="dxa"/>
              <w:right w:w="58" w:type="dxa"/>
            </w:tcMar>
          </w:tcPr>
          <w:p w14:paraId="49CB5C07" w14:textId="77777777" w:rsidR="00270B9B" w:rsidRPr="00F000BE" w:rsidRDefault="00270B9B" w:rsidP="000402AE">
            <w:pPr>
              <w:jc w:val="center"/>
              <w:rPr>
                <w:b/>
              </w:rPr>
            </w:pPr>
            <w:r w:rsidRPr="00F000BE">
              <w:rPr>
                <w:b/>
              </w:rPr>
              <w:t>TABLE 1</w:t>
            </w:r>
          </w:p>
        </w:tc>
      </w:tr>
      <w:tr w:rsidR="00270B9B" w:rsidRPr="00F000BE" w14:paraId="51BA5304" w14:textId="77777777" w:rsidTr="000402AE">
        <w:tc>
          <w:tcPr>
            <w:tcW w:w="1530" w:type="dxa"/>
            <w:tcBorders>
              <w:top w:val="single" w:sz="4" w:space="0" w:color="auto"/>
              <w:left w:val="nil"/>
              <w:bottom w:val="single" w:sz="4" w:space="0" w:color="auto"/>
              <w:right w:val="nil"/>
            </w:tcBorders>
            <w:tcMar>
              <w:top w:w="29" w:type="dxa"/>
              <w:left w:w="58" w:type="dxa"/>
              <w:bottom w:w="29" w:type="dxa"/>
              <w:right w:w="58" w:type="dxa"/>
            </w:tcMar>
          </w:tcPr>
          <w:p w14:paraId="3927F126" w14:textId="77777777" w:rsidR="00270B9B" w:rsidRPr="00F000BE" w:rsidRDefault="00270B9B" w:rsidP="000402AE">
            <w:pPr>
              <w:rPr>
                <w:b/>
              </w:rPr>
            </w:pPr>
            <w:r w:rsidRPr="00F000BE">
              <w:rPr>
                <w:b/>
              </w:rPr>
              <w:t>Mix Type</w:t>
            </w:r>
          </w:p>
        </w:tc>
        <w:tc>
          <w:tcPr>
            <w:tcW w:w="2700" w:type="dxa"/>
            <w:tcBorders>
              <w:top w:val="single" w:sz="4" w:space="0" w:color="auto"/>
              <w:left w:val="nil"/>
              <w:bottom w:val="single" w:sz="4" w:space="0" w:color="auto"/>
              <w:right w:val="nil"/>
            </w:tcBorders>
            <w:tcMar>
              <w:top w:w="29" w:type="dxa"/>
              <w:left w:w="58" w:type="dxa"/>
              <w:bottom w:w="29" w:type="dxa"/>
              <w:right w:w="58" w:type="dxa"/>
            </w:tcMar>
          </w:tcPr>
          <w:p w14:paraId="4C5B23BC" w14:textId="77777777" w:rsidR="00270B9B" w:rsidRPr="00F000BE" w:rsidRDefault="00270B9B" w:rsidP="000402AE">
            <w:pPr>
              <w:jc w:val="center"/>
              <w:rPr>
                <w:b/>
              </w:rPr>
            </w:pPr>
            <w:r w:rsidRPr="00F000BE">
              <w:rPr>
                <w:b/>
              </w:rPr>
              <w:t>Equivalent Single</w:t>
            </w:r>
          </w:p>
          <w:p w14:paraId="5F76B079" w14:textId="77777777" w:rsidR="00270B9B" w:rsidRPr="00F000BE" w:rsidRDefault="00270B9B" w:rsidP="000402AE">
            <w:pPr>
              <w:jc w:val="center"/>
              <w:rPr>
                <w:b/>
              </w:rPr>
            </w:pPr>
            <w:r w:rsidRPr="00F000BE">
              <w:rPr>
                <w:b/>
              </w:rPr>
              <w:t>Axle Load (ESAL)Range (millions)</w:t>
            </w:r>
          </w:p>
        </w:tc>
        <w:tc>
          <w:tcPr>
            <w:tcW w:w="2250" w:type="dxa"/>
            <w:tcBorders>
              <w:top w:val="single" w:sz="4" w:space="0" w:color="auto"/>
              <w:left w:val="nil"/>
              <w:bottom w:val="single" w:sz="4" w:space="0" w:color="auto"/>
              <w:right w:val="nil"/>
            </w:tcBorders>
            <w:tcMar>
              <w:top w:w="29" w:type="dxa"/>
              <w:left w:w="58" w:type="dxa"/>
              <w:bottom w:w="29" w:type="dxa"/>
              <w:right w:w="58" w:type="dxa"/>
            </w:tcMar>
          </w:tcPr>
          <w:p w14:paraId="675CEF3E" w14:textId="77777777" w:rsidR="00270B9B" w:rsidRPr="00F000BE" w:rsidRDefault="00270B9B" w:rsidP="000402AE">
            <w:pPr>
              <w:jc w:val="center"/>
              <w:rPr>
                <w:b/>
              </w:rPr>
            </w:pPr>
            <w:r w:rsidRPr="00F000BE">
              <w:rPr>
                <w:b/>
              </w:rPr>
              <w:t>Final Asphalt Performance Grade (PG)</w:t>
            </w:r>
          </w:p>
        </w:tc>
        <w:tc>
          <w:tcPr>
            <w:tcW w:w="2070" w:type="dxa"/>
            <w:tcBorders>
              <w:top w:val="single" w:sz="4" w:space="0" w:color="auto"/>
              <w:left w:val="nil"/>
              <w:bottom w:val="single" w:sz="4" w:space="0" w:color="auto"/>
              <w:right w:val="nil"/>
            </w:tcBorders>
            <w:tcMar>
              <w:top w:w="29" w:type="dxa"/>
              <w:left w:w="58" w:type="dxa"/>
              <w:bottom w:w="29" w:type="dxa"/>
              <w:right w:w="58" w:type="dxa"/>
            </w:tcMar>
          </w:tcPr>
          <w:p w14:paraId="7352FCD4" w14:textId="77777777" w:rsidR="00270B9B" w:rsidRPr="00F000BE" w:rsidRDefault="00270B9B" w:rsidP="000402AE">
            <w:pPr>
              <w:jc w:val="center"/>
              <w:rPr>
                <w:b/>
              </w:rPr>
            </w:pPr>
            <w:r w:rsidRPr="00F000BE">
              <w:rPr>
                <w:b/>
              </w:rPr>
              <w:t>Aggregate Nominal Maximum Size*</w:t>
            </w:r>
          </w:p>
        </w:tc>
      </w:tr>
      <w:tr w:rsidR="00270B9B" w:rsidRPr="00F000BE" w14:paraId="16C562FA" w14:textId="77777777" w:rsidTr="000402AE">
        <w:tc>
          <w:tcPr>
            <w:tcW w:w="1530" w:type="dxa"/>
            <w:tcBorders>
              <w:top w:val="single" w:sz="4" w:space="0" w:color="auto"/>
              <w:left w:val="nil"/>
              <w:bottom w:val="nil"/>
              <w:right w:val="nil"/>
            </w:tcBorders>
            <w:tcMar>
              <w:top w:w="29" w:type="dxa"/>
              <w:left w:w="58" w:type="dxa"/>
              <w:bottom w:w="29" w:type="dxa"/>
              <w:right w:w="58" w:type="dxa"/>
            </w:tcMar>
          </w:tcPr>
          <w:p w14:paraId="740F9FFC" w14:textId="77777777" w:rsidR="00270B9B" w:rsidRPr="00F000BE" w:rsidRDefault="00270B9B" w:rsidP="000402AE">
            <w:r w:rsidRPr="00F000BE">
              <w:t>BM-25.0D+0.4</w:t>
            </w:r>
          </w:p>
        </w:tc>
        <w:tc>
          <w:tcPr>
            <w:tcW w:w="2700" w:type="dxa"/>
            <w:tcBorders>
              <w:top w:val="single" w:sz="4" w:space="0" w:color="auto"/>
              <w:left w:val="nil"/>
              <w:bottom w:val="nil"/>
              <w:right w:val="nil"/>
            </w:tcBorders>
            <w:tcMar>
              <w:top w:w="29" w:type="dxa"/>
              <w:left w:w="58" w:type="dxa"/>
              <w:bottom w:w="29" w:type="dxa"/>
              <w:right w:w="58" w:type="dxa"/>
            </w:tcMar>
          </w:tcPr>
          <w:p w14:paraId="16797718" w14:textId="77777777" w:rsidR="00270B9B" w:rsidRPr="00F000BE" w:rsidRDefault="00270B9B" w:rsidP="000402AE">
            <w:pPr>
              <w:jc w:val="center"/>
            </w:pPr>
            <w:r w:rsidRPr="00F000BE">
              <w:t>All ranges</w:t>
            </w:r>
          </w:p>
        </w:tc>
        <w:tc>
          <w:tcPr>
            <w:tcW w:w="2250" w:type="dxa"/>
            <w:tcBorders>
              <w:top w:val="single" w:sz="4" w:space="0" w:color="auto"/>
              <w:left w:val="nil"/>
              <w:bottom w:val="nil"/>
              <w:right w:val="nil"/>
            </w:tcBorders>
            <w:tcMar>
              <w:top w:w="29" w:type="dxa"/>
              <w:left w:w="58" w:type="dxa"/>
              <w:bottom w:w="29" w:type="dxa"/>
              <w:right w:w="58" w:type="dxa"/>
            </w:tcMar>
          </w:tcPr>
          <w:p w14:paraId="4CDA8073" w14:textId="77777777" w:rsidR="00270B9B" w:rsidRPr="00F000BE" w:rsidRDefault="00270B9B" w:rsidP="000402AE">
            <w:pPr>
              <w:jc w:val="center"/>
            </w:pPr>
            <w:r w:rsidRPr="00F000BE">
              <w:t>64H-16</w:t>
            </w:r>
          </w:p>
        </w:tc>
        <w:tc>
          <w:tcPr>
            <w:tcW w:w="2070" w:type="dxa"/>
            <w:tcBorders>
              <w:top w:val="single" w:sz="4" w:space="0" w:color="auto"/>
              <w:left w:val="nil"/>
              <w:bottom w:val="nil"/>
              <w:right w:val="nil"/>
            </w:tcBorders>
            <w:tcMar>
              <w:top w:w="29" w:type="dxa"/>
              <w:left w:w="58" w:type="dxa"/>
              <w:bottom w:w="29" w:type="dxa"/>
              <w:right w:w="58" w:type="dxa"/>
            </w:tcMar>
          </w:tcPr>
          <w:p w14:paraId="757EA679" w14:textId="77777777" w:rsidR="00270B9B" w:rsidRPr="00F000BE" w:rsidRDefault="00270B9B" w:rsidP="000402AE">
            <w:pPr>
              <w:jc w:val="center"/>
            </w:pPr>
            <w:r w:rsidRPr="00F000BE">
              <w:t>1”</w:t>
            </w:r>
          </w:p>
        </w:tc>
      </w:tr>
      <w:tr w:rsidR="00270B9B" w:rsidRPr="00F000BE" w14:paraId="55B3BECC" w14:textId="77777777" w:rsidTr="000402AE">
        <w:tc>
          <w:tcPr>
            <w:tcW w:w="1530" w:type="dxa"/>
            <w:tcBorders>
              <w:top w:val="nil"/>
              <w:left w:val="nil"/>
              <w:bottom w:val="nil"/>
              <w:right w:val="nil"/>
            </w:tcBorders>
            <w:tcMar>
              <w:top w:w="29" w:type="dxa"/>
              <w:left w:w="58" w:type="dxa"/>
              <w:bottom w:w="29" w:type="dxa"/>
              <w:right w:w="58" w:type="dxa"/>
            </w:tcMar>
          </w:tcPr>
          <w:p w14:paraId="2D72BD67" w14:textId="77777777" w:rsidR="00270B9B" w:rsidRPr="00F000BE" w:rsidRDefault="00270B9B" w:rsidP="000402AE">
            <w:r w:rsidRPr="00F000BE">
              <w:t>BM-25.0D+0.8</w:t>
            </w:r>
          </w:p>
        </w:tc>
        <w:tc>
          <w:tcPr>
            <w:tcW w:w="2700" w:type="dxa"/>
            <w:tcBorders>
              <w:top w:val="nil"/>
              <w:left w:val="nil"/>
              <w:bottom w:val="nil"/>
              <w:right w:val="nil"/>
            </w:tcBorders>
            <w:tcMar>
              <w:top w:w="29" w:type="dxa"/>
              <w:left w:w="58" w:type="dxa"/>
              <w:bottom w:w="29" w:type="dxa"/>
              <w:right w:w="58" w:type="dxa"/>
            </w:tcMar>
          </w:tcPr>
          <w:p w14:paraId="25D8F52E" w14:textId="77777777" w:rsidR="00270B9B" w:rsidRPr="00F000BE" w:rsidRDefault="00270B9B" w:rsidP="000402AE">
            <w:pPr>
              <w:jc w:val="center"/>
            </w:pPr>
            <w:r w:rsidRPr="00F000BE">
              <w:t>All ranges</w:t>
            </w:r>
          </w:p>
        </w:tc>
        <w:tc>
          <w:tcPr>
            <w:tcW w:w="2250" w:type="dxa"/>
            <w:tcBorders>
              <w:top w:val="nil"/>
              <w:left w:val="nil"/>
              <w:bottom w:val="nil"/>
              <w:right w:val="nil"/>
            </w:tcBorders>
            <w:tcMar>
              <w:top w:w="29" w:type="dxa"/>
              <w:left w:w="58" w:type="dxa"/>
              <w:bottom w:w="29" w:type="dxa"/>
              <w:right w:w="58" w:type="dxa"/>
            </w:tcMar>
          </w:tcPr>
          <w:p w14:paraId="0F42BA9C" w14:textId="77777777" w:rsidR="00270B9B" w:rsidRPr="00F000BE" w:rsidRDefault="00270B9B" w:rsidP="000402AE">
            <w:pPr>
              <w:jc w:val="center"/>
            </w:pPr>
            <w:r w:rsidRPr="00F000BE">
              <w:t>64H-16</w:t>
            </w:r>
          </w:p>
        </w:tc>
        <w:tc>
          <w:tcPr>
            <w:tcW w:w="2070" w:type="dxa"/>
            <w:tcBorders>
              <w:top w:val="nil"/>
              <w:left w:val="nil"/>
              <w:bottom w:val="nil"/>
              <w:right w:val="nil"/>
            </w:tcBorders>
            <w:tcMar>
              <w:top w:w="29" w:type="dxa"/>
              <w:left w:w="58" w:type="dxa"/>
              <w:bottom w:w="29" w:type="dxa"/>
              <w:right w:w="58" w:type="dxa"/>
            </w:tcMar>
          </w:tcPr>
          <w:p w14:paraId="0DFD9E6F" w14:textId="77777777" w:rsidR="00270B9B" w:rsidRPr="00F000BE" w:rsidRDefault="00270B9B" w:rsidP="000402AE">
            <w:pPr>
              <w:jc w:val="center"/>
            </w:pPr>
            <w:r w:rsidRPr="00F000BE">
              <w:t>1”</w:t>
            </w:r>
          </w:p>
        </w:tc>
      </w:tr>
      <w:tr w:rsidR="00270B9B" w:rsidRPr="00F000BE" w14:paraId="23423BF1" w14:textId="77777777" w:rsidTr="000402AE">
        <w:tc>
          <w:tcPr>
            <w:tcW w:w="8550" w:type="dxa"/>
            <w:gridSpan w:val="4"/>
            <w:tcBorders>
              <w:top w:val="nil"/>
              <w:left w:val="nil"/>
              <w:bottom w:val="nil"/>
              <w:right w:val="nil"/>
            </w:tcBorders>
            <w:tcMar>
              <w:top w:w="29" w:type="dxa"/>
              <w:left w:w="58" w:type="dxa"/>
              <w:bottom w:w="29" w:type="dxa"/>
              <w:right w:w="58" w:type="dxa"/>
            </w:tcMar>
          </w:tcPr>
          <w:p w14:paraId="6BAB73F8" w14:textId="77777777" w:rsidR="00270B9B" w:rsidRPr="00F000BE" w:rsidRDefault="00270B9B" w:rsidP="000402AE">
            <w:pPr>
              <w:ind w:left="212"/>
              <w:jc w:val="both"/>
            </w:pPr>
          </w:p>
          <w:p w14:paraId="2B8CE575" w14:textId="77777777" w:rsidR="00270B9B" w:rsidRPr="00F000BE" w:rsidRDefault="00270B9B" w:rsidP="000402AE">
            <w:pPr>
              <w:ind w:left="392" w:right="482"/>
              <w:jc w:val="both"/>
            </w:pPr>
            <w:r w:rsidRPr="00F000BE">
              <w:t>Asphalt concrete shall conform to the requirements for the type designated.</w:t>
            </w:r>
          </w:p>
          <w:p w14:paraId="574B96CA" w14:textId="77777777" w:rsidR="00270B9B" w:rsidRPr="00F000BE" w:rsidRDefault="00270B9B" w:rsidP="000402AE">
            <w:pPr>
              <w:ind w:left="392" w:right="482"/>
              <w:jc w:val="both"/>
            </w:pPr>
          </w:p>
          <w:p w14:paraId="09E4A2B2" w14:textId="77777777" w:rsidR="00270B9B" w:rsidRPr="00F000BE" w:rsidRDefault="00270B9B" w:rsidP="000402AE">
            <w:pPr>
              <w:ind w:left="392" w:right="482" w:hanging="90"/>
              <w:jc w:val="both"/>
            </w:pPr>
            <w:r w:rsidRPr="00F000BE">
              <w:t xml:space="preserve">*Nominal Maximum Size is defined as one sieve size larger than the first sieve to retain more than 10 percent aggregate. </w:t>
            </w:r>
          </w:p>
        </w:tc>
      </w:tr>
    </w:tbl>
    <w:p w14:paraId="3F0245A6" w14:textId="77777777" w:rsidR="00270B9B" w:rsidRPr="00F000BE" w:rsidRDefault="00270B9B" w:rsidP="00270B9B">
      <w:pPr>
        <w:suppressAutoHyphens/>
        <w:ind w:left="720"/>
        <w:jc w:val="both"/>
        <w:rPr>
          <w:spacing w:val="-3"/>
        </w:rPr>
      </w:pPr>
    </w:p>
    <w:p w14:paraId="5536B484" w14:textId="77777777" w:rsidR="00270B9B" w:rsidRPr="00F000BE" w:rsidRDefault="00270B9B" w:rsidP="00270B9B">
      <w:pPr>
        <w:suppressAutoHyphens/>
        <w:ind w:left="720"/>
        <w:jc w:val="both"/>
        <w:rPr>
          <w:spacing w:val="-3"/>
        </w:rPr>
      </w:pPr>
    </w:p>
    <w:p w14:paraId="2EB8032C" w14:textId="77777777" w:rsidR="00270B9B" w:rsidRPr="00F000BE" w:rsidRDefault="00270B9B" w:rsidP="00270B9B">
      <w:pPr>
        <w:ind w:left="720"/>
        <w:jc w:val="both"/>
        <w:rPr>
          <w:b/>
        </w:rPr>
      </w:pPr>
      <w:bookmarkStart w:id="7" w:name="_Toc521042760"/>
      <w:bookmarkStart w:id="8" w:name="_Toc536850380"/>
      <w:r w:rsidRPr="00F000BE">
        <w:rPr>
          <w:b/>
        </w:rPr>
        <w:t>Job-Mix Formula</w:t>
      </w:r>
      <w:bookmarkEnd w:id="7"/>
      <w:bookmarkEnd w:id="8"/>
      <w:r w:rsidRPr="00F000BE">
        <w:rPr>
          <w:b/>
        </w:rPr>
        <w:t>s</w:t>
      </w:r>
    </w:p>
    <w:p w14:paraId="645E72F1" w14:textId="77777777" w:rsidR="00270B9B" w:rsidRPr="00F000BE" w:rsidRDefault="00270B9B" w:rsidP="00270B9B">
      <w:pPr>
        <w:ind w:left="720"/>
        <w:jc w:val="both"/>
      </w:pPr>
    </w:p>
    <w:p w14:paraId="166C7E17" w14:textId="0FB9869A" w:rsidR="00270B9B" w:rsidRPr="00F000BE" w:rsidRDefault="00270B9B" w:rsidP="00270B9B">
      <w:pPr>
        <w:ind w:left="720"/>
        <w:jc w:val="both"/>
        <w:rPr>
          <w:b/>
        </w:rPr>
      </w:pPr>
      <w:r w:rsidRPr="00F000BE">
        <w:t xml:space="preserve">The asphalt concrete base mix(es) will be supplied to the project per the </w:t>
      </w:r>
      <w:r w:rsidR="00E4118F">
        <w:t>C</w:t>
      </w:r>
      <w:r w:rsidRPr="00F000BE">
        <w:t>ontract.  To determine the AC content for the BM-25.0D plus additional asphalt cement, an approved BM-25.0D per Section 211 will be used to determine the optimum AC content and aggregate gradations.  While the optimum AC content for the BM-25.0D will be selected at 2.5 percent per Section 211, the initial AC content for the BM-25.0D+0.4 and/or BM-25.0D+0.8 will be selected using the 3.5 percent air voids for the BM-25.0D.  The additional asphalt cement (0.4% or 0.8%) will be added to the initial AC content at 3.5 percent air voids in order to establish the design AC content.</w:t>
      </w:r>
    </w:p>
    <w:p w14:paraId="5B2DF978" w14:textId="77777777" w:rsidR="00270B9B" w:rsidRPr="00F000BE" w:rsidRDefault="00270B9B" w:rsidP="00270B9B">
      <w:pPr>
        <w:ind w:left="720"/>
        <w:jc w:val="both"/>
      </w:pPr>
    </w:p>
    <w:p w14:paraId="0DC84484" w14:textId="2B78C61D" w:rsidR="00270B9B" w:rsidRPr="00F000BE" w:rsidRDefault="00270B9B" w:rsidP="00270B9B">
      <w:pPr>
        <w:ind w:left="720"/>
        <w:jc w:val="both"/>
      </w:pPr>
      <w:r w:rsidRPr="00F000BE">
        <w:lastRenderedPageBreak/>
        <w:t>During production the BM-25.0D+0.4 and BM-25.0D+0.8 mixes shall be controlled according to Table 2 herein.</w:t>
      </w:r>
    </w:p>
    <w:p w14:paraId="56F94036" w14:textId="77777777" w:rsidR="00270B9B" w:rsidRPr="00F000BE" w:rsidRDefault="00270B9B" w:rsidP="00270B9B">
      <w:pPr>
        <w:ind w:left="720"/>
        <w:jc w:val="both"/>
        <w:rPr>
          <w:b/>
        </w:rPr>
      </w:pPr>
      <w:bookmarkStart w:id="9" w:name="BTII13A"/>
      <w:bookmarkEnd w:id="9"/>
    </w:p>
    <w:p w14:paraId="332143AA" w14:textId="77777777" w:rsidR="00270B9B" w:rsidRPr="00F000BE" w:rsidRDefault="00270B9B" w:rsidP="00270B9B">
      <w:pPr>
        <w:suppressAutoHyphens/>
        <w:ind w:left="5040"/>
      </w:pPr>
    </w:p>
    <w:tbl>
      <w:tblPr>
        <w:tblW w:w="8640"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1440"/>
        <w:gridCol w:w="1260"/>
        <w:gridCol w:w="900"/>
        <w:gridCol w:w="990"/>
        <w:gridCol w:w="1530"/>
        <w:gridCol w:w="1260"/>
        <w:gridCol w:w="1260"/>
      </w:tblGrid>
      <w:tr w:rsidR="00270B9B" w:rsidRPr="00F000BE" w14:paraId="2555BC29" w14:textId="77777777" w:rsidTr="000402AE">
        <w:tc>
          <w:tcPr>
            <w:tcW w:w="8640" w:type="dxa"/>
            <w:gridSpan w:val="7"/>
            <w:tcBorders>
              <w:top w:val="nil"/>
              <w:left w:val="nil"/>
              <w:bottom w:val="single" w:sz="4" w:space="0" w:color="auto"/>
              <w:right w:val="nil"/>
            </w:tcBorders>
            <w:tcMar>
              <w:top w:w="29" w:type="dxa"/>
              <w:left w:w="43" w:type="dxa"/>
              <w:bottom w:w="29" w:type="dxa"/>
              <w:right w:w="43" w:type="dxa"/>
            </w:tcMar>
            <w:vAlign w:val="center"/>
          </w:tcPr>
          <w:p w14:paraId="1E2DA7C0" w14:textId="77777777" w:rsidR="00270B9B" w:rsidRPr="00F000BE" w:rsidRDefault="00270B9B" w:rsidP="000402AE">
            <w:pPr>
              <w:jc w:val="center"/>
              <w:rPr>
                <w:b/>
                <w:bCs/>
              </w:rPr>
            </w:pPr>
            <w:r w:rsidRPr="00F000BE">
              <w:rPr>
                <w:b/>
                <w:bCs/>
              </w:rPr>
              <w:t>TABLE 2</w:t>
            </w:r>
          </w:p>
          <w:p w14:paraId="5889462B" w14:textId="77777777" w:rsidR="00270B9B" w:rsidRPr="00F000BE" w:rsidRDefault="00270B9B" w:rsidP="000402AE">
            <w:pPr>
              <w:jc w:val="center"/>
              <w:rPr>
                <w:b/>
                <w:bCs/>
                <w:sz w:val="18"/>
                <w:u w:val="single"/>
              </w:rPr>
            </w:pPr>
            <w:r w:rsidRPr="00F000BE">
              <w:rPr>
                <w:b/>
              </w:rPr>
              <w:t>PRODUCTION CRITERIA</w:t>
            </w:r>
          </w:p>
        </w:tc>
      </w:tr>
      <w:tr w:rsidR="00270B9B" w:rsidRPr="00F000BE" w14:paraId="56995126" w14:textId="77777777" w:rsidTr="000402AE">
        <w:tc>
          <w:tcPr>
            <w:tcW w:w="1440" w:type="dxa"/>
            <w:vMerge w:val="restart"/>
            <w:tcBorders>
              <w:left w:val="nil"/>
              <w:right w:val="nil"/>
            </w:tcBorders>
            <w:tcMar>
              <w:top w:w="29" w:type="dxa"/>
              <w:left w:w="43" w:type="dxa"/>
              <w:bottom w:w="29" w:type="dxa"/>
              <w:right w:w="43" w:type="dxa"/>
            </w:tcMar>
            <w:vAlign w:val="center"/>
          </w:tcPr>
          <w:p w14:paraId="652030E2" w14:textId="77777777" w:rsidR="00270B9B" w:rsidRPr="00F000BE" w:rsidRDefault="00270B9B" w:rsidP="000402AE">
            <w:pPr>
              <w:jc w:val="center"/>
              <w:rPr>
                <w:b/>
                <w:sz w:val="18"/>
              </w:rPr>
            </w:pPr>
            <w:r w:rsidRPr="00F000BE">
              <w:rPr>
                <w:b/>
                <w:sz w:val="18"/>
              </w:rPr>
              <w:t>Mix Type</w:t>
            </w:r>
          </w:p>
        </w:tc>
        <w:tc>
          <w:tcPr>
            <w:tcW w:w="1260" w:type="dxa"/>
            <w:vMerge w:val="restart"/>
            <w:tcBorders>
              <w:left w:val="nil"/>
              <w:right w:val="nil"/>
            </w:tcBorders>
            <w:tcMar>
              <w:top w:w="29" w:type="dxa"/>
              <w:left w:w="43" w:type="dxa"/>
              <w:bottom w:w="29" w:type="dxa"/>
              <w:right w:w="43" w:type="dxa"/>
            </w:tcMar>
            <w:vAlign w:val="center"/>
          </w:tcPr>
          <w:p w14:paraId="1F002C97" w14:textId="77777777" w:rsidR="00270B9B" w:rsidRPr="00F000BE" w:rsidRDefault="00270B9B" w:rsidP="000402AE">
            <w:pPr>
              <w:jc w:val="center"/>
              <w:rPr>
                <w:b/>
                <w:sz w:val="18"/>
              </w:rPr>
            </w:pPr>
            <w:r w:rsidRPr="00F000BE">
              <w:rPr>
                <w:b/>
                <w:sz w:val="18"/>
              </w:rPr>
              <w:t xml:space="preserve">VTM </w:t>
            </w:r>
          </w:p>
          <w:p w14:paraId="64BB5234" w14:textId="77777777" w:rsidR="00270B9B" w:rsidRPr="00F000BE" w:rsidRDefault="00270B9B" w:rsidP="000402AE">
            <w:pPr>
              <w:jc w:val="center"/>
              <w:rPr>
                <w:b/>
                <w:sz w:val="18"/>
              </w:rPr>
            </w:pPr>
            <w:r w:rsidRPr="00F000BE">
              <w:rPr>
                <w:b/>
                <w:sz w:val="18"/>
              </w:rPr>
              <w:t>Production</w:t>
            </w:r>
          </w:p>
          <w:p w14:paraId="014D7B52" w14:textId="77777777" w:rsidR="00270B9B" w:rsidRPr="00F000BE" w:rsidRDefault="00270B9B" w:rsidP="000402AE">
            <w:pPr>
              <w:jc w:val="center"/>
              <w:rPr>
                <w:b/>
                <w:sz w:val="18"/>
              </w:rPr>
            </w:pPr>
            <w:r w:rsidRPr="00F000BE">
              <w:rPr>
                <w:b/>
                <w:sz w:val="18"/>
              </w:rPr>
              <w:t>(%)</w:t>
            </w:r>
          </w:p>
        </w:tc>
        <w:tc>
          <w:tcPr>
            <w:tcW w:w="900" w:type="dxa"/>
            <w:vMerge w:val="restart"/>
            <w:tcBorders>
              <w:left w:val="nil"/>
              <w:right w:val="nil"/>
            </w:tcBorders>
            <w:tcMar>
              <w:top w:w="29" w:type="dxa"/>
              <w:left w:w="43" w:type="dxa"/>
              <w:bottom w:w="29" w:type="dxa"/>
              <w:right w:w="43" w:type="dxa"/>
            </w:tcMar>
            <w:vAlign w:val="center"/>
          </w:tcPr>
          <w:p w14:paraId="1480B7E2" w14:textId="77777777" w:rsidR="00270B9B" w:rsidRPr="00F000BE" w:rsidRDefault="00270B9B" w:rsidP="000402AE">
            <w:pPr>
              <w:jc w:val="center"/>
              <w:rPr>
                <w:b/>
              </w:rPr>
            </w:pPr>
            <w:r w:rsidRPr="00F000BE">
              <w:rPr>
                <w:b/>
              </w:rPr>
              <w:t>VFA</w:t>
            </w:r>
          </w:p>
          <w:p w14:paraId="291B0A55" w14:textId="77777777" w:rsidR="00270B9B" w:rsidRPr="00F000BE" w:rsidRDefault="00270B9B" w:rsidP="000402AE">
            <w:pPr>
              <w:jc w:val="center"/>
              <w:rPr>
                <w:b/>
                <w:sz w:val="18"/>
              </w:rPr>
            </w:pPr>
            <w:r w:rsidRPr="00F000BE">
              <w:rPr>
                <w:b/>
                <w:sz w:val="18"/>
              </w:rPr>
              <w:t>(%)</w:t>
            </w:r>
          </w:p>
        </w:tc>
        <w:tc>
          <w:tcPr>
            <w:tcW w:w="990" w:type="dxa"/>
            <w:vMerge w:val="restart"/>
            <w:tcBorders>
              <w:left w:val="nil"/>
              <w:right w:val="nil"/>
            </w:tcBorders>
            <w:tcMar>
              <w:top w:w="29" w:type="dxa"/>
              <w:left w:w="43" w:type="dxa"/>
              <w:bottom w:w="29" w:type="dxa"/>
              <w:right w:w="43" w:type="dxa"/>
            </w:tcMar>
            <w:vAlign w:val="center"/>
          </w:tcPr>
          <w:p w14:paraId="0D682AD2" w14:textId="77777777" w:rsidR="00270B9B" w:rsidRPr="00F000BE" w:rsidRDefault="00270B9B" w:rsidP="000402AE">
            <w:pPr>
              <w:jc w:val="center"/>
              <w:rPr>
                <w:b/>
                <w:sz w:val="18"/>
              </w:rPr>
            </w:pPr>
            <w:r w:rsidRPr="00F000BE">
              <w:rPr>
                <w:b/>
                <w:sz w:val="18"/>
              </w:rPr>
              <w:t>Min. VMA</w:t>
            </w:r>
          </w:p>
          <w:p w14:paraId="703F8481" w14:textId="77777777" w:rsidR="00270B9B" w:rsidRPr="00F000BE" w:rsidRDefault="00270B9B" w:rsidP="000402AE">
            <w:pPr>
              <w:jc w:val="center"/>
              <w:rPr>
                <w:b/>
                <w:sz w:val="18"/>
              </w:rPr>
            </w:pPr>
            <w:r w:rsidRPr="00F000BE">
              <w:rPr>
                <w:b/>
                <w:sz w:val="18"/>
              </w:rPr>
              <w:t>(%)</w:t>
            </w:r>
          </w:p>
        </w:tc>
        <w:tc>
          <w:tcPr>
            <w:tcW w:w="1530" w:type="dxa"/>
            <w:vMerge w:val="restart"/>
            <w:tcBorders>
              <w:left w:val="nil"/>
              <w:right w:val="nil"/>
            </w:tcBorders>
            <w:tcMar>
              <w:top w:w="29" w:type="dxa"/>
              <w:left w:w="43" w:type="dxa"/>
              <w:bottom w:w="29" w:type="dxa"/>
              <w:right w:w="43" w:type="dxa"/>
            </w:tcMar>
            <w:vAlign w:val="center"/>
          </w:tcPr>
          <w:p w14:paraId="4FCB32A0" w14:textId="77777777" w:rsidR="00270B9B" w:rsidRPr="00F000BE" w:rsidRDefault="00270B9B" w:rsidP="000402AE">
            <w:pPr>
              <w:jc w:val="center"/>
              <w:rPr>
                <w:b/>
                <w:sz w:val="18"/>
              </w:rPr>
            </w:pPr>
            <w:r w:rsidRPr="00F000BE">
              <w:rPr>
                <w:b/>
                <w:sz w:val="18"/>
              </w:rPr>
              <w:t>Fines/Asphalt</w:t>
            </w:r>
          </w:p>
          <w:p w14:paraId="4161F99E" w14:textId="77777777" w:rsidR="00270B9B" w:rsidRPr="00F000BE" w:rsidRDefault="00270B9B" w:rsidP="000402AE">
            <w:pPr>
              <w:jc w:val="center"/>
              <w:rPr>
                <w:b/>
                <w:sz w:val="18"/>
              </w:rPr>
            </w:pPr>
            <w:r w:rsidRPr="00F000BE">
              <w:rPr>
                <w:b/>
                <w:sz w:val="18"/>
              </w:rPr>
              <w:t>Ratio</w:t>
            </w:r>
          </w:p>
        </w:tc>
        <w:tc>
          <w:tcPr>
            <w:tcW w:w="2520" w:type="dxa"/>
            <w:gridSpan w:val="2"/>
            <w:tcBorders>
              <w:left w:val="nil"/>
              <w:bottom w:val="single" w:sz="4" w:space="0" w:color="auto"/>
              <w:right w:val="nil"/>
            </w:tcBorders>
            <w:tcMar>
              <w:top w:w="29" w:type="dxa"/>
              <w:left w:w="43" w:type="dxa"/>
              <w:bottom w:w="29" w:type="dxa"/>
              <w:right w:w="43" w:type="dxa"/>
            </w:tcMar>
            <w:vAlign w:val="center"/>
          </w:tcPr>
          <w:p w14:paraId="66B205E7" w14:textId="77777777" w:rsidR="00270B9B" w:rsidRPr="00F000BE" w:rsidRDefault="00270B9B" w:rsidP="000402AE">
            <w:pPr>
              <w:jc w:val="center"/>
              <w:rPr>
                <w:b/>
                <w:bCs/>
                <w:sz w:val="18"/>
                <w:u w:val="single"/>
              </w:rPr>
            </w:pPr>
            <w:r w:rsidRPr="00F000BE">
              <w:rPr>
                <w:b/>
                <w:bCs/>
                <w:sz w:val="18"/>
                <w:u w:val="single"/>
              </w:rPr>
              <w:t>Number of Gyrations</w:t>
            </w:r>
          </w:p>
        </w:tc>
      </w:tr>
      <w:tr w:rsidR="00270B9B" w:rsidRPr="00F000BE" w14:paraId="2BEE9FA9" w14:textId="77777777" w:rsidTr="000402AE">
        <w:trPr>
          <w:trHeight w:val="369"/>
        </w:trPr>
        <w:tc>
          <w:tcPr>
            <w:tcW w:w="1440" w:type="dxa"/>
            <w:vMerge/>
            <w:tcBorders>
              <w:bottom w:val="single" w:sz="4" w:space="0" w:color="auto"/>
            </w:tcBorders>
            <w:tcMar>
              <w:top w:w="29" w:type="dxa"/>
              <w:left w:w="43" w:type="dxa"/>
              <w:bottom w:w="29" w:type="dxa"/>
              <w:right w:w="43" w:type="dxa"/>
            </w:tcMar>
            <w:vAlign w:val="center"/>
          </w:tcPr>
          <w:p w14:paraId="52CAFDAA" w14:textId="77777777" w:rsidR="00270B9B" w:rsidRPr="00F000BE" w:rsidRDefault="00270B9B" w:rsidP="000402AE">
            <w:pPr>
              <w:jc w:val="center"/>
              <w:rPr>
                <w:b/>
                <w:sz w:val="18"/>
              </w:rPr>
            </w:pPr>
          </w:p>
        </w:tc>
        <w:tc>
          <w:tcPr>
            <w:tcW w:w="1260" w:type="dxa"/>
            <w:vMerge/>
            <w:tcBorders>
              <w:bottom w:val="single" w:sz="4" w:space="0" w:color="auto"/>
            </w:tcBorders>
            <w:tcMar>
              <w:top w:w="29" w:type="dxa"/>
              <w:left w:w="43" w:type="dxa"/>
              <w:bottom w:w="29" w:type="dxa"/>
              <w:right w:w="43" w:type="dxa"/>
            </w:tcMar>
            <w:vAlign w:val="center"/>
          </w:tcPr>
          <w:p w14:paraId="50723AF3" w14:textId="77777777" w:rsidR="00270B9B" w:rsidRPr="00F000BE" w:rsidRDefault="00270B9B" w:rsidP="000402AE">
            <w:pPr>
              <w:jc w:val="center"/>
              <w:rPr>
                <w:b/>
                <w:sz w:val="18"/>
              </w:rPr>
            </w:pPr>
          </w:p>
        </w:tc>
        <w:tc>
          <w:tcPr>
            <w:tcW w:w="900" w:type="dxa"/>
            <w:vMerge/>
            <w:tcBorders>
              <w:bottom w:val="single" w:sz="4" w:space="0" w:color="auto"/>
            </w:tcBorders>
            <w:tcMar>
              <w:top w:w="29" w:type="dxa"/>
              <w:left w:w="43" w:type="dxa"/>
              <w:bottom w:w="29" w:type="dxa"/>
              <w:right w:w="43" w:type="dxa"/>
            </w:tcMar>
            <w:vAlign w:val="center"/>
          </w:tcPr>
          <w:p w14:paraId="494C4E19" w14:textId="77777777" w:rsidR="00270B9B" w:rsidRPr="00F000BE" w:rsidRDefault="00270B9B" w:rsidP="000402AE">
            <w:pPr>
              <w:jc w:val="center"/>
              <w:rPr>
                <w:b/>
                <w:sz w:val="18"/>
              </w:rPr>
            </w:pPr>
          </w:p>
        </w:tc>
        <w:tc>
          <w:tcPr>
            <w:tcW w:w="990" w:type="dxa"/>
            <w:vMerge/>
            <w:tcBorders>
              <w:bottom w:val="single" w:sz="4" w:space="0" w:color="auto"/>
            </w:tcBorders>
            <w:tcMar>
              <w:top w:w="29" w:type="dxa"/>
              <w:left w:w="43" w:type="dxa"/>
              <w:bottom w:w="29" w:type="dxa"/>
              <w:right w:w="43" w:type="dxa"/>
            </w:tcMar>
            <w:vAlign w:val="center"/>
          </w:tcPr>
          <w:p w14:paraId="0F5CFC69" w14:textId="77777777" w:rsidR="00270B9B" w:rsidRPr="00F000BE" w:rsidRDefault="00270B9B" w:rsidP="000402AE">
            <w:pPr>
              <w:jc w:val="center"/>
              <w:rPr>
                <w:b/>
                <w:sz w:val="18"/>
              </w:rPr>
            </w:pPr>
          </w:p>
        </w:tc>
        <w:tc>
          <w:tcPr>
            <w:tcW w:w="1530" w:type="dxa"/>
            <w:vMerge/>
            <w:tcBorders>
              <w:bottom w:val="single" w:sz="4" w:space="0" w:color="auto"/>
              <w:right w:val="nil"/>
            </w:tcBorders>
            <w:tcMar>
              <w:top w:w="29" w:type="dxa"/>
              <w:left w:w="43" w:type="dxa"/>
              <w:bottom w:w="29" w:type="dxa"/>
              <w:right w:w="43" w:type="dxa"/>
            </w:tcMar>
            <w:vAlign w:val="center"/>
          </w:tcPr>
          <w:p w14:paraId="7D4C0E20" w14:textId="77777777" w:rsidR="00270B9B" w:rsidRPr="00F000BE" w:rsidRDefault="00270B9B" w:rsidP="000402AE">
            <w:pPr>
              <w:jc w:val="center"/>
              <w:rPr>
                <w:b/>
                <w:sz w:val="18"/>
              </w:rPr>
            </w:pPr>
          </w:p>
        </w:tc>
        <w:tc>
          <w:tcPr>
            <w:tcW w:w="1260" w:type="dxa"/>
            <w:tcBorders>
              <w:left w:val="nil"/>
              <w:bottom w:val="single" w:sz="4" w:space="0" w:color="auto"/>
              <w:right w:val="nil"/>
            </w:tcBorders>
            <w:tcMar>
              <w:top w:w="29" w:type="dxa"/>
              <w:left w:w="43" w:type="dxa"/>
              <w:bottom w:w="29" w:type="dxa"/>
              <w:right w:w="43" w:type="dxa"/>
            </w:tcMar>
            <w:vAlign w:val="center"/>
          </w:tcPr>
          <w:p w14:paraId="69C6D47D" w14:textId="77777777" w:rsidR="00270B9B" w:rsidRPr="00F000BE" w:rsidRDefault="00270B9B" w:rsidP="000402AE">
            <w:pPr>
              <w:jc w:val="center"/>
              <w:rPr>
                <w:b/>
                <w:sz w:val="18"/>
              </w:rPr>
            </w:pPr>
            <w:r w:rsidRPr="00F000BE">
              <w:rPr>
                <w:b/>
                <w:sz w:val="18"/>
              </w:rPr>
              <w:t>N Design</w:t>
            </w:r>
          </w:p>
        </w:tc>
        <w:tc>
          <w:tcPr>
            <w:tcW w:w="1260" w:type="dxa"/>
            <w:tcBorders>
              <w:left w:val="nil"/>
              <w:bottom w:val="single" w:sz="4" w:space="0" w:color="auto"/>
              <w:right w:val="nil"/>
            </w:tcBorders>
            <w:tcMar>
              <w:top w:w="29" w:type="dxa"/>
              <w:left w:w="43" w:type="dxa"/>
              <w:bottom w:w="29" w:type="dxa"/>
              <w:right w:w="43" w:type="dxa"/>
            </w:tcMar>
            <w:vAlign w:val="center"/>
          </w:tcPr>
          <w:p w14:paraId="0BD2AAC9" w14:textId="77777777" w:rsidR="00270B9B" w:rsidRPr="00F000BE" w:rsidRDefault="00270B9B" w:rsidP="000402AE">
            <w:pPr>
              <w:jc w:val="center"/>
              <w:rPr>
                <w:b/>
                <w:sz w:val="18"/>
              </w:rPr>
            </w:pPr>
            <w:r w:rsidRPr="00F000BE">
              <w:rPr>
                <w:b/>
                <w:sz w:val="18"/>
              </w:rPr>
              <w:t>N Initial</w:t>
            </w:r>
          </w:p>
        </w:tc>
      </w:tr>
      <w:tr w:rsidR="00270B9B" w:rsidRPr="00F000BE" w14:paraId="123AE78B" w14:textId="77777777" w:rsidTr="000402AE">
        <w:tc>
          <w:tcPr>
            <w:tcW w:w="1440" w:type="dxa"/>
            <w:tcBorders>
              <w:left w:val="nil"/>
              <w:right w:val="nil"/>
            </w:tcBorders>
            <w:tcMar>
              <w:top w:w="29" w:type="dxa"/>
              <w:left w:w="43" w:type="dxa"/>
              <w:bottom w:w="29" w:type="dxa"/>
              <w:right w:w="43" w:type="dxa"/>
            </w:tcMar>
            <w:vAlign w:val="center"/>
          </w:tcPr>
          <w:p w14:paraId="7C6FEA89" w14:textId="77777777" w:rsidR="00270B9B" w:rsidRPr="00F000BE" w:rsidRDefault="00270B9B" w:rsidP="000402AE">
            <w:pPr>
              <w:jc w:val="center"/>
              <w:rPr>
                <w:sz w:val="18"/>
              </w:rPr>
            </w:pPr>
            <w:r w:rsidRPr="00F000BE">
              <w:rPr>
                <w:sz w:val="18"/>
              </w:rPr>
              <w:t>BM-25.0D+0.4</w:t>
            </w:r>
          </w:p>
        </w:tc>
        <w:tc>
          <w:tcPr>
            <w:tcW w:w="1260" w:type="dxa"/>
            <w:tcBorders>
              <w:left w:val="nil"/>
              <w:right w:val="nil"/>
            </w:tcBorders>
            <w:tcMar>
              <w:top w:w="29" w:type="dxa"/>
              <w:left w:w="43" w:type="dxa"/>
              <w:bottom w:w="29" w:type="dxa"/>
              <w:right w:w="43" w:type="dxa"/>
            </w:tcMar>
            <w:vAlign w:val="center"/>
          </w:tcPr>
          <w:p w14:paraId="6C85894C" w14:textId="77777777" w:rsidR="00270B9B" w:rsidRPr="00F000BE" w:rsidRDefault="00270B9B" w:rsidP="000402AE">
            <w:pPr>
              <w:jc w:val="center"/>
              <w:rPr>
                <w:sz w:val="18"/>
                <w:szCs w:val="18"/>
              </w:rPr>
            </w:pPr>
            <w:r w:rsidRPr="00F000BE">
              <w:rPr>
                <w:sz w:val="18"/>
                <w:szCs w:val="18"/>
              </w:rPr>
              <w:t>1.0 – 4.0</w:t>
            </w:r>
          </w:p>
        </w:tc>
        <w:tc>
          <w:tcPr>
            <w:tcW w:w="900" w:type="dxa"/>
            <w:tcBorders>
              <w:left w:val="nil"/>
              <w:right w:val="nil"/>
            </w:tcBorders>
            <w:tcMar>
              <w:top w:w="29" w:type="dxa"/>
              <w:left w:w="43" w:type="dxa"/>
              <w:bottom w:w="29" w:type="dxa"/>
              <w:right w:w="43" w:type="dxa"/>
            </w:tcMar>
            <w:vAlign w:val="center"/>
          </w:tcPr>
          <w:p w14:paraId="59F1084B" w14:textId="77777777" w:rsidR="00270B9B" w:rsidRPr="00F000BE" w:rsidRDefault="00270B9B" w:rsidP="000402AE">
            <w:pPr>
              <w:jc w:val="center"/>
              <w:rPr>
                <w:sz w:val="18"/>
                <w:szCs w:val="18"/>
              </w:rPr>
            </w:pPr>
            <w:r w:rsidRPr="00F000BE">
              <w:rPr>
                <w:sz w:val="18"/>
                <w:szCs w:val="18"/>
              </w:rPr>
              <w:t>67 – 92</w:t>
            </w:r>
          </w:p>
        </w:tc>
        <w:tc>
          <w:tcPr>
            <w:tcW w:w="990" w:type="dxa"/>
            <w:tcBorders>
              <w:left w:val="nil"/>
              <w:right w:val="nil"/>
            </w:tcBorders>
            <w:tcMar>
              <w:top w:w="29" w:type="dxa"/>
              <w:left w:w="43" w:type="dxa"/>
              <w:bottom w:w="29" w:type="dxa"/>
              <w:right w:w="43" w:type="dxa"/>
            </w:tcMar>
            <w:vAlign w:val="center"/>
          </w:tcPr>
          <w:p w14:paraId="0ED7FD71" w14:textId="77777777" w:rsidR="00270B9B" w:rsidRPr="00F000BE" w:rsidRDefault="00270B9B" w:rsidP="000402AE">
            <w:pPr>
              <w:jc w:val="center"/>
              <w:rPr>
                <w:sz w:val="18"/>
                <w:szCs w:val="18"/>
              </w:rPr>
            </w:pPr>
            <w:r w:rsidRPr="00F000BE">
              <w:rPr>
                <w:sz w:val="18"/>
                <w:szCs w:val="18"/>
              </w:rPr>
              <w:t>12.0</w:t>
            </w:r>
          </w:p>
        </w:tc>
        <w:tc>
          <w:tcPr>
            <w:tcW w:w="1530" w:type="dxa"/>
            <w:tcBorders>
              <w:left w:val="nil"/>
              <w:right w:val="nil"/>
            </w:tcBorders>
            <w:tcMar>
              <w:top w:w="29" w:type="dxa"/>
              <w:left w:w="43" w:type="dxa"/>
              <w:bottom w:w="29" w:type="dxa"/>
              <w:right w:w="43" w:type="dxa"/>
            </w:tcMar>
            <w:vAlign w:val="center"/>
          </w:tcPr>
          <w:p w14:paraId="0F228383" w14:textId="77777777" w:rsidR="00270B9B" w:rsidRPr="00F000BE" w:rsidRDefault="00270B9B" w:rsidP="000402AE">
            <w:pPr>
              <w:jc w:val="center"/>
              <w:rPr>
                <w:sz w:val="18"/>
                <w:szCs w:val="18"/>
              </w:rPr>
            </w:pPr>
            <w:r w:rsidRPr="00F000BE">
              <w:rPr>
                <w:sz w:val="18"/>
                <w:szCs w:val="18"/>
              </w:rPr>
              <w:t>0.6 – 1.3</w:t>
            </w:r>
          </w:p>
        </w:tc>
        <w:tc>
          <w:tcPr>
            <w:tcW w:w="1260" w:type="dxa"/>
            <w:tcBorders>
              <w:left w:val="nil"/>
              <w:right w:val="nil"/>
            </w:tcBorders>
            <w:tcMar>
              <w:top w:w="29" w:type="dxa"/>
              <w:left w:w="43" w:type="dxa"/>
              <w:bottom w:w="29" w:type="dxa"/>
              <w:right w:w="43" w:type="dxa"/>
            </w:tcMar>
            <w:vAlign w:val="center"/>
          </w:tcPr>
          <w:p w14:paraId="3A1BF98E" w14:textId="77777777" w:rsidR="00270B9B" w:rsidRPr="00F000BE" w:rsidRDefault="00270B9B" w:rsidP="000402AE">
            <w:pPr>
              <w:jc w:val="center"/>
              <w:rPr>
                <w:sz w:val="18"/>
                <w:szCs w:val="18"/>
              </w:rPr>
            </w:pPr>
            <w:r w:rsidRPr="00F000BE">
              <w:rPr>
                <w:sz w:val="18"/>
                <w:szCs w:val="18"/>
              </w:rPr>
              <w:t>65</w:t>
            </w:r>
          </w:p>
        </w:tc>
        <w:tc>
          <w:tcPr>
            <w:tcW w:w="1260" w:type="dxa"/>
            <w:tcBorders>
              <w:left w:val="nil"/>
              <w:right w:val="nil"/>
            </w:tcBorders>
            <w:tcMar>
              <w:top w:w="29" w:type="dxa"/>
              <w:left w:w="43" w:type="dxa"/>
              <w:bottom w:w="29" w:type="dxa"/>
              <w:right w:w="43" w:type="dxa"/>
            </w:tcMar>
            <w:vAlign w:val="center"/>
          </w:tcPr>
          <w:p w14:paraId="5E418291" w14:textId="77777777" w:rsidR="00270B9B" w:rsidRPr="00F000BE" w:rsidRDefault="00270B9B" w:rsidP="000402AE">
            <w:pPr>
              <w:jc w:val="center"/>
              <w:rPr>
                <w:sz w:val="18"/>
                <w:szCs w:val="18"/>
              </w:rPr>
            </w:pPr>
            <w:r w:rsidRPr="00F000BE">
              <w:rPr>
                <w:sz w:val="18"/>
                <w:szCs w:val="18"/>
              </w:rPr>
              <w:t>7</w:t>
            </w:r>
          </w:p>
        </w:tc>
      </w:tr>
      <w:tr w:rsidR="00270B9B" w:rsidRPr="00F000BE" w14:paraId="5CC418D2" w14:textId="77777777" w:rsidTr="000402AE">
        <w:tc>
          <w:tcPr>
            <w:tcW w:w="1440" w:type="dxa"/>
            <w:tcBorders>
              <w:left w:val="nil"/>
              <w:right w:val="nil"/>
            </w:tcBorders>
            <w:tcMar>
              <w:top w:w="29" w:type="dxa"/>
              <w:left w:w="43" w:type="dxa"/>
              <w:bottom w:w="29" w:type="dxa"/>
              <w:right w:w="43" w:type="dxa"/>
            </w:tcMar>
            <w:vAlign w:val="center"/>
          </w:tcPr>
          <w:p w14:paraId="78D1846D" w14:textId="77777777" w:rsidR="00270B9B" w:rsidRPr="00F000BE" w:rsidRDefault="00270B9B" w:rsidP="000402AE">
            <w:pPr>
              <w:jc w:val="center"/>
              <w:rPr>
                <w:sz w:val="18"/>
                <w:vertAlign w:val="superscript"/>
              </w:rPr>
            </w:pPr>
            <w:r w:rsidRPr="00F000BE">
              <w:rPr>
                <w:sz w:val="18"/>
              </w:rPr>
              <w:t>BM-25.0D+0.8</w:t>
            </w:r>
          </w:p>
        </w:tc>
        <w:tc>
          <w:tcPr>
            <w:tcW w:w="1260" w:type="dxa"/>
            <w:tcBorders>
              <w:left w:val="nil"/>
              <w:right w:val="nil"/>
            </w:tcBorders>
            <w:tcMar>
              <w:top w:w="29" w:type="dxa"/>
              <w:left w:w="43" w:type="dxa"/>
              <w:bottom w:w="29" w:type="dxa"/>
              <w:right w:w="43" w:type="dxa"/>
            </w:tcMar>
            <w:vAlign w:val="center"/>
          </w:tcPr>
          <w:p w14:paraId="18D24E00" w14:textId="77777777" w:rsidR="00270B9B" w:rsidRPr="00F000BE" w:rsidRDefault="00270B9B" w:rsidP="000402AE">
            <w:pPr>
              <w:jc w:val="center"/>
              <w:rPr>
                <w:sz w:val="18"/>
              </w:rPr>
            </w:pPr>
            <w:r w:rsidRPr="00F000BE">
              <w:rPr>
                <w:sz w:val="18"/>
              </w:rPr>
              <w:t>0.5 – 3.5</w:t>
            </w:r>
          </w:p>
        </w:tc>
        <w:tc>
          <w:tcPr>
            <w:tcW w:w="900" w:type="dxa"/>
            <w:tcBorders>
              <w:left w:val="nil"/>
              <w:right w:val="nil"/>
            </w:tcBorders>
            <w:tcMar>
              <w:top w:w="29" w:type="dxa"/>
              <w:left w:w="43" w:type="dxa"/>
              <w:bottom w:w="29" w:type="dxa"/>
              <w:right w:w="43" w:type="dxa"/>
            </w:tcMar>
            <w:vAlign w:val="center"/>
          </w:tcPr>
          <w:p w14:paraId="570707FA" w14:textId="77777777" w:rsidR="00270B9B" w:rsidRPr="00F000BE" w:rsidRDefault="00270B9B" w:rsidP="000402AE">
            <w:pPr>
              <w:jc w:val="center"/>
              <w:rPr>
                <w:sz w:val="18"/>
              </w:rPr>
            </w:pPr>
            <w:r w:rsidRPr="00F000BE">
              <w:rPr>
                <w:sz w:val="18"/>
              </w:rPr>
              <w:t>67 – 92</w:t>
            </w:r>
          </w:p>
        </w:tc>
        <w:tc>
          <w:tcPr>
            <w:tcW w:w="990" w:type="dxa"/>
            <w:tcBorders>
              <w:left w:val="nil"/>
              <w:right w:val="nil"/>
            </w:tcBorders>
            <w:tcMar>
              <w:top w:w="29" w:type="dxa"/>
              <w:left w:w="43" w:type="dxa"/>
              <w:bottom w:w="29" w:type="dxa"/>
              <w:right w:w="43" w:type="dxa"/>
            </w:tcMar>
            <w:vAlign w:val="center"/>
          </w:tcPr>
          <w:p w14:paraId="43C9E194" w14:textId="77777777" w:rsidR="00270B9B" w:rsidRPr="00F000BE" w:rsidRDefault="00270B9B" w:rsidP="000402AE">
            <w:pPr>
              <w:jc w:val="center"/>
              <w:rPr>
                <w:sz w:val="18"/>
              </w:rPr>
            </w:pPr>
            <w:r w:rsidRPr="00F000BE">
              <w:rPr>
                <w:sz w:val="18"/>
              </w:rPr>
              <w:t>12.0</w:t>
            </w:r>
          </w:p>
        </w:tc>
        <w:tc>
          <w:tcPr>
            <w:tcW w:w="1530" w:type="dxa"/>
            <w:tcBorders>
              <w:left w:val="nil"/>
              <w:right w:val="nil"/>
            </w:tcBorders>
            <w:tcMar>
              <w:top w:w="29" w:type="dxa"/>
              <w:left w:w="43" w:type="dxa"/>
              <w:bottom w:w="29" w:type="dxa"/>
              <w:right w:w="43" w:type="dxa"/>
            </w:tcMar>
            <w:vAlign w:val="center"/>
          </w:tcPr>
          <w:p w14:paraId="32DFC9DA" w14:textId="77777777" w:rsidR="00270B9B" w:rsidRPr="00F000BE" w:rsidRDefault="00270B9B" w:rsidP="000402AE">
            <w:pPr>
              <w:jc w:val="center"/>
              <w:rPr>
                <w:sz w:val="18"/>
              </w:rPr>
            </w:pPr>
            <w:r w:rsidRPr="00F000BE">
              <w:rPr>
                <w:sz w:val="18"/>
              </w:rPr>
              <w:t>0.6 – 1. 3</w:t>
            </w:r>
          </w:p>
        </w:tc>
        <w:tc>
          <w:tcPr>
            <w:tcW w:w="1260" w:type="dxa"/>
            <w:tcBorders>
              <w:left w:val="nil"/>
              <w:right w:val="nil"/>
            </w:tcBorders>
            <w:tcMar>
              <w:top w:w="29" w:type="dxa"/>
              <w:left w:w="43" w:type="dxa"/>
              <w:bottom w:w="29" w:type="dxa"/>
              <w:right w:w="43" w:type="dxa"/>
            </w:tcMar>
            <w:vAlign w:val="center"/>
          </w:tcPr>
          <w:p w14:paraId="4E4F76ED" w14:textId="77777777" w:rsidR="00270B9B" w:rsidRPr="00F000BE" w:rsidRDefault="00270B9B" w:rsidP="000402AE">
            <w:pPr>
              <w:jc w:val="center"/>
              <w:rPr>
                <w:sz w:val="18"/>
              </w:rPr>
            </w:pPr>
            <w:r w:rsidRPr="00F000BE">
              <w:rPr>
                <w:sz w:val="18"/>
              </w:rPr>
              <w:t>65</w:t>
            </w:r>
          </w:p>
        </w:tc>
        <w:tc>
          <w:tcPr>
            <w:tcW w:w="1260" w:type="dxa"/>
            <w:tcBorders>
              <w:left w:val="nil"/>
              <w:right w:val="nil"/>
            </w:tcBorders>
            <w:tcMar>
              <w:top w:w="29" w:type="dxa"/>
              <w:left w:w="43" w:type="dxa"/>
              <w:bottom w:w="29" w:type="dxa"/>
              <w:right w:w="43" w:type="dxa"/>
            </w:tcMar>
            <w:vAlign w:val="center"/>
          </w:tcPr>
          <w:p w14:paraId="59924DEB" w14:textId="77777777" w:rsidR="00270B9B" w:rsidRPr="00F000BE" w:rsidRDefault="00270B9B" w:rsidP="000402AE">
            <w:pPr>
              <w:jc w:val="center"/>
              <w:rPr>
                <w:sz w:val="18"/>
              </w:rPr>
            </w:pPr>
            <w:r w:rsidRPr="00F000BE">
              <w:rPr>
                <w:sz w:val="18"/>
              </w:rPr>
              <w:t>7</w:t>
            </w:r>
          </w:p>
        </w:tc>
      </w:tr>
    </w:tbl>
    <w:p w14:paraId="69F91211" w14:textId="77777777" w:rsidR="00270B9B" w:rsidRPr="00F000BE" w:rsidRDefault="00270B9B" w:rsidP="00270B9B">
      <w:pPr>
        <w:suppressAutoHyphens/>
        <w:ind w:left="3312" w:hanging="2592"/>
        <w:jc w:val="both"/>
      </w:pPr>
    </w:p>
    <w:p w14:paraId="133717F4" w14:textId="77777777" w:rsidR="00270B9B" w:rsidRPr="00F000BE" w:rsidRDefault="00270B9B" w:rsidP="00270B9B">
      <w:pPr>
        <w:ind w:left="1440" w:hanging="360"/>
        <w:jc w:val="both"/>
      </w:pPr>
      <w:r w:rsidRPr="00F000BE">
        <w:t>1.</w:t>
      </w:r>
      <w:r w:rsidRPr="00F000BE">
        <w:tab/>
        <w:t>The Laboratory mixing temperature shall be 310</w:t>
      </w:r>
      <w:r w:rsidRPr="00F000BE">
        <w:rPr>
          <w:vertAlign w:val="superscript"/>
        </w:rPr>
        <w:t xml:space="preserve"> o</w:t>
      </w:r>
      <w:r w:rsidRPr="00F000BE">
        <w:t>F to 320</w:t>
      </w:r>
      <w:r w:rsidRPr="00F000BE">
        <w:rPr>
          <w:vertAlign w:val="superscript"/>
        </w:rPr>
        <w:t xml:space="preserve"> o</w:t>
      </w:r>
      <w:r w:rsidRPr="00F000BE">
        <w:t>F and the compaction temperature shall be 295</w:t>
      </w:r>
      <w:r w:rsidRPr="00F000BE">
        <w:rPr>
          <w:vertAlign w:val="superscript"/>
        </w:rPr>
        <w:t xml:space="preserve"> o</w:t>
      </w:r>
      <w:r w:rsidRPr="00F000BE">
        <w:t>F to 300</w:t>
      </w:r>
      <w:r w:rsidRPr="00F000BE">
        <w:rPr>
          <w:vertAlign w:val="superscript"/>
        </w:rPr>
        <w:t xml:space="preserve"> o</w:t>
      </w:r>
      <w:r w:rsidRPr="00F000BE">
        <w:t>F for both testing and design.</w:t>
      </w:r>
    </w:p>
    <w:p w14:paraId="439EB632" w14:textId="77777777" w:rsidR="00270B9B" w:rsidRPr="00F000BE" w:rsidRDefault="00270B9B" w:rsidP="00270B9B">
      <w:pPr>
        <w:ind w:left="1440" w:hanging="360"/>
        <w:jc w:val="both"/>
      </w:pPr>
    </w:p>
    <w:p w14:paraId="3AC06BBD" w14:textId="77777777" w:rsidR="00270B9B" w:rsidRPr="00F000BE" w:rsidRDefault="00270B9B" w:rsidP="00270B9B">
      <w:pPr>
        <w:ind w:left="1440" w:hanging="360"/>
        <w:jc w:val="both"/>
      </w:pPr>
      <w:r w:rsidRPr="00F000BE">
        <w:t>2.</w:t>
      </w:r>
      <w:r w:rsidRPr="00F000BE">
        <w:tab/>
        <w:t>Field correction factor.  The field correction factor is determined by subtracting the bulk specific gravity of the aggregate from the effective specific gravity of the aggregate determined at the JMF AC content achieved.</w:t>
      </w:r>
    </w:p>
    <w:p w14:paraId="02F207C2" w14:textId="77777777" w:rsidR="00270B9B" w:rsidRPr="00F000BE" w:rsidRDefault="00270B9B" w:rsidP="00270B9B">
      <w:pPr>
        <w:ind w:left="720"/>
        <w:jc w:val="both"/>
      </w:pPr>
    </w:p>
    <w:p w14:paraId="1A2045A4" w14:textId="77777777" w:rsidR="00270B9B" w:rsidRPr="00F000BE" w:rsidRDefault="00270B9B" w:rsidP="00270B9B">
      <w:pPr>
        <w:ind w:left="720"/>
        <w:jc w:val="both"/>
      </w:pPr>
    </w:p>
    <w:p w14:paraId="631C65D7" w14:textId="77777777" w:rsidR="00270B9B" w:rsidRPr="00F000BE" w:rsidRDefault="00270B9B" w:rsidP="00270B9B">
      <w:pPr>
        <w:suppressAutoHyphens/>
        <w:ind w:left="720"/>
        <w:jc w:val="both"/>
      </w:pPr>
    </w:p>
    <w:tbl>
      <w:tblPr>
        <w:tblW w:w="864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545"/>
        <w:gridCol w:w="2945"/>
        <w:gridCol w:w="3150"/>
      </w:tblGrid>
      <w:tr w:rsidR="00270B9B" w:rsidRPr="00F000BE" w14:paraId="435A859E" w14:textId="77777777" w:rsidTr="000402AE">
        <w:tc>
          <w:tcPr>
            <w:tcW w:w="8640" w:type="dxa"/>
            <w:gridSpan w:val="3"/>
            <w:tcBorders>
              <w:top w:val="nil"/>
              <w:left w:val="nil"/>
              <w:bottom w:val="single" w:sz="6" w:space="0" w:color="auto"/>
              <w:right w:val="nil"/>
            </w:tcBorders>
            <w:tcMar>
              <w:top w:w="29" w:type="dxa"/>
              <w:left w:w="43" w:type="dxa"/>
              <w:bottom w:w="29" w:type="dxa"/>
              <w:right w:w="43" w:type="dxa"/>
            </w:tcMar>
            <w:vAlign w:val="center"/>
          </w:tcPr>
          <w:p w14:paraId="537BE1F7" w14:textId="77777777" w:rsidR="00270B9B" w:rsidRPr="00F000BE" w:rsidRDefault="00270B9B" w:rsidP="000402AE">
            <w:pPr>
              <w:suppressAutoHyphens/>
              <w:ind w:left="432" w:hanging="432"/>
              <w:jc w:val="center"/>
              <w:rPr>
                <w:b/>
              </w:rPr>
            </w:pPr>
            <w:r w:rsidRPr="00F000BE">
              <w:rPr>
                <w:b/>
              </w:rPr>
              <w:t>TABLE 3</w:t>
            </w:r>
          </w:p>
          <w:p w14:paraId="52989A0B" w14:textId="77777777" w:rsidR="00270B9B" w:rsidRPr="00F000BE" w:rsidRDefault="00270B9B" w:rsidP="000402AE">
            <w:pPr>
              <w:suppressAutoHyphens/>
              <w:ind w:left="432" w:hanging="432"/>
              <w:jc w:val="center"/>
              <w:rPr>
                <w:b/>
              </w:rPr>
            </w:pPr>
            <w:r w:rsidRPr="00F000BE">
              <w:rPr>
                <w:b/>
              </w:rPr>
              <w:t>RECOMMENDED PERFORMANCE GRADE OF ASPHALT</w:t>
            </w:r>
          </w:p>
        </w:tc>
      </w:tr>
      <w:tr w:rsidR="00270B9B" w:rsidRPr="00F000BE" w14:paraId="11F55A51" w14:textId="77777777" w:rsidTr="000402AE">
        <w:tc>
          <w:tcPr>
            <w:tcW w:w="2545" w:type="dxa"/>
            <w:tcBorders>
              <w:top w:val="single" w:sz="6" w:space="0" w:color="auto"/>
              <w:left w:val="nil"/>
              <w:bottom w:val="nil"/>
              <w:right w:val="nil"/>
            </w:tcBorders>
            <w:tcMar>
              <w:top w:w="29" w:type="dxa"/>
              <w:left w:w="43" w:type="dxa"/>
              <w:bottom w:w="29" w:type="dxa"/>
              <w:right w:w="43" w:type="dxa"/>
            </w:tcMar>
            <w:vAlign w:val="center"/>
          </w:tcPr>
          <w:p w14:paraId="02C4CE47" w14:textId="77777777" w:rsidR="00270B9B" w:rsidRPr="00F000BE" w:rsidRDefault="00270B9B" w:rsidP="000402AE">
            <w:pPr>
              <w:suppressAutoHyphens/>
              <w:jc w:val="center"/>
              <w:rPr>
                <w:b/>
              </w:rPr>
            </w:pPr>
          </w:p>
        </w:tc>
        <w:tc>
          <w:tcPr>
            <w:tcW w:w="6095" w:type="dxa"/>
            <w:gridSpan w:val="2"/>
            <w:tcBorders>
              <w:top w:val="single" w:sz="6" w:space="0" w:color="auto"/>
              <w:left w:val="nil"/>
              <w:bottom w:val="single" w:sz="6" w:space="0" w:color="auto"/>
            </w:tcBorders>
            <w:tcMar>
              <w:top w:w="29" w:type="dxa"/>
              <w:left w:w="43" w:type="dxa"/>
              <w:bottom w:w="29" w:type="dxa"/>
              <w:right w:w="43" w:type="dxa"/>
            </w:tcMar>
            <w:vAlign w:val="center"/>
          </w:tcPr>
          <w:p w14:paraId="532A1F08" w14:textId="77777777" w:rsidR="00270B9B" w:rsidRPr="00F000BE" w:rsidRDefault="00270B9B" w:rsidP="000402AE">
            <w:pPr>
              <w:suppressAutoHyphens/>
              <w:jc w:val="center"/>
              <w:rPr>
                <w:b/>
              </w:rPr>
            </w:pPr>
            <w:r w:rsidRPr="00F000BE">
              <w:rPr>
                <w:rFonts w:cs="Arial"/>
                <w:b/>
              </w:rPr>
              <w:t>Percentage of R</w:t>
            </w:r>
            <w:r w:rsidRPr="00F000BE">
              <w:rPr>
                <w:b/>
              </w:rPr>
              <w:t>eclaimed Asphalt Pavement (RAP)</w:t>
            </w:r>
            <w:r w:rsidRPr="00F000BE">
              <w:rPr>
                <w:rFonts w:cs="Arial"/>
                <w:b/>
              </w:rPr>
              <w:t xml:space="preserve"> in Mix</w:t>
            </w:r>
          </w:p>
        </w:tc>
      </w:tr>
      <w:tr w:rsidR="00270B9B" w:rsidRPr="00F000BE" w14:paraId="572B0FE8" w14:textId="77777777" w:rsidTr="000402AE">
        <w:tc>
          <w:tcPr>
            <w:tcW w:w="2545" w:type="dxa"/>
            <w:tcBorders>
              <w:top w:val="nil"/>
              <w:left w:val="nil"/>
              <w:bottom w:val="single" w:sz="6" w:space="0" w:color="auto"/>
              <w:right w:val="nil"/>
            </w:tcBorders>
            <w:tcMar>
              <w:top w:w="29" w:type="dxa"/>
              <w:left w:w="43" w:type="dxa"/>
              <w:bottom w:w="29" w:type="dxa"/>
              <w:right w:w="43" w:type="dxa"/>
            </w:tcMar>
            <w:vAlign w:val="center"/>
          </w:tcPr>
          <w:p w14:paraId="0C9688D4" w14:textId="77777777" w:rsidR="00270B9B" w:rsidRPr="00F000BE" w:rsidRDefault="00270B9B" w:rsidP="000402AE">
            <w:pPr>
              <w:suppressAutoHyphens/>
              <w:jc w:val="center"/>
              <w:rPr>
                <w:b/>
              </w:rPr>
            </w:pPr>
            <w:r w:rsidRPr="00F000BE">
              <w:rPr>
                <w:b/>
              </w:rPr>
              <w:t>Mix Type</w:t>
            </w:r>
          </w:p>
        </w:tc>
        <w:tc>
          <w:tcPr>
            <w:tcW w:w="2945" w:type="dxa"/>
            <w:tcBorders>
              <w:top w:val="single" w:sz="6" w:space="0" w:color="auto"/>
              <w:left w:val="nil"/>
              <w:bottom w:val="single" w:sz="6" w:space="0" w:color="auto"/>
              <w:right w:val="nil"/>
            </w:tcBorders>
            <w:tcMar>
              <w:top w:w="29" w:type="dxa"/>
              <w:left w:w="43" w:type="dxa"/>
              <w:bottom w:w="29" w:type="dxa"/>
              <w:right w:w="43" w:type="dxa"/>
            </w:tcMar>
            <w:vAlign w:val="center"/>
          </w:tcPr>
          <w:p w14:paraId="060BF7B9" w14:textId="77777777" w:rsidR="00270B9B" w:rsidRPr="00F000BE" w:rsidRDefault="00270B9B" w:rsidP="000402AE">
            <w:pPr>
              <w:suppressAutoHyphens/>
              <w:jc w:val="center"/>
              <w:rPr>
                <w:b/>
              </w:rPr>
            </w:pPr>
            <w:r w:rsidRPr="00F000BE">
              <w:rPr>
                <w:b/>
              </w:rPr>
              <w:t>%RAP &lt; 25.0</w:t>
            </w:r>
          </w:p>
        </w:tc>
        <w:tc>
          <w:tcPr>
            <w:tcW w:w="3150" w:type="dxa"/>
            <w:tcBorders>
              <w:top w:val="single" w:sz="6" w:space="0" w:color="auto"/>
              <w:left w:val="nil"/>
              <w:bottom w:val="single" w:sz="6" w:space="0" w:color="auto"/>
              <w:right w:val="nil"/>
            </w:tcBorders>
            <w:tcMar>
              <w:top w:w="29" w:type="dxa"/>
              <w:left w:w="43" w:type="dxa"/>
              <w:bottom w:w="29" w:type="dxa"/>
              <w:right w:w="43" w:type="dxa"/>
            </w:tcMar>
            <w:vAlign w:val="center"/>
          </w:tcPr>
          <w:p w14:paraId="142B2B5B" w14:textId="77777777" w:rsidR="00270B9B" w:rsidRPr="00F000BE" w:rsidRDefault="00270B9B" w:rsidP="000402AE">
            <w:pPr>
              <w:suppressAutoHyphens/>
              <w:jc w:val="center"/>
              <w:rPr>
                <w:b/>
              </w:rPr>
            </w:pPr>
            <w:r w:rsidRPr="00F000BE">
              <w:rPr>
                <w:b/>
              </w:rPr>
              <w:t xml:space="preserve">35.0 </w:t>
            </w:r>
            <w:r w:rsidRPr="00F000BE">
              <w:rPr>
                <w:rFonts w:cs="Arial"/>
                <w:b/>
              </w:rPr>
              <w:t>≥</w:t>
            </w:r>
            <w:r w:rsidRPr="00F000BE">
              <w:rPr>
                <w:b/>
              </w:rPr>
              <w:t xml:space="preserve"> %RAP </w:t>
            </w:r>
            <w:r w:rsidRPr="00F000BE">
              <w:rPr>
                <w:rFonts w:cs="Arial"/>
                <w:b/>
              </w:rPr>
              <w:t>≥</w:t>
            </w:r>
            <w:r w:rsidRPr="00F000BE">
              <w:rPr>
                <w:b/>
              </w:rPr>
              <w:t xml:space="preserve"> 25.0</w:t>
            </w:r>
          </w:p>
        </w:tc>
      </w:tr>
      <w:tr w:rsidR="00270B9B" w:rsidRPr="00F000BE" w14:paraId="7DF9046E" w14:textId="77777777" w:rsidTr="000402AE">
        <w:trPr>
          <w:trHeight w:val="320"/>
        </w:trPr>
        <w:tc>
          <w:tcPr>
            <w:tcW w:w="2545" w:type="dxa"/>
            <w:tcBorders>
              <w:top w:val="single" w:sz="6" w:space="0" w:color="auto"/>
              <w:left w:val="nil"/>
              <w:bottom w:val="single" w:sz="4" w:space="0" w:color="auto"/>
              <w:right w:val="nil"/>
            </w:tcBorders>
            <w:tcMar>
              <w:top w:w="29" w:type="dxa"/>
              <w:left w:w="43" w:type="dxa"/>
              <w:bottom w:w="29" w:type="dxa"/>
              <w:right w:w="43" w:type="dxa"/>
            </w:tcMar>
            <w:vAlign w:val="center"/>
          </w:tcPr>
          <w:p w14:paraId="2A0E2CEC" w14:textId="77777777" w:rsidR="00270B9B" w:rsidRPr="00F000BE" w:rsidRDefault="00270B9B" w:rsidP="000402AE">
            <w:pPr>
              <w:jc w:val="center"/>
            </w:pPr>
            <w:r w:rsidRPr="00F000BE">
              <w:rPr>
                <w:sz w:val="18"/>
              </w:rPr>
              <w:t>BM-25.0D (+0.4 and +0.8)</w:t>
            </w:r>
          </w:p>
        </w:tc>
        <w:tc>
          <w:tcPr>
            <w:tcW w:w="2945" w:type="dxa"/>
            <w:tcBorders>
              <w:top w:val="single" w:sz="6" w:space="0" w:color="auto"/>
              <w:left w:val="nil"/>
              <w:bottom w:val="single" w:sz="4" w:space="0" w:color="auto"/>
              <w:right w:val="nil"/>
            </w:tcBorders>
            <w:tcMar>
              <w:top w:w="29" w:type="dxa"/>
              <w:left w:w="43" w:type="dxa"/>
              <w:bottom w:w="29" w:type="dxa"/>
              <w:right w:w="43" w:type="dxa"/>
            </w:tcMar>
            <w:vAlign w:val="center"/>
          </w:tcPr>
          <w:p w14:paraId="7CDE13F3" w14:textId="77777777" w:rsidR="00270B9B" w:rsidRPr="00F000BE" w:rsidRDefault="00270B9B" w:rsidP="000402AE">
            <w:pPr>
              <w:jc w:val="center"/>
            </w:pPr>
            <w:r w:rsidRPr="00F000BE">
              <w:t>PG 64H-22</w:t>
            </w:r>
          </w:p>
        </w:tc>
        <w:tc>
          <w:tcPr>
            <w:tcW w:w="3150" w:type="dxa"/>
            <w:tcBorders>
              <w:top w:val="single" w:sz="6" w:space="0" w:color="auto"/>
              <w:left w:val="nil"/>
              <w:bottom w:val="single" w:sz="4" w:space="0" w:color="auto"/>
              <w:right w:val="nil"/>
            </w:tcBorders>
            <w:tcMar>
              <w:top w:w="29" w:type="dxa"/>
              <w:left w:w="43" w:type="dxa"/>
              <w:bottom w:w="29" w:type="dxa"/>
              <w:right w:w="43" w:type="dxa"/>
            </w:tcMar>
            <w:vAlign w:val="center"/>
          </w:tcPr>
          <w:p w14:paraId="6EB056A6" w14:textId="77777777" w:rsidR="00270B9B" w:rsidRPr="00F000BE" w:rsidRDefault="00270B9B" w:rsidP="000402AE">
            <w:pPr>
              <w:jc w:val="center"/>
            </w:pPr>
            <w:r w:rsidRPr="00F000BE">
              <w:t>PG 64S-22</w:t>
            </w:r>
          </w:p>
        </w:tc>
      </w:tr>
    </w:tbl>
    <w:p w14:paraId="552BDFFA" w14:textId="77777777" w:rsidR="00270B9B" w:rsidRPr="00F000BE" w:rsidRDefault="00270B9B" w:rsidP="00270B9B">
      <w:pPr>
        <w:ind w:left="720"/>
        <w:jc w:val="both"/>
        <w:rPr>
          <w:b/>
        </w:rPr>
      </w:pPr>
      <w:bookmarkStart w:id="10" w:name="_Toc521042761"/>
      <w:bookmarkStart w:id="11" w:name="_Toc536850381"/>
    </w:p>
    <w:p w14:paraId="0F3C68F1" w14:textId="77777777" w:rsidR="00270B9B" w:rsidRPr="00F000BE" w:rsidRDefault="00270B9B" w:rsidP="00270B9B">
      <w:pPr>
        <w:ind w:left="720"/>
        <w:jc w:val="both"/>
        <w:rPr>
          <w:b/>
        </w:rPr>
      </w:pPr>
    </w:p>
    <w:p w14:paraId="1B92A757" w14:textId="77777777" w:rsidR="00270B9B" w:rsidRPr="00F000BE" w:rsidRDefault="00270B9B" w:rsidP="00270B9B">
      <w:pPr>
        <w:jc w:val="both"/>
        <w:rPr>
          <w:b/>
        </w:rPr>
      </w:pPr>
      <w:bookmarkStart w:id="12" w:name="_Toc521042763"/>
      <w:bookmarkStart w:id="13" w:name="_Toc536850383"/>
      <w:bookmarkEnd w:id="10"/>
      <w:bookmarkEnd w:id="11"/>
      <w:r w:rsidRPr="00F000BE">
        <w:rPr>
          <w:b/>
        </w:rPr>
        <w:t>III.</w:t>
      </w:r>
      <w:r w:rsidRPr="00F000BE">
        <w:rPr>
          <w:b/>
        </w:rPr>
        <w:tab/>
        <w:t>TESTING</w:t>
      </w:r>
      <w:bookmarkEnd w:id="12"/>
      <w:bookmarkEnd w:id="13"/>
    </w:p>
    <w:p w14:paraId="642A7A83" w14:textId="77777777" w:rsidR="00270B9B" w:rsidRPr="00F000BE" w:rsidRDefault="00270B9B" w:rsidP="00270B9B">
      <w:pPr>
        <w:ind w:left="720"/>
        <w:jc w:val="both"/>
        <w:rPr>
          <w:b/>
        </w:rPr>
      </w:pPr>
    </w:p>
    <w:p w14:paraId="4CAADF7C" w14:textId="5F77CBD7" w:rsidR="00270B9B" w:rsidRPr="00F000BE" w:rsidRDefault="00270B9B" w:rsidP="00270B9B">
      <w:pPr>
        <w:suppressAutoHyphens/>
        <w:ind w:left="720"/>
        <w:jc w:val="both"/>
      </w:pPr>
      <w:r w:rsidRPr="00F000BE">
        <w:t xml:space="preserve">When asphalt cement is extracted and recovered </w:t>
      </w:r>
      <w:r w:rsidR="00D61E6B">
        <w:t>according to</w:t>
      </w:r>
      <w:r w:rsidRPr="00F000BE">
        <w:t xml:space="preserve"> AASHTO T170, the recovered asphalt cement shall meet the required grade specified in Table 1 herein. </w:t>
      </w:r>
    </w:p>
    <w:p w14:paraId="524C8777" w14:textId="77777777" w:rsidR="00270B9B" w:rsidRPr="00F000BE" w:rsidRDefault="00270B9B" w:rsidP="00270B9B">
      <w:pPr>
        <w:suppressAutoHyphens/>
        <w:ind w:left="720"/>
        <w:jc w:val="both"/>
      </w:pPr>
    </w:p>
    <w:p w14:paraId="5CF5BDE4" w14:textId="77777777" w:rsidR="00270B9B" w:rsidRPr="00F000BE" w:rsidRDefault="00270B9B" w:rsidP="00270B9B">
      <w:pPr>
        <w:jc w:val="both"/>
        <w:rPr>
          <w:b/>
        </w:rPr>
      </w:pPr>
      <w:r w:rsidRPr="00F000BE">
        <w:rPr>
          <w:b/>
        </w:rPr>
        <w:t>IV.</w:t>
      </w:r>
      <w:r w:rsidRPr="00F000BE">
        <w:rPr>
          <w:b/>
        </w:rPr>
        <w:tab/>
        <w:t>ACCEPTANCE AND ADJUSTMENTS</w:t>
      </w:r>
    </w:p>
    <w:p w14:paraId="5A82AF9D" w14:textId="77777777" w:rsidR="00270B9B" w:rsidRPr="00F000BE" w:rsidRDefault="00270B9B" w:rsidP="00270B9B">
      <w:pPr>
        <w:ind w:left="720"/>
        <w:jc w:val="both"/>
        <w:rPr>
          <w:b/>
        </w:rPr>
      </w:pPr>
    </w:p>
    <w:p w14:paraId="6298076E" w14:textId="53551EBA" w:rsidR="00270B9B" w:rsidRPr="00F000BE" w:rsidRDefault="00270B9B" w:rsidP="00270B9B">
      <w:pPr>
        <w:ind w:left="720"/>
        <w:jc w:val="both"/>
      </w:pPr>
      <w:r w:rsidRPr="00F000BE">
        <w:t xml:space="preserve">Acceptance and adjustments shall be </w:t>
      </w:r>
      <w:r w:rsidR="00D61E6B">
        <w:t>according to</w:t>
      </w:r>
      <w:r w:rsidRPr="00F000BE">
        <w:t xml:space="preserve"> BM-25.0D in Section 211.08 and 211.09 of the Specifications.</w:t>
      </w:r>
    </w:p>
    <w:p w14:paraId="7D61E84A" w14:textId="77777777" w:rsidR="00270B9B" w:rsidRPr="00F000BE" w:rsidRDefault="00270B9B" w:rsidP="00270B9B">
      <w:pPr>
        <w:ind w:left="720"/>
        <w:jc w:val="both"/>
      </w:pPr>
    </w:p>
    <w:p w14:paraId="30195D37" w14:textId="77777777" w:rsidR="00270B9B" w:rsidRPr="00F000BE" w:rsidRDefault="00270B9B" w:rsidP="00270B9B">
      <w:pPr>
        <w:jc w:val="both"/>
        <w:rPr>
          <w:b/>
        </w:rPr>
      </w:pPr>
      <w:r w:rsidRPr="00F000BE">
        <w:rPr>
          <w:b/>
        </w:rPr>
        <w:t>V.</w:t>
      </w:r>
      <w:r w:rsidRPr="00F000BE">
        <w:rPr>
          <w:b/>
        </w:rPr>
        <w:tab/>
        <w:t>DENSITY</w:t>
      </w:r>
    </w:p>
    <w:p w14:paraId="5819C3E5" w14:textId="77777777" w:rsidR="00270B9B" w:rsidRPr="00F000BE" w:rsidRDefault="00270B9B" w:rsidP="00270B9B">
      <w:pPr>
        <w:ind w:left="720"/>
        <w:jc w:val="both"/>
      </w:pPr>
    </w:p>
    <w:p w14:paraId="6F7D1BE1" w14:textId="05963ADA" w:rsidR="00270B9B" w:rsidRPr="00F000BE" w:rsidRDefault="00270B9B" w:rsidP="00270B9B">
      <w:pPr>
        <w:ind w:left="720"/>
        <w:jc w:val="both"/>
      </w:pPr>
      <w:r w:rsidRPr="00F000BE">
        <w:t xml:space="preserve">Density shall be determined in </w:t>
      </w:r>
      <w:r w:rsidR="00D0718C">
        <w:t>according to</w:t>
      </w:r>
      <w:r w:rsidRPr="00F000BE">
        <w:t xml:space="preserve"> Section 315.05(e) of the Specifications.  The minimum density requirements for BM-25.0D+0.4 and BM-25.0D+0.8 shall be as specified in Table 5 herein. </w:t>
      </w:r>
    </w:p>
    <w:p w14:paraId="2DA371F6" w14:textId="77777777" w:rsidR="00270B9B" w:rsidRPr="00F000BE" w:rsidRDefault="00270B9B" w:rsidP="00270B9B">
      <w:pPr>
        <w:suppressAutoHyphens/>
        <w:ind w:left="720"/>
        <w:jc w:val="both"/>
        <w:rPr>
          <w:spacing w:val="-2"/>
          <w:u w:val="single"/>
        </w:rPr>
      </w:pPr>
    </w:p>
    <w:p w14:paraId="7257C182" w14:textId="77777777" w:rsidR="00270B9B" w:rsidRPr="00F000BE" w:rsidRDefault="00270B9B" w:rsidP="00270B9B">
      <w:pPr>
        <w:suppressAutoHyphens/>
        <w:ind w:left="720"/>
        <w:jc w:val="both"/>
        <w:rPr>
          <w:spacing w:val="-2"/>
          <w:u w:val="single"/>
        </w:rPr>
      </w:pPr>
    </w:p>
    <w:tbl>
      <w:tblPr>
        <w:tblW w:w="864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6" w:type="dxa"/>
          <w:right w:w="36" w:type="dxa"/>
        </w:tblCellMar>
        <w:tblLook w:val="0000" w:firstRow="0" w:lastRow="0" w:firstColumn="0" w:lastColumn="0" w:noHBand="0" w:noVBand="0"/>
      </w:tblPr>
      <w:tblGrid>
        <w:gridCol w:w="2783"/>
        <w:gridCol w:w="5857"/>
      </w:tblGrid>
      <w:tr w:rsidR="00270B9B" w:rsidRPr="00F000BE" w14:paraId="533CD76C" w14:textId="77777777" w:rsidTr="000402AE">
        <w:tc>
          <w:tcPr>
            <w:tcW w:w="8640" w:type="dxa"/>
            <w:gridSpan w:val="2"/>
            <w:tcBorders>
              <w:top w:val="nil"/>
              <w:left w:val="nil"/>
              <w:bottom w:val="nil"/>
              <w:right w:val="nil"/>
            </w:tcBorders>
            <w:tcMar>
              <w:top w:w="29" w:type="dxa"/>
              <w:left w:w="43" w:type="dxa"/>
              <w:bottom w:w="29" w:type="dxa"/>
              <w:right w:w="43" w:type="dxa"/>
            </w:tcMar>
            <w:vAlign w:val="center"/>
          </w:tcPr>
          <w:p w14:paraId="2BA77B95" w14:textId="77777777" w:rsidR="00270B9B" w:rsidRPr="00F000BE" w:rsidRDefault="00270B9B" w:rsidP="000402AE">
            <w:pPr>
              <w:suppressAutoHyphens/>
              <w:jc w:val="center"/>
              <w:rPr>
                <w:b/>
              </w:rPr>
            </w:pPr>
            <w:r w:rsidRPr="00F000BE">
              <w:rPr>
                <w:b/>
                <w:spacing w:val="-2"/>
              </w:rPr>
              <w:t>T A B L E 5</w:t>
            </w:r>
          </w:p>
        </w:tc>
      </w:tr>
      <w:tr w:rsidR="00270B9B" w:rsidRPr="00F000BE" w14:paraId="746E87AE" w14:textId="77777777" w:rsidTr="000402AE">
        <w:tc>
          <w:tcPr>
            <w:tcW w:w="8640" w:type="dxa"/>
            <w:gridSpan w:val="2"/>
            <w:tcBorders>
              <w:top w:val="nil"/>
              <w:left w:val="nil"/>
              <w:bottom w:val="single" w:sz="4" w:space="0" w:color="auto"/>
              <w:right w:val="nil"/>
            </w:tcBorders>
            <w:tcMar>
              <w:top w:w="29" w:type="dxa"/>
              <w:left w:w="43" w:type="dxa"/>
              <w:bottom w:w="29" w:type="dxa"/>
              <w:right w:w="43" w:type="dxa"/>
            </w:tcMar>
            <w:vAlign w:val="center"/>
          </w:tcPr>
          <w:p w14:paraId="60213156" w14:textId="77777777" w:rsidR="00270B9B" w:rsidRPr="00F000BE" w:rsidRDefault="00270B9B" w:rsidP="000402AE">
            <w:pPr>
              <w:suppressAutoHyphens/>
              <w:jc w:val="center"/>
              <w:rPr>
                <w:b/>
              </w:rPr>
            </w:pPr>
            <w:r w:rsidRPr="00F000BE">
              <w:rPr>
                <w:b/>
                <w:spacing w:val="-2"/>
              </w:rPr>
              <w:t>DENSITY REQUIREMENTS</w:t>
            </w:r>
          </w:p>
        </w:tc>
      </w:tr>
      <w:tr w:rsidR="00270B9B" w:rsidRPr="00F000BE" w14:paraId="59FB4F85" w14:textId="77777777" w:rsidTr="000402AE">
        <w:tc>
          <w:tcPr>
            <w:tcW w:w="2783" w:type="dxa"/>
            <w:tcBorders>
              <w:left w:val="nil"/>
              <w:bottom w:val="single" w:sz="4" w:space="0" w:color="auto"/>
              <w:right w:val="nil"/>
            </w:tcBorders>
            <w:tcMar>
              <w:top w:w="29" w:type="dxa"/>
              <w:left w:w="43" w:type="dxa"/>
              <w:bottom w:w="29" w:type="dxa"/>
              <w:right w:w="43" w:type="dxa"/>
            </w:tcMar>
            <w:vAlign w:val="center"/>
          </w:tcPr>
          <w:p w14:paraId="4F581D70" w14:textId="77777777" w:rsidR="00270B9B" w:rsidRPr="00F000BE" w:rsidRDefault="00270B9B" w:rsidP="000402AE">
            <w:pPr>
              <w:jc w:val="center"/>
              <w:rPr>
                <w:b/>
              </w:rPr>
            </w:pPr>
            <w:r w:rsidRPr="00F000BE">
              <w:rPr>
                <w:b/>
              </w:rPr>
              <w:t>Mixture Type</w:t>
            </w:r>
          </w:p>
        </w:tc>
        <w:tc>
          <w:tcPr>
            <w:tcW w:w="5857" w:type="dxa"/>
            <w:tcBorders>
              <w:left w:val="nil"/>
              <w:bottom w:val="single" w:sz="4" w:space="0" w:color="auto"/>
              <w:right w:val="nil"/>
            </w:tcBorders>
            <w:tcMar>
              <w:top w:w="29" w:type="dxa"/>
              <w:left w:w="43" w:type="dxa"/>
              <w:bottom w:w="29" w:type="dxa"/>
              <w:right w:w="43" w:type="dxa"/>
            </w:tcMar>
            <w:vAlign w:val="center"/>
          </w:tcPr>
          <w:p w14:paraId="026E3BDD" w14:textId="77777777" w:rsidR="00270B9B" w:rsidRPr="00F000BE" w:rsidRDefault="00270B9B" w:rsidP="000402AE">
            <w:pPr>
              <w:jc w:val="center"/>
              <w:rPr>
                <w:b/>
              </w:rPr>
            </w:pPr>
            <w:r w:rsidRPr="00F000BE">
              <w:rPr>
                <w:b/>
              </w:rPr>
              <w:t>Minimum Control Strip Density (%)</w:t>
            </w:r>
            <w:r w:rsidRPr="00F000BE">
              <w:rPr>
                <w:rFonts w:cs="Arial"/>
                <w:b/>
              </w:rPr>
              <w:t>¹</w:t>
            </w:r>
          </w:p>
        </w:tc>
      </w:tr>
      <w:tr w:rsidR="00270B9B" w:rsidRPr="00F000BE" w14:paraId="749307A6" w14:textId="77777777" w:rsidTr="000402AE">
        <w:tc>
          <w:tcPr>
            <w:tcW w:w="2783" w:type="dxa"/>
            <w:tcBorders>
              <w:left w:val="nil"/>
              <w:bottom w:val="nil"/>
              <w:right w:val="nil"/>
            </w:tcBorders>
            <w:tcMar>
              <w:top w:w="29" w:type="dxa"/>
              <w:left w:w="43" w:type="dxa"/>
              <w:bottom w:w="29" w:type="dxa"/>
              <w:right w:w="43" w:type="dxa"/>
            </w:tcMar>
            <w:vAlign w:val="center"/>
          </w:tcPr>
          <w:p w14:paraId="1926910A" w14:textId="77777777" w:rsidR="00270B9B" w:rsidRPr="00F000BE" w:rsidRDefault="00270B9B" w:rsidP="000402AE">
            <w:pPr>
              <w:jc w:val="center"/>
            </w:pPr>
            <w:r w:rsidRPr="00F000BE">
              <w:t>BM-25.0D+0.4</w:t>
            </w:r>
          </w:p>
        </w:tc>
        <w:tc>
          <w:tcPr>
            <w:tcW w:w="5857" w:type="dxa"/>
            <w:tcBorders>
              <w:left w:val="nil"/>
              <w:bottom w:val="nil"/>
              <w:right w:val="nil"/>
            </w:tcBorders>
            <w:tcMar>
              <w:top w:w="29" w:type="dxa"/>
              <w:left w:w="43" w:type="dxa"/>
              <w:bottom w:w="29" w:type="dxa"/>
              <w:right w:w="43" w:type="dxa"/>
            </w:tcMar>
            <w:vAlign w:val="center"/>
          </w:tcPr>
          <w:p w14:paraId="7796F071" w14:textId="77777777" w:rsidR="00270B9B" w:rsidRPr="00F000BE" w:rsidRDefault="00270B9B" w:rsidP="000402AE">
            <w:pPr>
              <w:jc w:val="center"/>
            </w:pPr>
            <w:r w:rsidRPr="00F000BE">
              <w:t>94.0</w:t>
            </w:r>
          </w:p>
        </w:tc>
      </w:tr>
      <w:tr w:rsidR="00270B9B" w:rsidRPr="00F000BE" w14:paraId="4D26CFDE" w14:textId="77777777" w:rsidTr="000402AE">
        <w:tc>
          <w:tcPr>
            <w:tcW w:w="2783" w:type="dxa"/>
            <w:tcBorders>
              <w:top w:val="nil"/>
              <w:left w:val="nil"/>
              <w:bottom w:val="nil"/>
              <w:right w:val="nil"/>
            </w:tcBorders>
            <w:tcMar>
              <w:top w:w="29" w:type="dxa"/>
              <w:left w:w="43" w:type="dxa"/>
              <w:bottom w:w="29" w:type="dxa"/>
              <w:right w:w="43" w:type="dxa"/>
            </w:tcMar>
            <w:vAlign w:val="center"/>
          </w:tcPr>
          <w:p w14:paraId="47995B06" w14:textId="77777777" w:rsidR="00270B9B" w:rsidRPr="00F000BE" w:rsidRDefault="00270B9B" w:rsidP="000402AE">
            <w:pPr>
              <w:jc w:val="center"/>
              <w:rPr>
                <w:vertAlign w:val="superscript"/>
              </w:rPr>
            </w:pPr>
            <w:r w:rsidRPr="00F000BE">
              <w:t>BM-25.0D+0.8</w:t>
            </w:r>
          </w:p>
        </w:tc>
        <w:tc>
          <w:tcPr>
            <w:tcW w:w="5857" w:type="dxa"/>
            <w:tcBorders>
              <w:top w:val="nil"/>
              <w:left w:val="nil"/>
              <w:bottom w:val="nil"/>
              <w:right w:val="nil"/>
            </w:tcBorders>
            <w:tcMar>
              <w:top w:w="29" w:type="dxa"/>
              <w:left w:w="43" w:type="dxa"/>
              <w:bottom w:w="29" w:type="dxa"/>
              <w:right w:w="43" w:type="dxa"/>
            </w:tcMar>
            <w:vAlign w:val="center"/>
          </w:tcPr>
          <w:p w14:paraId="6145C86C" w14:textId="77777777" w:rsidR="00270B9B" w:rsidRPr="00F000BE" w:rsidRDefault="00270B9B" w:rsidP="000402AE">
            <w:pPr>
              <w:jc w:val="center"/>
            </w:pPr>
            <w:r w:rsidRPr="00F000BE">
              <w:t>96.0</w:t>
            </w:r>
          </w:p>
        </w:tc>
      </w:tr>
      <w:tr w:rsidR="00270B9B" w:rsidRPr="00F000BE" w14:paraId="01299CDC" w14:textId="77777777" w:rsidTr="000402AE">
        <w:tc>
          <w:tcPr>
            <w:tcW w:w="8640" w:type="dxa"/>
            <w:gridSpan w:val="2"/>
            <w:tcBorders>
              <w:top w:val="nil"/>
              <w:left w:val="nil"/>
              <w:right w:val="nil"/>
            </w:tcBorders>
            <w:tcMar>
              <w:top w:w="29" w:type="dxa"/>
              <w:left w:w="43" w:type="dxa"/>
              <w:bottom w:w="29" w:type="dxa"/>
              <w:right w:w="43" w:type="dxa"/>
            </w:tcMar>
            <w:vAlign w:val="center"/>
          </w:tcPr>
          <w:p w14:paraId="6501626B" w14:textId="77777777" w:rsidR="00270B9B" w:rsidRPr="00F000BE" w:rsidRDefault="00270B9B" w:rsidP="000402AE">
            <w:pPr>
              <w:autoSpaceDE w:val="0"/>
              <w:autoSpaceDN w:val="0"/>
              <w:adjustRightInd w:val="0"/>
              <w:ind w:left="227" w:hanging="90"/>
              <w:rPr>
                <w:sz w:val="18"/>
                <w:szCs w:val="18"/>
              </w:rPr>
            </w:pPr>
            <w:r w:rsidRPr="00F000BE">
              <w:rPr>
                <w:rFonts w:cs="Arial"/>
                <w:b/>
                <w:sz w:val="18"/>
                <w:szCs w:val="18"/>
              </w:rPr>
              <w:t xml:space="preserve">¹ The control strip density requirement is the percentage of theoretical maximum density of the job mix formula by SUPERPAVE® mix design or as established by the Engineer based on two or </w:t>
            </w:r>
            <w:r w:rsidRPr="00F000BE">
              <w:rPr>
                <w:rFonts w:cs="Arial"/>
                <w:b/>
                <w:sz w:val="18"/>
                <w:szCs w:val="18"/>
              </w:rPr>
              <w:lastRenderedPageBreak/>
              <w:t>more production maximum theoretical density tests.</w:t>
            </w:r>
          </w:p>
        </w:tc>
      </w:tr>
    </w:tbl>
    <w:p w14:paraId="34734C4F" w14:textId="77777777" w:rsidR="00270B9B" w:rsidRPr="00F000BE" w:rsidRDefault="00270B9B" w:rsidP="00270B9B">
      <w:pPr>
        <w:autoSpaceDE w:val="0"/>
        <w:autoSpaceDN w:val="0"/>
        <w:adjustRightInd w:val="0"/>
        <w:ind w:left="720"/>
        <w:rPr>
          <w:rFonts w:cs="Arial"/>
          <w:b/>
        </w:rPr>
      </w:pPr>
    </w:p>
    <w:p w14:paraId="464348DE" w14:textId="77777777" w:rsidR="00270B9B" w:rsidRPr="00F000BE" w:rsidRDefault="00270B9B" w:rsidP="00270B9B">
      <w:pPr>
        <w:autoSpaceDE w:val="0"/>
        <w:autoSpaceDN w:val="0"/>
        <w:adjustRightInd w:val="0"/>
        <w:ind w:left="720"/>
        <w:rPr>
          <w:rFonts w:cs="Arial"/>
          <w:b/>
          <w:sz w:val="16"/>
          <w:szCs w:val="16"/>
        </w:rPr>
      </w:pPr>
    </w:p>
    <w:p w14:paraId="1E4F4DA5" w14:textId="77777777" w:rsidR="00270B9B" w:rsidRPr="00F000BE" w:rsidRDefault="00270B9B" w:rsidP="00270B9B">
      <w:pPr>
        <w:autoSpaceDE w:val="0"/>
        <w:autoSpaceDN w:val="0"/>
        <w:adjustRightInd w:val="0"/>
        <w:rPr>
          <w:rFonts w:cs="Arial"/>
          <w:b/>
        </w:rPr>
      </w:pPr>
    </w:p>
    <w:p w14:paraId="63627EC4" w14:textId="77777777" w:rsidR="00270B9B" w:rsidRPr="00F000BE" w:rsidRDefault="00270B9B" w:rsidP="00270B9B">
      <w:pPr>
        <w:autoSpaceDE w:val="0"/>
        <w:autoSpaceDN w:val="0"/>
        <w:adjustRightInd w:val="0"/>
        <w:rPr>
          <w:rFonts w:cs="Arial"/>
          <w:b/>
        </w:rPr>
      </w:pPr>
      <w:r w:rsidRPr="00F000BE">
        <w:rPr>
          <w:rFonts w:cs="Arial"/>
          <w:b/>
        </w:rPr>
        <w:t>VI.</w:t>
      </w:r>
      <w:r w:rsidRPr="00F000BE">
        <w:rPr>
          <w:rFonts w:cs="Arial"/>
          <w:b/>
        </w:rPr>
        <w:tab/>
        <w:t>MEASUREMENT AND PAYMENT</w:t>
      </w:r>
    </w:p>
    <w:p w14:paraId="54A61E83" w14:textId="77777777" w:rsidR="00270B9B" w:rsidRPr="00F000BE" w:rsidRDefault="00270B9B" w:rsidP="00270B9B">
      <w:pPr>
        <w:ind w:left="720"/>
        <w:jc w:val="both"/>
      </w:pPr>
    </w:p>
    <w:p w14:paraId="03ED645B" w14:textId="77777777" w:rsidR="00270B9B" w:rsidRPr="00F000BE" w:rsidRDefault="00270B9B" w:rsidP="00270B9B">
      <w:pPr>
        <w:ind w:left="720"/>
        <w:jc w:val="both"/>
      </w:pPr>
      <w:r w:rsidRPr="00F000BE">
        <w:rPr>
          <w:b/>
        </w:rPr>
        <w:t>BM-25.0D with increased asphalt content</w:t>
      </w:r>
      <w:r w:rsidRPr="00F000BE">
        <w:t xml:space="preserve"> will be measured in tons and paid for at the contract unit price per ton.  This price shall include all materials and labor specified in Section 315 of the Specifications as modified in this specification for asphalt concrete base.</w:t>
      </w:r>
    </w:p>
    <w:p w14:paraId="452FA597" w14:textId="77777777" w:rsidR="00270B9B" w:rsidRPr="00F000BE" w:rsidRDefault="00270B9B" w:rsidP="00270B9B">
      <w:pPr>
        <w:ind w:left="720"/>
        <w:jc w:val="both"/>
      </w:pPr>
    </w:p>
    <w:p w14:paraId="4FF063FA" w14:textId="77777777" w:rsidR="00270B9B" w:rsidRPr="00F000BE" w:rsidRDefault="00270B9B" w:rsidP="00270B9B">
      <w:pPr>
        <w:ind w:left="720"/>
        <w:jc w:val="both"/>
      </w:pPr>
    </w:p>
    <w:p w14:paraId="54384AA8" w14:textId="77777777" w:rsidR="00270B9B" w:rsidRPr="00F000BE" w:rsidRDefault="00270B9B" w:rsidP="00270B9B">
      <w:pPr>
        <w:ind w:left="720"/>
        <w:jc w:val="both"/>
      </w:pPr>
      <w:r w:rsidRPr="00F000BE">
        <w:t>Payment will be made under:</w:t>
      </w:r>
    </w:p>
    <w:p w14:paraId="0E94EAE6" w14:textId="77777777" w:rsidR="00270B9B" w:rsidRPr="00F000BE" w:rsidRDefault="00270B9B" w:rsidP="00270B9B">
      <w:pPr>
        <w:ind w:left="720"/>
        <w:jc w:val="both"/>
      </w:pPr>
    </w:p>
    <w:tbl>
      <w:tblPr>
        <w:tblW w:w="0" w:type="auto"/>
        <w:tblInd w:w="828" w:type="dxa"/>
        <w:tblLook w:val="0000" w:firstRow="0" w:lastRow="0" w:firstColumn="0" w:lastColumn="0" w:noHBand="0" w:noVBand="0"/>
      </w:tblPr>
      <w:tblGrid>
        <w:gridCol w:w="6415"/>
        <w:gridCol w:w="2160"/>
      </w:tblGrid>
      <w:tr w:rsidR="00270B9B" w:rsidRPr="00F000BE" w14:paraId="4508D63A" w14:textId="77777777" w:rsidTr="000402AE">
        <w:tc>
          <w:tcPr>
            <w:tcW w:w="6415" w:type="dxa"/>
            <w:tcMar>
              <w:top w:w="43" w:type="dxa"/>
              <w:left w:w="43" w:type="dxa"/>
              <w:bottom w:w="43" w:type="dxa"/>
              <w:right w:w="43" w:type="dxa"/>
            </w:tcMar>
          </w:tcPr>
          <w:p w14:paraId="02042132" w14:textId="77777777" w:rsidR="00270B9B" w:rsidRPr="00F000BE" w:rsidRDefault="00270B9B" w:rsidP="000402AE">
            <w:pPr>
              <w:rPr>
                <w:rFonts w:cs="Arial"/>
                <w:b/>
              </w:rPr>
            </w:pPr>
            <w:r w:rsidRPr="00F000BE">
              <w:rPr>
                <w:rFonts w:cs="Arial"/>
                <w:b/>
              </w:rPr>
              <w:t>Pay Item</w:t>
            </w:r>
          </w:p>
          <w:p w14:paraId="737A3202" w14:textId="77777777" w:rsidR="00270B9B" w:rsidRPr="00F000BE" w:rsidRDefault="00270B9B" w:rsidP="000402AE">
            <w:pPr>
              <w:rPr>
                <w:rFonts w:cs="Arial"/>
              </w:rPr>
            </w:pPr>
          </w:p>
        </w:tc>
        <w:tc>
          <w:tcPr>
            <w:tcW w:w="2160" w:type="dxa"/>
            <w:tcMar>
              <w:top w:w="43" w:type="dxa"/>
              <w:left w:w="43" w:type="dxa"/>
              <w:bottom w:w="43" w:type="dxa"/>
              <w:right w:w="43" w:type="dxa"/>
            </w:tcMar>
          </w:tcPr>
          <w:p w14:paraId="31DD756F" w14:textId="77777777" w:rsidR="00270B9B" w:rsidRPr="00F000BE" w:rsidRDefault="00270B9B" w:rsidP="000402AE">
            <w:pPr>
              <w:rPr>
                <w:rFonts w:cs="Arial"/>
                <w:b/>
              </w:rPr>
            </w:pPr>
            <w:r w:rsidRPr="00F000BE">
              <w:rPr>
                <w:rFonts w:cs="Arial"/>
                <w:b/>
              </w:rPr>
              <w:t>Pay Unit</w:t>
            </w:r>
          </w:p>
          <w:p w14:paraId="17EEF3BA" w14:textId="77777777" w:rsidR="00270B9B" w:rsidRPr="00F000BE" w:rsidRDefault="00270B9B" w:rsidP="000402AE">
            <w:pPr>
              <w:rPr>
                <w:rFonts w:cs="Arial"/>
              </w:rPr>
            </w:pPr>
          </w:p>
        </w:tc>
      </w:tr>
      <w:tr w:rsidR="00270B9B" w:rsidRPr="00F000BE" w14:paraId="3962E37F" w14:textId="77777777" w:rsidTr="000402AE">
        <w:tc>
          <w:tcPr>
            <w:tcW w:w="6415" w:type="dxa"/>
            <w:tcMar>
              <w:top w:w="43" w:type="dxa"/>
              <w:left w:w="43" w:type="dxa"/>
              <w:bottom w:w="43" w:type="dxa"/>
              <w:right w:w="43" w:type="dxa"/>
            </w:tcMar>
          </w:tcPr>
          <w:p w14:paraId="7F0F36A0" w14:textId="77777777" w:rsidR="00270B9B" w:rsidRPr="00F000BE" w:rsidRDefault="00270B9B" w:rsidP="000402AE">
            <w:pPr>
              <w:rPr>
                <w:rFonts w:cs="Arial"/>
              </w:rPr>
            </w:pPr>
            <w:r w:rsidRPr="00F000BE">
              <w:rPr>
                <w:rFonts w:cs="Arial"/>
              </w:rPr>
              <w:t xml:space="preserve">Asphalt Concrete Base Course Type </w:t>
            </w:r>
            <w:r w:rsidRPr="00F000BE">
              <w:t>BM-25.0D+0.4</w:t>
            </w:r>
          </w:p>
        </w:tc>
        <w:tc>
          <w:tcPr>
            <w:tcW w:w="2160" w:type="dxa"/>
            <w:tcMar>
              <w:top w:w="43" w:type="dxa"/>
              <w:left w:w="43" w:type="dxa"/>
              <w:bottom w:w="43" w:type="dxa"/>
              <w:right w:w="43" w:type="dxa"/>
            </w:tcMar>
          </w:tcPr>
          <w:p w14:paraId="05AF83E0" w14:textId="77777777" w:rsidR="00270B9B" w:rsidRPr="00F000BE" w:rsidRDefault="00270B9B" w:rsidP="000402AE">
            <w:pPr>
              <w:rPr>
                <w:rFonts w:cs="Arial"/>
              </w:rPr>
            </w:pPr>
            <w:r w:rsidRPr="00F000BE">
              <w:rPr>
                <w:rFonts w:cs="Arial"/>
              </w:rPr>
              <w:t>Ton</w:t>
            </w:r>
          </w:p>
        </w:tc>
      </w:tr>
      <w:tr w:rsidR="00270B9B" w:rsidRPr="00F000BE" w14:paraId="6DF3CB8A" w14:textId="77777777" w:rsidTr="000402AE">
        <w:tc>
          <w:tcPr>
            <w:tcW w:w="6415" w:type="dxa"/>
            <w:tcMar>
              <w:top w:w="43" w:type="dxa"/>
              <w:left w:w="43" w:type="dxa"/>
              <w:bottom w:w="43" w:type="dxa"/>
              <w:right w:w="43" w:type="dxa"/>
            </w:tcMar>
          </w:tcPr>
          <w:p w14:paraId="21BE3EAE" w14:textId="77777777" w:rsidR="00270B9B" w:rsidRPr="00F000BE" w:rsidRDefault="00270B9B" w:rsidP="000402AE">
            <w:pPr>
              <w:rPr>
                <w:rFonts w:cs="Arial"/>
              </w:rPr>
            </w:pPr>
            <w:r w:rsidRPr="00F000BE">
              <w:rPr>
                <w:rFonts w:cs="Arial"/>
              </w:rPr>
              <w:t xml:space="preserve">Asphalt Concrete Base Course Type </w:t>
            </w:r>
            <w:r w:rsidRPr="00F000BE">
              <w:t>BM-25.0D+0.8</w:t>
            </w:r>
          </w:p>
        </w:tc>
        <w:tc>
          <w:tcPr>
            <w:tcW w:w="2160" w:type="dxa"/>
            <w:tcMar>
              <w:top w:w="43" w:type="dxa"/>
              <w:left w:w="43" w:type="dxa"/>
              <w:bottom w:w="43" w:type="dxa"/>
              <w:right w:w="43" w:type="dxa"/>
            </w:tcMar>
          </w:tcPr>
          <w:p w14:paraId="1A774DE3" w14:textId="77777777" w:rsidR="00270B9B" w:rsidRPr="00F000BE" w:rsidRDefault="00270B9B" w:rsidP="000402AE">
            <w:pPr>
              <w:rPr>
                <w:rFonts w:cs="Arial"/>
              </w:rPr>
            </w:pPr>
            <w:r w:rsidRPr="00F000BE">
              <w:rPr>
                <w:rFonts w:cs="Arial"/>
              </w:rPr>
              <w:t>Ton</w:t>
            </w:r>
          </w:p>
        </w:tc>
      </w:tr>
    </w:tbl>
    <w:p w14:paraId="3CD45150" w14:textId="77777777" w:rsidR="00270B9B" w:rsidRPr="00F000BE" w:rsidRDefault="00270B9B" w:rsidP="00270B9B">
      <w:pPr>
        <w:ind w:left="720"/>
        <w:jc w:val="both"/>
      </w:pPr>
    </w:p>
    <w:sectPr w:rsidR="00270B9B"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3F2D6" w14:textId="77777777" w:rsidR="00683EB1" w:rsidRDefault="00683EB1">
      <w:r>
        <w:separator/>
      </w:r>
    </w:p>
  </w:endnote>
  <w:endnote w:type="continuationSeparator" w:id="0">
    <w:p w14:paraId="2051D58C" w14:textId="77777777" w:rsidR="00683EB1" w:rsidRDefault="0068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9F1CC" w14:textId="77777777" w:rsidR="00683EB1" w:rsidRDefault="00683EB1">
      <w:r>
        <w:separator/>
      </w:r>
    </w:p>
  </w:footnote>
  <w:footnote w:type="continuationSeparator" w:id="0">
    <w:p w14:paraId="507013BF" w14:textId="77777777" w:rsidR="00683EB1" w:rsidRDefault="00683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72F67"/>
    <w:rsid w:val="000A67BF"/>
    <w:rsid w:val="000A6FA6"/>
    <w:rsid w:val="000C412B"/>
    <w:rsid w:val="000F12CB"/>
    <w:rsid w:val="000F194F"/>
    <w:rsid w:val="00104DE7"/>
    <w:rsid w:val="00107AEC"/>
    <w:rsid w:val="00117EF8"/>
    <w:rsid w:val="00124090"/>
    <w:rsid w:val="00130682"/>
    <w:rsid w:val="00173959"/>
    <w:rsid w:val="00175A15"/>
    <w:rsid w:val="00195503"/>
    <w:rsid w:val="001A09AC"/>
    <w:rsid w:val="001A305C"/>
    <w:rsid w:val="001C4040"/>
    <w:rsid w:val="001E0746"/>
    <w:rsid w:val="00200A57"/>
    <w:rsid w:val="002147D7"/>
    <w:rsid w:val="002149BE"/>
    <w:rsid w:val="002232D0"/>
    <w:rsid w:val="0025109E"/>
    <w:rsid w:val="0026729F"/>
    <w:rsid w:val="00270B9B"/>
    <w:rsid w:val="00293D6E"/>
    <w:rsid w:val="002D6861"/>
    <w:rsid w:val="002D7FF5"/>
    <w:rsid w:val="00304D52"/>
    <w:rsid w:val="00330195"/>
    <w:rsid w:val="003A12EF"/>
    <w:rsid w:val="003D0DE2"/>
    <w:rsid w:val="00407155"/>
    <w:rsid w:val="00413782"/>
    <w:rsid w:val="00417010"/>
    <w:rsid w:val="00432F61"/>
    <w:rsid w:val="004425F3"/>
    <w:rsid w:val="00450017"/>
    <w:rsid w:val="00461FF3"/>
    <w:rsid w:val="00472E9D"/>
    <w:rsid w:val="00477527"/>
    <w:rsid w:val="00483F21"/>
    <w:rsid w:val="00484038"/>
    <w:rsid w:val="0048491E"/>
    <w:rsid w:val="004B4B71"/>
    <w:rsid w:val="004B7FD4"/>
    <w:rsid w:val="004C068D"/>
    <w:rsid w:val="004C14A1"/>
    <w:rsid w:val="004F6C7B"/>
    <w:rsid w:val="00510D35"/>
    <w:rsid w:val="00516FCB"/>
    <w:rsid w:val="00546DC5"/>
    <w:rsid w:val="00562D95"/>
    <w:rsid w:val="00574B46"/>
    <w:rsid w:val="0058165E"/>
    <w:rsid w:val="00583A3E"/>
    <w:rsid w:val="00586DC9"/>
    <w:rsid w:val="00595879"/>
    <w:rsid w:val="005A5B11"/>
    <w:rsid w:val="005B2DE5"/>
    <w:rsid w:val="005C180C"/>
    <w:rsid w:val="005D4900"/>
    <w:rsid w:val="005F0785"/>
    <w:rsid w:val="00627601"/>
    <w:rsid w:val="0065639C"/>
    <w:rsid w:val="00661861"/>
    <w:rsid w:val="00676336"/>
    <w:rsid w:val="006825BF"/>
    <w:rsid w:val="00683EB1"/>
    <w:rsid w:val="006A07F3"/>
    <w:rsid w:val="006A2261"/>
    <w:rsid w:val="006A2AFF"/>
    <w:rsid w:val="006A3977"/>
    <w:rsid w:val="006A60C7"/>
    <w:rsid w:val="006B0AB0"/>
    <w:rsid w:val="006B1BA8"/>
    <w:rsid w:val="006B3094"/>
    <w:rsid w:val="006B71CF"/>
    <w:rsid w:val="006C3E33"/>
    <w:rsid w:val="006E081E"/>
    <w:rsid w:val="006F17B7"/>
    <w:rsid w:val="0071701C"/>
    <w:rsid w:val="0072326D"/>
    <w:rsid w:val="00725454"/>
    <w:rsid w:val="0077003C"/>
    <w:rsid w:val="0078729B"/>
    <w:rsid w:val="007A334E"/>
    <w:rsid w:val="007C3D79"/>
    <w:rsid w:val="007D4C15"/>
    <w:rsid w:val="0082657C"/>
    <w:rsid w:val="00833443"/>
    <w:rsid w:val="00862AD9"/>
    <w:rsid w:val="00866C5C"/>
    <w:rsid w:val="00867F9E"/>
    <w:rsid w:val="00880B39"/>
    <w:rsid w:val="00895DC0"/>
    <w:rsid w:val="008A523E"/>
    <w:rsid w:val="009010A5"/>
    <w:rsid w:val="009214E5"/>
    <w:rsid w:val="00944D71"/>
    <w:rsid w:val="00944F39"/>
    <w:rsid w:val="009544D8"/>
    <w:rsid w:val="0096455F"/>
    <w:rsid w:val="00965CE6"/>
    <w:rsid w:val="009676B5"/>
    <w:rsid w:val="009779CA"/>
    <w:rsid w:val="009A5EE3"/>
    <w:rsid w:val="009C6F25"/>
    <w:rsid w:val="009D24D6"/>
    <w:rsid w:val="009F3964"/>
    <w:rsid w:val="00A00FF3"/>
    <w:rsid w:val="00A0105E"/>
    <w:rsid w:val="00A02BF6"/>
    <w:rsid w:val="00A06350"/>
    <w:rsid w:val="00A1617D"/>
    <w:rsid w:val="00A21ABA"/>
    <w:rsid w:val="00A51519"/>
    <w:rsid w:val="00A551B3"/>
    <w:rsid w:val="00A65374"/>
    <w:rsid w:val="00A66530"/>
    <w:rsid w:val="00AA49D0"/>
    <w:rsid w:val="00AA5C1E"/>
    <w:rsid w:val="00AB38F9"/>
    <w:rsid w:val="00AD10DB"/>
    <w:rsid w:val="00B03E56"/>
    <w:rsid w:val="00B11F8B"/>
    <w:rsid w:val="00B26F38"/>
    <w:rsid w:val="00B27C1F"/>
    <w:rsid w:val="00B3582F"/>
    <w:rsid w:val="00B74607"/>
    <w:rsid w:val="00B867E0"/>
    <w:rsid w:val="00BA1D7F"/>
    <w:rsid w:val="00BA3237"/>
    <w:rsid w:val="00BB2A76"/>
    <w:rsid w:val="00BB3332"/>
    <w:rsid w:val="00BB4600"/>
    <w:rsid w:val="00BC0A28"/>
    <w:rsid w:val="00BC7D8C"/>
    <w:rsid w:val="00BE3329"/>
    <w:rsid w:val="00C011C3"/>
    <w:rsid w:val="00C33782"/>
    <w:rsid w:val="00C46D4D"/>
    <w:rsid w:val="00C56BE2"/>
    <w:rsid w:val="00C640E3"/>
    <w:rsid w:val="00C8447B"/>
    <w:rsid w:val="00C927B8"/>
    <w:rsid w:val="00CA5396"/>
    <w:rsid w:val="00CE28D8"/>
    <w:rsid w:val="00D0718C"/>
    <w:rsid w:val="00D07472"/>
    <w:rsid w:val="00D17E07"/>
    <w:rsid w:val="00D61E6B"/>
    <w:rsid w:val="00D7425B"/>
    <w:rsid w:val="00D74A4C"/>
    <w:rsid w:val="00D82EF0"/>
    <w:rsid w:val="00D86633"/>
    <w:rsid w:val="00DA60C9"/>
    <w:rsid w:val="00DD28D0"/>
    <w:rsid w:val="00DD536F"/>
    <w:rsid w:val="00DD55AF"/>
    <w:rsid w:val="00E049D1"/>
    <w:rsid w:val="00E1261C"/>
    <w:rsid w:val="00E34F5C"/>
    <w:rsid w:val="00E4118F"/>
    <w:rsid w:val="00E52DEB"/>
    <w:rsid w:val="00E67DFC"/>
    <w:rsid w:val="00E75AF1"/>
    <w:rsid w:val="00E91EB6"/>
    <w:rsid w:val="00EB28CC"/>
    <w:rsid w:val="00EF4E5C"/>
    <w:rsid w:val="00F07855"/>
    <w:rsid w:val="00F234D3"/>
    <w:rsid w:val="00F5272D"/>
    <w:rsid w:val="00F67A7B"/>
    <w:rsid w:val="00F92FF8"/>
    <w:rsid w:val="00FA57F8"/>
    <w:rsid w:val="00FC01F7"/>
    <w:rsid w:val="00FC617E"/>
    <w:rsid w:val="00FC76F5"/>
    <w:rsid w:val="00FE504B"/>
    <w:rsid w:val="00FF032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BB255996-1311-4FAF-8B0E-92D2D7031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16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V01%20BM-25_0D%20plus%20AC.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Use when requested by the District Materials Engineer.{2007-S315V01}</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SP315-000160-00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19259AF5-B47C-4858-B07A-ECDF5A09FA98}"/>
</file>

<file path=docProps/app.xml><?xml version="1.0" encoding="utf-8"?>
<Properties xmlns="http://schemas.openxmlformats.org/officeDocument/2006/extended-properties" xmlns:vt="http://schemas.openxmlformats.org/officeDocument/2006/docPropsVTypes">
  <Template>Normal</Template>
  <TotalTime>875</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BM-25.0D WITH INCREASED ASPHALT CONTENT 10-19-14; R-7-12-16</dc:title>
  <dc:creator>vdot</dc:creator>
  <cp:lastModifiedBy>Gayle, David W. (VDOT)</cp:lastModifiedBy>
  <cp:revision>130</cp:revision>
  <dcterms:created xsi:type="dcterms:W3CDTF">2015-10-15T17:45:00Z</dcterms:created>
  <dcterms:modified xsi:type="dcterms:W3CDTF">2018-04-06T18:12:00Z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District Materials Engineer.{2007-S315V01}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SP315-000160-00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https://outsidevdot.cov.virginia.gov/P0JQP/2016_Standard_Specifications/Forms/PLGG.aspx?View={059C9ADD-1EEB-4E46-8248-51123B71B3E6}&amp;FilterField1=ID&amp;FilterValue1=138, G</vt:lpwstr>
  </property>
</Properties>
</file>