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08207" w14:textId="77777777" w:rsidR="000D6719" w:rsidRPr="00EE0CA0" w:rsidRDefault="000D6719" w:rsidP="000D6719">
      <w:pPr>
        <w:jc w:val="both"/>
        <w:rPr>
          <w:vanish/>
          <w:color w:val="FF0000"/>
          <w:sz w:val="18"/>
          <w:szCs w:val="18"/>
        </w:rPr>
      </w:pPr>
      <w:r w:rsidRPr="00EE0CA0">
        <w:rPr>
          <w:b/>
          <w:vanish/>
          <w:color w:val="FF0000"/>
          <w:spacing w:val="-3"/>
          <w:sz w:val="18"/>
          <w:szCs w:val="18"/>
        </w:rPr>
        <w:t>GUIDELINES</w:t>
      </w:r>
      <w:r w:rsidRPr="00EE0CA0">
        <w:rPr>
          <w:vanish/>
          <w:color w:val="FF0000"/>
          <w:spacing w:val="-3"/>
          <w:sz w:val="18"/>
          <w:szCs w:val="18"/>
        </w:rPr>
        <w:t xml:space="preserve"> – </w:t>
      </w:r>
      <w:r w:rsidRPr="00EE0CA0">
        <w:rPr>
          <w:vanish/>
          <w:color w:val="FF0000"/>
          <w:sz w:val="18"/>
          <w:szCs w:val="18"/>
        </w:rPr>
        <w:t>Asphalt surface treatment projects.</w:t>
      </w:r>
      <w:r w:rsidRPr="00EE0CA0">
        <w:rPr>
          <w:vanish/>
          <w:color w:val="FF0000"/>
          <w:sz w:val="18"/>
        </w:rPr>
        <w:t xml:space="preserve"> {2007-</w:t>
      </w:r>
      <w:hyperlink r:id="rId11" w:tooltip="MACRO-TEXTURE SURFACE TREATMENT 11-6-09 Guidelines- Asphalt Surface Treatment projects." w:history="1">
        <w:r w:rsidRPr="00EE0CA0">
          <w:rPr>
            <w:rStyle w:val="Hyperlink"/>
            <w:vanish/>
            <w:color w:val="FF0000"/>
            <w:sz w:val="18"/>
          </w:rPr>
          <w:t>S314DM1</w:t>
        </w:r>
      </w:hyperlink>
      <w:r w:rsidRPr="00EE0CA0">
        <w:rPr>
          <w:vanish/>
          <w:color w:val="FF0000"/>
          <w:sz w:val="18"/>
        </w:rPr>
        <w:t>}</w:t>
      </w:r>
    </w:p>
    <w:p w14:paraId="46193297" w14:textId="77777777" w:rsidR="000D6719" w:rsidRPr="00EE0CA0" w:rsidRDefault="000D6719" w:rsidP="000D6719">
      <w:pPr>
        <w:rPr>
          <w:vanish/>
          <w:color w:val="FF0000"/>
          <w:sz w:val="18"/>
          <w:szCs w:val="18"/>
        </w:rPr>
      </w:pPr>
    </w:p>
    <w:p w14:paraId="4FB6A1D9" w14:textId="77777777" w:rsidR="000D6719" w:rsidRPr="00077BCF" w:rsidRDefault="000D6719" w:rsidP="000D6719">
      <w:pPr>
        <w:ind w:left="1530" w:hanging="1530"/>
      </w:pPr>
      <w:hyperlink r:id="rId12" w:tooltip="MACRO-TEXTURE SURFACE TREATMENT R-7-12-16 Guidelines-Asphalt surface treatment projects.{2007-S314DM1}" w:history="1">
        <w:r w:rsidRPr="00077BCF">
          <w:rPr>
            <w:rStyle w:val="Hyperlink"/>
            <w:b/>
            <w:bCs/>
          </w:rPr>
          <w:t>SP314-000120-00</w:t>
        </w:r>
      </w:hyperlink>
    </w:p>
    <w:p w14:paraId="2C6BD740" w14:textId="77777777" w:rsidR="000D6719" w:rsidRPr="00F000BE" w:rsidRDefault="000D6719" w:rsidP="000D6719">
      <w:pPr>
        <w:suppressAutoHyphens/>
      </w:pPr>
    </w:p>
    <w:p w14:paraId="402D8EC9" w14:textId="77777777" w:rsidR="000D6719" w:rsidRPr="00F000BE" w:rsidRDefault="000D6719" w:rsidP="000D6719">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2ECB9B5F" w14:textId="77777777" w:rsidR="000D6719" w:rsidRPr="00F000BE" w:rsidRDefault="000D6719" w:rsidP="000D6719">
      <w:pPr>
        <w:jc w:val="center"/>
      </w:pPr>
      <w:r w:rsidRPr="00F000BE">
        <w:t>SPECIAL PROVISION FOR</w:t>
      </w:r>
    </w:p>
    <w:p w14:paraId="541469FF" w14:textId="77777777" w:rsidR="000D6719" w:rsidRPr="00F000BE" w:rsidRDefault="000D6719" w:rsidP="000D6719">
      <w:pPr>
        <w:jc w:val="center"/>
        <w:rPr>
          <w:b/>
          <w:bCs/>
        </w:rPr>
      </w:pPr>
      <w:r w:rsidRPr="00F000BE">
        <w:rPr>
          <w:b/>
          <w:bCs/>
        </w:rPr>
        <w:t>MACRO-TEXTURE SURFACE TREATMENT</w:t>
      </w:r>
      <w:r w:rsidRPr="00F000BE">
        <w:fldChar w:fldCharType="begin"/>
      </w:r>
      <w:r w:rsidRPr="00F000BE">
        <w:instrText xml:space="preserve"> TC "</w:instrText>
      </w:r>
      <w:bookmarkStart w:id="0" w:name="_Toc207438429"/>
      <w:bookmarkStart w:id="1" w:name="_Toc207439326"/>
      <w:bookmarkStart w:id="2" w:name="_Toc209578037"/>
      <w:bookmarkStart w:id="3" w:name="_Toc238009173"/>
      <w:bookmarkStart w:id="4" w:name="_Toc240788117"/>
      <w:bookmarkStart w:id="5" w:name="_Toc240963738"/>
      <w:bookmarkStart w:id="6" w:name="_Toc240964596"/>
      <w:bookmarkStart w:id="7" w:name="_Toc241393674"/>
      <w:bookmarkStart w:id="8" w:name="_Toc242262999"/>
      <w:bookmarkStart w:id="9" w:name="_Toc242540998"/>
      <w:bookmarkStart w:id="10" w:name="_Toc248653964"/>
      <w:bookmarkStart w:id="11" w:name="_Toc447708147"/>
      <w:bookmarkStart w:id="12" w:name="_Toc448144519"/>
      <w:r w:rsidRPr="00F000BE">
        <w:rPr>
          <w:b/>
        </w:rPr>
        <w:instrText>SP314-000120-00</w:instrText>
      </w:r>
      <w:r w:rsidRPr="00F000BE">
        <w:rPr>
          <w:spacing w:val="-3"/>
        </w:rPr>
        <w:instrText>   </w:instrText>
      </w:r>
      <w:r w:rsidRPr="00F000BE">
        <w:rPr>
          <w:b/>
          <w:bCs/>
        </w:rPr>
        <w:instrText>MACRO-TEXTURE SURFACE TREATMENT</w:instrText>
      </w:r>
      <w:r w:rsidRPr="00F000BE">
        <w:rPr>
          <w:bCs/>
        </w:rPr>
        <w:instrText xml:space="preserve">  </w:instrText>
      </w:r>
      <w:r>
        <w:rPr>
          <w:bCs/>
        </w:rPr>
        <w:instrText>R-7</w:instrText>
      </w:r>
      <w:r w:rsidRPr="00F000BE">
        <w:rPr>
          <w:bCs/>
        </w:rPr>
        <w:instrText>-</w:instrText>
      </w:r>
      <w:r>
        <w:rPr>
          <w:bCs/>
        </w:rPr>
        <w:instrText>12</w:instrText>
      </w:r>
      <w:r w:rsidRPr="00F000BE">
        <w:rPr>
          <w:bCs/>
        </w:rPr>
        <w:instrText>-</w:instrText>
      </w:r>
      <w:bookmarkEnd w:id="0"/>
      <w:bookmarkEnd w:id="1"/>
      <w:bookmarkEnd w:id="2"/>
      <w:bookmarkEnd w:id="3"/>
      <w:bookmarkEnd w:id="4"/>
      <w:bookmarkEnd w:id="5"/>
      <w:bookmarkEnd w:id="6"/>
      <w:bookmarkEnd w:id="7"/>
      <w:bookmarkEnd w:id="8"/>
      <w:bookmarkEnd w:id="9"/>
      <w:bookmarkEnd w:id="10"/>
      <w:bookmarkEnd w:id="11"/>
      <w:bookmarkEnd w:id="12"/>
      <w:r>
        <w:rPr>
          <w:bCs/>
        </w:rPr>
        <w:instrText>16</w:instrText>
      </w:r>
      <w:r w:rsidRPr="00F000BE">
        <w:instrText xml:space="preserve">" \f C \l "1" </w:instrText>
      </w:r>
      <w:r w:rsidRPr="00F000BE">
        <w:fldChar w:fldCharType="end"/>
      </w:r>
    </w:p>
    <w:p w14:paraId="2E33375A" w14:textId="77777777" w:rsidR="000D6719" w:rsidRPr="00F000BE" w:rsidRDefault="000D6719" w:rsidP="000D6719">
      <w:pPr>
        <w:suppressAutoHyphens/>
        <w:jc w:val="center"/>
        <w:rPr>
          <w:spacing w:val="-3"/>
        </w:rPr>
      </w:pPr>
    </w:p>
    <w:p w14:paraId="7DDF37C1" w14:textId="77777777" w:rsidR="000D6719" w:rsidRPr="00F000BE" w:rsidRDefault="000D6719" w:rsidP="000D6719"/>
    <w:p w14:paraId="776AF2ED" w14:textId="77777777" w:rsidR="000D6719" w:rsidRPr="00F000BE" w:rsidRDefault="000D6719" w:rsidP="000D6719">
      <w:pPr>
        <w:jc w:val="right"/>
      </w:pPr>
      <w:r w:rsidRPr="00F000BE">
        <w:t>November 6, 2009</w:t>
      </w:r>
      <w:r>
        <w:rPr>
          <w:rFonts w:cs="Arial"/>
        </w:rPr>
        <w:t>; Reissued 7-12-16</w:t>
      </w:r>
    </w:p>
    <w:p w14:paraId="5CF66C33" w14:textId="77777777" w:rsidR="000D6719" w:rsidRPr="00F000BE" w:rsidRDefault="000D6719" w:rsidP="000D6719">
      <w:pPr>
        <w:jc w:val="both"/>
      </w:pPr>
    </w:p>
    <w:p w14:paraId="74A1D556" w14:textId="77777777" w:rsidR="000D6719" w:rsidRPr="00F000BE" w:rsidRDefault="000D6719" w:rsidP="000D6719">
      <w:pPr>
        <w:ind w:left="720" w:hanging="720"/>
        <w:jc w:val="both"/>
        <w:rPr>
          <w:b/>
          <w:bCs/>
        </w:rPr>
      </w:pPr>
      <w:r w:rsidRPr="00F000BE">
        <w:rPr>
          <w:b/>
          <w:bCs/>
        </w:rPr>
        <w:t>I.</w:t>
      </w:r>
      <w:r w:rsidRPr="00F000BE">
        <w:rPr>
          <w:b/>
          <w:bCs/>
        </w:rPr>
        <w:tab/>
        <w:t>DESCRIPTION</w:t>
      </w:r>
    </w:p>
    <w:p w14:paraId="7F824B42" w14:textId="77777777" w:rsidR="000D6719" w:rsidRPr="00F000BE" w:rsidRDefault="000D6719" w:rsidP="000D6719">
      <w:pPr>
        <w:ind w:left="720"/>
        <w:jc w:val="both"/>
      </w:pPr>
    </w:p>
    <w:p w14:paraId="448E2F78" w14:textId="77777777" w:rsidR="000D6719" w:rsidRPr="00F000BE" w:rsidRDefault="000D6719" w:rsidP="000D6719">
      <w:pPr>
        <w:ind w:left="720"/>
        <w:jc w:val="both"/>
      </w:pPr>
      <w:r w:rsidRPr="00F000BE">
        <w:rPr>
          <w:rFonts w:cs="Arial"/>
        </w:rPr>
        <w:t xml:space="preserve">This work shall consist of the production and placement of a polymer modified macro-texture surface treatment </w:t>
      </w:r>
      <w:r>
        <w:rPr>
          <w:rFonts w:cs="Arial"/>
        </w:rPr>
        <w:t>according to</w:t>
      </w:r>
      <w:r w:rsidRPr="00F000BE">
        <w:rPr>
          <w:rFonts w:cs="Arial"/>
        </w:rPr>
        <w:t xml:space="preserve"> the Contract, as specified herein, and as directed by the Engineer.</w:t>
      </w:r>
    </w:p>
    <w:p w14:paraId="1DBFD840" w14:textId="77777777" w:rsidR="000D6719" w:rsidRPr="00F000BE" w:rsidRDefault="000D6719" w:rsidP="000D6719">
      <w:pPr>
        <w:ind w:left="720"/>
        <w:jc w:val="both"/>
        <w:rPr>
          <w:b/>
          <w:bCs/>
        </w:rPr>
      </w:pPr>
    </w:p>
    <w:p w14:paraId="63D7D7EE" w14:textId="77777777" w:rsidR="000D6719" w:rsidRPr="00F000BE" w:rsidRDefault="000D6719" w:rsidP="000D6719">
      <w:pPr>
        <w:ind w:left="720" w:hanging="720"/>
        <w:jc w:val="both"/>
        <w:rPr>
          <w:b/>
          <w:bCs/>
        </w:rPr>
      </w:pPr>
      <w:r w:rsidRPr="00F000BE">
        <w:rPr>
          <w:b/>
          <w:bCs/>
        </w:rPr>
        <w:t>II.</w:t>
      </w:r>
      <w:r w:rsidRPr="00F000BE">
        <w:rPr>
          <w:b/>
          <w:bCs/>
        </w:rPr>
        <w:tab/>
        <w:t>MATERIALS</w:t>
      </w:r>
    </w:p>
    <w:p w14:paraId="6A83A6A4" w14:textId="77777777" w:rsidR="000D6719" w:rsidRPr="00F000BE" w:rsidRDefault="000D6719" w:rsidP="000D6719">
      <w:pPr>
        <w:ind w:left="720"/>
        <w:jc w:val="both"/>
        <w:rPr>
          <w:b/>
        </w:rPr>
      </w:pPr>
    </w:p>
    <w:p w14:paraId="579CD1F8" w14:textId="77777777" w:rsidR="000D6719" w:rsidRPr="00F000BE" w:rsidRDefault="000D6719" w:rsidP="000D6719">
      <w:pPr>
        <w:ind w:left="1440" w:hanging="720"/>
        <w:jc w:val="both"/>
      </w:pPr>
      <w:r w:rsidRPr="00F000BE">
        <w:rPr>
          <w:rFonts w:cs="Arial"/>
          <w:b/>
          <w:bCs/>
        </w:rPr>
        <w:t>A.</w:t>
      </w:r>
      <w:r w:rsidRPr="00F000BE">
        <w:rPr>
          <w:rFonts w:cs="Arial"/>
          <w:bCs/>
        </w:rPr>
        <w:tab/>
      </w:r>
      <w:r w:rsidRPr="00F000BE">
        <w:rPr>
          <w:rFonts w:cs="Arial"/>
          <w:b/>
        </w:rPr>
        <w:t xml:space="preserve">Asphalt: </w:t>
      </w:r>
      <w:r w:rsidRPr="00F000BE">
        <w:rPr>
          <w:rFonts w:cs="Arial"/>
        </w:rPr>
        <w:t>The asphalt emulsion shall be polymer modified conforming to Section 210 of the Specifications except as noted herein:</w:t>
      </w:r>
    </w:p>
    <w:p w14:paraId="3630029E" w14:textId="77777777" w:rsidR="000D6719" w:rsidRPr="00F000BE" w:rsidRDefault="000D6719" w:rsidP="000D6719">
      <w:pPr>
        <w:ind w:left="720"/>
        <w:jc w:val="both"/>
      </w:pPr>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776"/>
        <w:gridCol w:w="1429"/>
        <w:gridCol w:w="1139"/>
      </w:tblGrid>
      <w:tr w:rsidR="000D6719" w:rsidRPr="00F000BE" w14:paraId="5AAB9E13" w14:textId="77777777" w:rsidTr="00716E06">
        <w:tc>
          <w:tcPr>
            <w:tcW w:w="4296" w:type="dxa"/>
            <w:tcBorders>
              <w:top w:val="single" w:sz="4" w:space="0" w:color="auto"/>
              <w:left w:val="single" w:sz="4" w:space="0" w:color="auto"/>
              <w:bottom w:val="single" w:sz="4" w:space="0" w:color="auto"/>
              <w:right w:val="single" w:sz="4" w:space="0" w:color="auto"/>
            </w:tcBorders>
          </w:tcPr>
          <w:p w14:paraId="6AE133F9" w14:textId="77777777" w:rsidR="000D6719" w:rsidRPr="00F000BE" w:rsidRDefault="000D6719" w:rsidP="00716E06">
            <w:pPr>
              <w:jc w:val="center"/>
              <w:rPr>
                <w:rFonts w:cs="Arial"/>
                <w:b/>
                <w:bCs/>
              </w:rPr>
            </w:pPr>
            <w:r w:rsidRPr="00F000BE">
              <w:rPr>
                <w:rFonts w:cs="Arial"/>
                <w:b/>
                <w:bCs/>
              </w:rPr>
              <w:t>Tests</w:t>
            </w:r>
          </w:p>
        </w:tc>
        <w:tc>
          <w:tcPr>
            <w:tcW w:w="1776" w:type="dxa"/>
            <w:tcBorders>
              <w:top w:val="single" w:sz="4" w:space="0" w:color="auto"/>
              <w:left w:val="single" w:sz="4" w:space="0" w:color="auto"/>
              <w:bottom w:val="single" w:sz="4" w:space="0" w:color="auto"/>
              <w:right w:val="single" w:sz="4" w:space="0" w:color="auto"/>
            </w:tcBorders>
          </w:tcPr>
          <w:p w14:paraId="5C93C9B9" w14:textId="77777777" w:rsidR="000D6719" w:rsidRPr="00F000BE" w:rsidRDefault="000D6719" w:rsidP="00716E06">
            <w:pPr>
              <w:jc w:val="center"/>
              <w:rPr>
                <w:b/>
                <w:bCs/>
              </w:rPr>
            </w:pPr>
            <w:r w:rsidRPr="00F000BE">
              <w:rPr>
                <w:b/>
                <w:bCs/>
              </w:rPr>
              <w:t>Method</w:t>
            </w:r>
          </w:p>
        </w:tc>
        <w:tc>
          <w:tcPr>
            <w:tcW w:w="1429" w:type="dxa"/>
            <w:tcBorders>
              <w:top w:val="single" w:sz="4" w:space="0" w:color="auto"/>
              <w:left w:val="single" w:sz="4" w:space="0" w:color="auto"/>
              <w:bottom w:val="single" w:sz="4" w:space="0" w:color="auto"/>
              <w:right w:val="single" w:sz="4" w:space="0" w:color="auto"/>
            </w:tcBorders>
          </w:tcPr>
          <w:p w14:paraId="2CAE9833" w14:textId="77777777" w:rsidR="000D6719" w:rsidRPr="00F000BE" w:rsidRDefault="000D6719" w:rsidP="00716E06">
            <w:pPr>
              <w:jc w:val="center"/>
              <w:rPr>
                <w:b/>
                <w:bCs/>
              </w:rPr>
            </w:pPr>
            <w:r w:rsidRPr="00F000BE">
              <w:rPr>
                <w:b/>
                <w:bCs/>
              </w:rPr>
              <w:t>Minimum</w:t>
            </w:r>
          </w:p>
        </w:tc>
        <w:tc>
          <w:tcPr>
            <w:tcW w:w="1139" w:type="dxa"/>
            <w:tcBorders>
              <w:top w:val="single" w:sz="4" w:space="0" w:color="auto"/>
              <w:left w:val="single" w:sz="4" w:space="0" w:color="auto"/>
              <w:bottom w:val="single" w:sz="4" w:space="0" w:color="auto"/>
              <w:right w:val="single" w:sz="4" w:space="0" w:color="auto"/>
            </w:tcBorders>
          </w:tcPr>
          <w:p w14:paraId="411195C6" w14:textId="77777777" w:rsidR="000D6719" w:rsidRPr="00F000BE" w:rsidRDefault="000D6719" w:rsidP="00716E06">
            <w:pPr>
              <w:jc w:val="center"/>
              <w:rPr>
                <w:b/>
                <w:bCs/>
              </w:rPr>
            </w:pPr>
            <w:r w:rsidRPr="00F000BE">
              <w:rPr>
                <w:b/>
                <w:bCs/>
              </w:rPr>
              <w:t>Maximum</w:t>
            </w:r>
          </w:p>
        </w:tc>
      </w:tr>
      <w:tr w:rsidR="000D6719" w:rsidRPr="00F000BE" w14:paraId="6D4DB43C" w14:textId="77777777" w:rsidTr="00716E06">
        <w:tc>
          <w:tcPr>
            <w:tcW w:w="4296" w:type="dxa"/>
            <w:tcBorders>
              <w:top w:val="single" w:sz="4" w:space="0" w:color="auto"/>
              <w:left w:val="single" w:sz="4" w:space="0" w:color="auto"/>
              <w:bottom w:val="single" w:sz="4" w:space="0" w:color="auto"/>
              <w:right w:val="single" w:sz="4" w:space="0" w:color="auto"/>
            </w:tcBorders>
          </w:tcPr>
          <w:p w14:paraId="04DC343E" w14:textId="77777777" w:rsidR="000D6719" w:rsidRPr="00F000BE" w:rsidRDefault="000D6719" w:rsidP="00716E06">
            <w:pPr>
              <w:rPr>
                <w:rFonts w:cs="Arial"/>
              </w:rPr>
            </w:pPr>
          </w:p>
        </w:tc>
        <w:tc>
          <w:tcPr>
            <w:tcW w:w="1776" w:type="dxa"/>
            <w:tcBorders>
              <w:top w:val="single" w:sz="4" w:space="0" w:color="auto"/>
              <w:left w:val="single" w:sz="4" w:space="0" w:color="auto"/>
              <w:bottom w:val="single" w:sz="4" w:space="0" w:color="auto"/>
              <w:right w:val="single" w:sz="4" w:space="0" w:color="auto"/>
            </w:tcBorders>
          </w:tcPr>
          <w:p w14:paraId="0ECCF33C"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679C0DED"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68CF21B9" w14:textId="77777777" w:rsidR="000D6719" w:rsidRPr="00F000BE" w:rsidRDefault="000D6719" w:rsidP="00716E06">
            <w:pPr>
              <w:jc w:val="center"/>
              <w:rPr>
                <w:rFonts w:cs="Arial"/>
              </w:rPr>
            </w:pPr>
          </w:p>
        </w:tc>
      </w:tr>
      <w:tr w:rsidR="000D6719" w:rsidRPr="00F000BE" w14:paraId="1457AC21" w14:textId="77777777" w:rsidTr="00716E06">
        <w:tc>
          <w:tcPr>
            <w:tcW w:w="4296" w:type="dxa"/>
            <w:tcBorders>
              <w:top w:val="single" w:sz="4" w:space="0" w:color="auto"/>
              <w:left w:val="single" w:sz="4" w:space="0" w:color="auto"/>
              <w:bottom w:val="single" w:sz="4" w:space="0" w:color="auto"/>
              <w:right w:val="single" w:sz="4" w:space="0" w:color="auto"/>
            </w:tcBorders>
          </w:tcPr>
          <w:p w14:paraId="59084F91" w14:textId="77777777" w:rsidR="000D6719" w:rsidRPr="00F000BE" w:rsidRDefault="000D6719" w:rsidP="00716E06">
            <w:pPr>
              <w:rPr>
                <w:rFonts w:cs="Arial"/>
              </w:rPr>
            </w:pPr>
            <w:r w:rsidRPr="00F000BE">
              <w:rPr>
                <w:rFonts w:cs="Arial"/>
              </w:rPr>
              <w:t>Sieve Test, 20 mesh, percent</w:t>
            </w:r>
          </w:p>
        </w:tc>
        <w:tc>
          <w:tcPr>
            <w:tcW w:w="1776" w:type="dxa"/>
            <w:tcBorders>
              <w:top w:val="single" w:sz="4" w:space="0" w:color="auto"/>
              <w:left w:val="single" w:sz="4" w:space="0" w:color="auto"/>
              <w:bottom w:val="single" w:sz="4" w:space="0" w:color="auto"/>
              <w:right w:val="single" w:sz="4" w:space="0" w:color="auto"/>
            </w:tcBorders>
          </w:tcPr>
          <w:p w14:paraId="2EE14B90" w14:textId="77777777" w:rsidR="000D6719" w:rsidRPr="00F000BE" w:rsidRDefault="000D6719" w:rsidP="00716E06">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14:paraId="141C9DA5"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28D87D9D" w14:textId="77777777" w:rsidR="000D6719" w:rsidRPr="00F000BE" w:rsidRDefault="000D6719" w:rsidP="00716E06">
            <w:pPr>
              <w:jc w:val="center"/>
              <w:rPr>
                <w:rFonts w:cs="Arial"/>
              </w:rPr>
            </w:pPr>
            <w:r w:rsidRPr="00F000BE">
              <w:rPr>
                <w:rFonts w:cs="Arial"/>
              </w:rPr>
              <w:t>0.5</w:t>
            </w:r>
          </w:p>
        </w:tc>
      </w:tr>
      <w:tr w:rsidR="000D6719" w:rsidRPr="00F000BE" w14:paraId="7DFF0FD1" w14:textId="77777777" w:rsidTr="00716E06">
        <w:tc>
          <w:tcPr>
            <w:tcW w:w="4296" w:type="dxa"/>
            <w:tcBorders>
              <w:top w:val="single" w:sz="4" w:space="0" w:color="auto"/>
              <w:left w:val="single" w:sz="4" w:space="0" w:color="auto"/>
              <w:bottom w:val="single" w:sz="4" w:space="0" w:color="auto"/>
              <w:right w:val="single" w:sz="4" w:space="0" w:color="auto"/>
            </w:tcBorders>
          </w:tcPr>
          <w:p w14:paraId="02733B65" w14:textId="77777777" w:rsidR="000D6719" w:rsidRPr="00F000BE" w:rsidRDefault="000D6719" w:rsidP="00716E06">
            <w:pPr>
              <w:rPr>
                <w:rFonts w:cs="Arial"/>
              </w:rPr>
            </w:pPr>
            <w:r w:rsidRPr="00F000BE">
              <w:rPr>
                <w:rFonts w:cs="Arial"/>
              </w:rPr>
              <w:t>Storage Stability Test, 24 hour, percent</w:t>
            </w:r>
          </w:p>
        </w:tc>
        <w:tc>
          <w:tcPr>
            <w:tcW w:w="1776" w:type="dxa"/>
            <w:tcBorders>
              <w:top w:val="single" w:sz="4" w:space="0" w:color="auto"/>
              <w:left w:val="single" w:sz="4" w:space="0" w:color="auto"/>
              <w:bottom w:val="single" w:sz="4" w:space="0" w:color="auto"/>
              <w:right w:val="single" w:sz="4" w:space="0" w:color="auto"/>
            </w:tcBorders>
          </w:tcPr>
          <w:p w14:paraId="19BA3729" w14:textId="77777777" w:rsidR="000D6719" w:rsidRPr="00F000BE" w:rsidRDefault="000D6719" w:rsidP="00716E06">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14:paraId="17E2CC7B"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72CB5815" w14:textId="77777777" w:rsidR="000D6719" w:rsidRPr="00F000BE" w:rsidRDefault="000D6719" w:rsidP="00716E06">
            <w:pPr>
              <w:jc w:val="center"/>
              <w:rPr>
                <w:rFonts w:cs="Arial"/>
              </w:rPr>
            </w:pPr>
            <w:r w:rsidRPr="00F000BE">
              <w:rPr>
                <w:rFonts w:cs="Arial"/>
              </w:rPr>
              <w:t>1.0</w:t>
            </w:r>
          </w:p>
        </w:tc>
      </w:tr>
      <w:tr w:rsidR="000D6719" w:rsidRPr="00F000BE" w14:paraId="58D82FA2" w14:textId="77777777" w:rsidTr="00716E06">
        <w:tc>
          <w:tcPr>
            <w:tcW w:w="4296" w:type="dxa"/>
            <w:tcBorders>
              <w:top w:val="single" w:sz="4" w:space="0" w:color="auto"/>
              <w:left w:val="single" w:sz="4" w:space="0" w:color="auto"/>
              <w:bottom w:val="single" w:sz="4" w:space="0" w:color="auto"/>
              <w:right w:val="single" w:sz="4" w:space="0" w:color="auto"/>
            </w:tcBorders>
          </w:tcPr>
          <w:p w14:paraId="3D0EBE3C" w14:textId="77777777" w:rsidR="000D6719" w:rsidRPr="00F000BE" w:rsidRDefault="000D6719" w:rsidP="00716E06">
            <w:pPr>
              <w:rPr>
                <w:rFonts w:cs="Arial"/>
              </w:rPr>
            </w:pPr>
            <w:r w:rsidRPr="00F000BE">
              <w:rPr>
                <w:rFonts w:cs="Arial"/>
              </w:rPr>
              <w:t>Viscosity, Sayboult Furol @ 122</w:t>
            </w:r>
            <w:r w:rsidRPr="00F000BE">
              <w:rPr>
                <w:rFonts w:cs="Arial"/>
                <w:vertAlign w:val="superscript"/>
              </w:rPr>
              <w:t>0</w:t>
            </w:r>
            <w:r w:rsidRPr="00F000BE">
              <w:rPr>
                <w:rFonts w:cs="Arial"/>
              </w:rPr>
              <w:t>F, sec.</w:t>
            </w:r>
          </w:p>
        </w:tc>
        <w:tc>
          <w:tcPr>
            <w:tcW w:w="1776" w:type="dxa"/>
            <w:tcBorders>
              <w:top w:val="single" w:sz="4" w:space="0" w:color="auto"/>
              <w:left w:val="single" w:sz="4" w:space="0" w:color="auto"/>
              <w:bottom w:val="single" w:sz="4" w:space="0" w:color="auto"/>
              <w:right w:val="single" w:sz="4" w:space="0" w:color="auto"/>
            </w:tcBorders>
          </w:tcPr>
          <w:p w14:paraId="79A4E0A1" w14:textId="77777777" w:rsidR="000D6719" w:rsidRPr="00F000BE" w:rsidRDefault="000D6719" w:rsidP="00716E06">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14:paraId="454A82B7" w14:textId="77777777" w:rsidR="000D6719" w:rsidRPr="00F000BE" w:rsidRDefault="000D6719" w:rsidP="00716E06">
            <w:pPr>
              <w:jc w:val="center"/>
              <w:rPr>
                <w:rFonts w:cs="Arial"/>
              </w:rPr>
            </w:pPr>
            <w:r w:rsidRPr="00F000BE">
              <w:rPr>
                <w:rFonts w:cs="Arial"/>
              </w:rPr>
              <w:t>50</w:t>
            </w:r>
          </w:p>
        </w:tc>
        <w:tc>
          <w:tcPr>
            <w:tcW w:w="1139" w:type="dxa"/>
            <w:tcBorders>
              <w:top w:val="single" w:sz="4" w:space="0" w:color="auto"/>
              <w:left w:val="single" w:sz="4" w:space="0" w:color="auto"/>
              <w:bottom w:val="single" w:sz="4" w:space="0" w:color="auto"/>
              <w:right w:val="single" w:sz="4" w:space="0" w:color="auto"/>
            </w:tcBorders>
          </w:tcPr>
          <w:p w14:paraId="568574A1" w14:textId="77777777" w:rsidR="000D6719" w:rsidRPr="00F000BE" w:rsidRDefault="000D6719" w:rsidP="00716E06">
            <w:pPr>
              <w:jc w:val="center"/>
              <w:rPr>
                <w:rFonts w:cs="Arial"/>
              </w:rPr>
            </w:pPr>
            <w:r w:rsidRPr="00F000BE">
              <w:rPr>
                <w:rFonts w:cs="Arial"/>
              </w:rPr>
              <w:t>600</w:t>
            </w:r>
          </w:p>
        </w:tc>
      </w:tr>
      <w:tr w:rsidR="000D6719" w:rsidRPr="00F000BE" w14:paraId="1916F808" w14:textId="77777777" w:rsidTr="00716E06">
        <w:tc>
          <w:tcPr>
            <w:tcW w:w="4296" w:type="dxa"/>
            <w:tcBorders>
              <w:top w:val="single" w:sz="4" w:space="0" w:color="auto"/>
              <w:left w:val="single" w:sz="4" w:space="0" w:color="auto"/>
              <w:bottom w:val="single" w:sz="4" w:space="0" w:color="auto"/>
              <w:right w:val="single" w:sz="4" w:space="0" w:color="auto"/>
            </w:tcBorders>
          </w:tcPr>
          <w:p w14:paraId="78A8504F" w14:textId="77777777" w:rsidR="000D6719" w:rsidRPr="00F000BE" w:rsidRDefault="000D6719" w:rsidP="00716E06">
            <w:r w:rsidRPr="00F000BE">
              <w:t xml:space="preserve">Particle Charge </w:t>
            </w:r>
          </w:p>
        </w:tc>
        <w:tc>
          <w:tcPr>
            <w:tcW w:w="1776" w:type="dxa"/>
            <w:tcBorders>
              <w:top w:val="single" w:sz="4" w:space="0" w:color="auto"/>
              <w:left w:val="single" w:sz="4" w:space="0" w:color="auto"/>
              <w:bottom w:val="single" w:sz="4" w:space="0" w:color="auto"/>
              <w:right w:val="single" w:sz="4" w:space="0" w:color="auto"/>
            </w:tcBorders>
          </w:tcPr>
          <w:p w14:paraId="6C1DED91" w14:textId="77777777" w:rsidR="000D6719" w:rsidRPr="00F000BE" w:rsidRDefault="000D6719" w:rsidP="00716E06">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14:paraId="532FD214" w14:textId="77777777" w:rsidR="000D6719" w:rsidRPr="00F000BE" w:rsidRDefault="000D6719" w:rsidP="00716E06">
            <w:pPr>
              <w:jc w:val="center"/>
              <w:rPr>
                <w:rFonts w:cs="Arial"/>
              </w:rPr>
            </w:pPr>
            <w:r w:rsidRPr="00F000BE">
              <w:rPr>
                <w:rFonts w:cs="Arial"/>
              </w:rPr>
              <w:t>Positive</w:t>
            </w:r>
          </w:p>
        </w:tc>
        <w:tc>
          <w:tcPr>
            <w:tcW w:w="1139" w:type="dxa"/>
            <w:tcBorders>
              <w:top w:val="single" w:sz="4" w:space="0" w:color="auto"/>
              <w:left w:val="single" w:sz="4" w:space="0" w:color="auto"/>
              <w:bottom w:val="single" w:sz="4" w:space="0" w:color="auto"/>
              <w:right w:val="single" w:sz="4" w:space="0" w:color="auto"/>
            </w:tcBorders>
          </w:tcPr>
          <w:p w14:paraId="6C9B3396" w14:textId="77777777" w:rsidR="000D6719" w:rsidRPr="00F000BE" w:rsidRDefault="000D6719" w:rsidP="00716E06">
            <w:pPr>
              <w:jc w:val="center"/>
              <w:rPr>
                <w:rFonts w:cs="Arial"/>
              </w:rPr>
            </w:pPr>
          </w:p>
        </w:tc>
      </w:tr>
      <w:tr w:rsidR="000D6719" w:rsidRPr="00F000BE" w14:paraId="679D3699" w14:textId="77777777" w:rsidTr="00716E06">
        <w:tc>
          <w:tcPr>
            <w:tcW w:w="4296" w:type="dxa"/>
            <w:tcBorders>
              <w:top w:val="single" w:sz="4" w:space="0" w:color="auto"/>
              <w:left w:val="single" w:sz="4" w:space="0" w:color="auto"/>
              <w:bottom w:val="single" w:sz="4" w:space="0" w:color="auto"/>
              <w:right w:val="single" w:sz="4" w:space="0" w:color="auto"/>
            </w:tcBorders>
          </w:tcPr>
          <w:p w14:paraId="21360C2C" w14:textId="77777777" w:rsidR="000D6719" w:rsidRPr="00F000BE" w:rsidRDefault="000D6719" w:rsidP="00716E06">
            <w:pPr>
              <w:rPr>
                <w:rFonts w:cs="Arial"/>
              </w:rPr>
            </w:pPr>
            <w:r w:rsidRPr="00F000BE">
              <w:rPr>
                <w:rFonts w:cs="Arial"/>
              </w:rPr>
              <w:t>Classification Test</w:t>
            </w:r>
          </w:p>
        </w:tc>
        <w:tc>
          <w:tcPr>
            <w:tcW w:w="1776" w:type="dxa"/>
            <w:tcBorders>
              <w:top w:val="single" w:sz="4" w:space="0" w:color="auto"/>
              <w:left w:val="single" w:sz="4" w:space="0" w:color="auto"/>
              <w:bottom w:val="single" w:sz="4" w:space="0" w:color="auto"/>
              <w:right w:val="single" w:sz="4" w:space="0" w:color="auto"/>
            </w:tcBorders>
          </w:tcPr>
          <w:p w14:paraId="317DAF7B" w14:textId="77777777" w:rsidR="000D6719" w:rsidRPr="00F000BE" w:rsidRDefault="000D6719" w:rsidP="00716E06">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14:paraId="3DC1BDB4" w14:textId="77777777" w:rsidR="000D6719" w:rsidRPr="00F000BE" w:rsidRDefault="000D6719" w:rsidP="00716E06">
            <w:pPr>
              <w:jc w:val="center"/>
              <w:rPr>
                <w:rFonts w:cs="Arial"/>
              </w:rPr>
            </w:pPr>
            <w:r w:rsidRPr="00F000BE">
              <w:rPr>
                <w:rFonts w:cs="Arial"/>
              </w:rPr>
              <w:t>Pass</w:t>
            </w:r>
          </w:p>
        </w:tc>
        <w:tc>
          <w:tcPr>
            <w:tcW w:w="1139" w:type="dxa"/>
            <w:tcBorders>
              <w:top w:val="single" w:sz="4" w:space="0" w:color="auto"/>
              <w:left w:val="single" w:sz="4" w:space="0" w:color="auto"/>
              <w:bottom w:val="single" w:sz="4" w:space="0" w:color="auto"/>
              <w:right w:val="single" w:sz="4" w:space="0" w:color="auto"/>
            </w:tcBorders>
          </w:tcPr>
          <w:p w14:paraId="4C9768D3" w14:textId="77777777" w:rsidR="000D6719" w:rsidRPr="00F000BE" w:rsidRDefault="000D6719" w:rsidP="00716E06">
            <w:pPr>
              <w:jc w:val="center"/>
              <w:rPr>
                <w:rFonts w:cs="Arial"/>
              </w:rPr>
            </w:pPr>
          </w:p>
        </w:tc>
      </w:tr>
      <w:tr w:rsidR="000D6719" w:rsidRPr="00F000BE" w14:paraId="4436BD81" w14:textId="77777777" w:rsidTr="00716E06">
        <w:tc>
          <w:tcPr>
            <w:tcW w:w="4296" w:type="dxa"/>
            <w:tcBorders>
              <w:top w:val="single" w:sz="4" w:space="0" w:color="auto"/>
              <w:left w:val="single" w:sz="4" w:space="0" w:color="auto"/>
              <w:bottom w:val="single" w:sz="4" w:space="0" w:color="auto"/>
              <w:right w:val="single" w:sz="4" w:space="0" w:color="auto"/>
            </w:tcBorders>
          </w:tcPr>
          <w:p w14:paraId="15448485" w14:textId="77777777" w:rsidR="000D6719" w:rsidRPr="00F000BE" w:rsidRDefault="000D6719" w:rsidP="00716E06">
            <w:pPr>
              <w:rPr>
                <w:rFonts w:cs="Arial"/>
              </w:rPr>
            </w:pPr>
          </w:p>
        </w:tc>
        <w:tc>
          <w:tcPr>
            <w:tcW w:w="1776" w:type="dxa"/>
            <w:tcBorders>
              <w:top w:val="single" w:sz="4" w:space="0" w:color="auto"/>
              <w:left w:val="single" w:sz="4" w:space="0" w:color="auto"/>
              <w:bottom w:val="single" w:sz="4" w:space="0" w:color="auto"/>
              <w:right w:val="single" w:sz="4" w:space="0" w:color="auto"/>
            </w:tcBorders>
          </w:tcPr>
          <w:p w14:paraId="009C9C3D"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1322934D"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30799ADC" w14:textId="77777777" w:rsidR="000D6719" w:rsidRPr="00F000BE" w:rsidRDefault="000D6719" w:rsidP="00716E06">
            <w:pPr>
              <w:jc w:val="center"/>
              <w:rPr>
                <w:rFonts w:cs="Arial"/>
              </w:rPr>
            </w:pPr>
          </w:p>
        </w:tc>
      </w:tr>
      <w:tr w:rsidR="000D6719" w:rsidRPr="00F000BE" w14:paraId="751A323D" w14:textId="77777777" w:rsidTr="00716E06">
        <w:tc>
          <w:tcPr>
            <w:tcW w:w="4296" w:type="dxa"/>
            <w:tcBorders>
              <w:top w:val="single" w:sz="4" w:space="0" w:color="auto"/>
              <w:left w:val="single" w:sz="4" w:space="0" w:color="auto"/>
              <w:bottom w:val="single" w:sz="4" w:space="0" w:color="auto"/>
              <w:right w:val="single" w:sz="4" w:space="0" w:color="auto"/>
            </w:tcBorders>
          </w:tcPr>
          <w:p w14:paraId="0310DC50" w14:textId="77777777" w:rsidR="000D6719" w:rsidRPr="00F000BE" w:rsidRDefault="000D6719" w:rsidP="00716E06">
            <w:pPr>
              <w:rPr>
                <w:rFonts w:cs="Arial"/>
              </w:rPr>
            </w:pPr>
            <w:r w:rsidRPr="00F000BE">
              <w:rPr>
                <w:rFonts w:cs="Arial"/>
              </w:rPr>
              <w:t>Distillation:</w:t>
            </w:r>
          </w:p>
        </w:tc>
        <w:tc>
          <w:tcPr>
            <w:tcW w:w="1776" w:type="dxa"/>
            <w:tcBorders>
              <w:top w:val="single" w:sz="4" w:space="0" w:color="auto"/>
              <w:left w:val="single" w:sz="4" w:space="0" w:color="auto"/>
              <w:bottom w:val="single" w:sz="4" w:space="0" w:color="auto"/>
              <w:right w:val="single" w:sz="4" w:space="0" w:color="auto"/>
            </w:tcBorders>
          </w:tcPr>
          <w:p w14:paraId="38E0AE26"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1E85AD6B"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095AA28A" w14:textId="77777777" w:rsidR="000D6719" w:rsidRPr="00F000BE" w:rsidRDefault="000D6719" w:rsidP="00716E06">
            <w:pPr>
              <w:jc w:val="center"/>
              <w:rPr>
                <w:rFonts w:cs="Arial"/>
              </w:rPr>
            </w:pPr>
          </w:p>
        </w:tc>
      </w:tr>
      <w:tr w:rsidR="000D6719" w:rsidRPr="00F000BE" w14:paraId="53D15966" w14:textId="77777777" w:rsidTr="00716E06">
        <w:tc>
          <w:tcPr>
            <w:tcW w:w="4296" w:type="dxa"/>
            <w:tcBorders>
              <w:top w:val="single" w:sz="4" w:space="0" w:color="auto"/>
              <w:left w:val="single" w:sz="4" w:space="0" w:color="auto"/>
              <w:bottom w:val="single" w:sz="4" w:space="0" w:color="auto"/>
              <w:right w:val="single" w:sz="4" w:space="0" w:color="auto"/>
            </w:tcBorders>
          </w:tcPr>
          <w:p w14:paraId="09065183" w14:textId="77777777" w:rsidR="000D6719" w:rsidRPr="00F000BE" w:rsidRDefault="000D6719" w:rsidP="00716E06">
            <w:pPr>
              <w:rPr>
                <w:rFonts w:cs="Arial"/>
              </w:rPr>
            </w:pPr>
            <w:r w:rsidRPr="00F000BE">
              <w:rPr>
                <w:rFonts w:cs="Arial"/>
              </w:rPr>
              <w:t xml:space="preserve">   Oil distillate by volume of emulsion, percent</w:t>
            </w:r>
          </w:p>
        </w:tc>
        <w:tc>
          <w:tcPr>
            <w:tcW w:w="1776" w:type="dxa"/>
            <w:tcBorders>
              <w:top w:val="single" w:sz="4" w:space="0" w:color="auto"/>
              <w:left w:val="single" w:sz="4" w:space="0" w:color="auto"/>
              <w:bottom w:val="single" w:sz="4" w:space="0" w:color="auto"/>
              <w:right w:val="single" w:sz="4" w:space="0" w:color="auto"/>
            </w:tcBorders>
          </w:tcPr>
          <w:p w14:paraId="5271D219" w14:textId="77777777" w:rsidR="000D6719" w:rsidRPr="00F000BE" w:rsidRDefault="000D6719" w:rsidP="00716E06">
            <w:pPr>
              <w:jc w:val="center"/>
              <w:rPr>
                <w:rFonts w:cs="Arial"/>
              </w:rPr>
            </w:pPr>
            <w:r w:rsidRPr="00F000BE">
              <w:rPr>
                <w:rFonts w:cs="Arial"/>
              </w:rPr>
              <w:t>AASHTO T 55</w:t>
            </w:r>
          </w:p>
        </w:tc>
        <w:tc>
          <w:tcPr>
            <w:tcW w:w="1429" w:type="dxa"/>
            <w:tcBorders>
              <w:top w:val="single" w:sz="4" w:space="0" w:color="auto"/>
              <w:left w:val="single" w:sz="4" w:space="0" w:color="auto"/>
              <w:bottom w:val="single" w:sz="4" w:space="0" w:color="auto"/>
              <w:right w:val="single" w:sz="4" w:space="0" w:color="auto"/>
            </w:tcBorders>
          </w:tcPr>
          <w:p w14:paraId="7395FC2B"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5BF7FDD2" w14:textId="77777777" w:rsidR="000D6719" w:rsidRPr="00F000BE" w:rsidRDefault="000D6719" w:rsidP="00716E06">
            <w:pPr>
              <w:jc w:val="center"/>
              <w:rPr>
                <w:rFonts w:cs="Arial"/>
              </w:rPr>
            </w:pPr>
            <w:r w:rsidRPr="00F000BE">
              <w:rPr>
                <w:rFonts w:cs="Arial"/>
              </w:rPr>
              <w:t>2</w:t>
            </w:r>
          </w:p>
        </w:tc>
      </w:tr>
      <w:tr w:rsidR="000D6719" w:rsidRPr="00F000BE" w14:paraId="704B84D4" w14:textId="77777777" w:rsidTr="00716E06">
        <w:tc>
          <w:tcPr>
            <w:tcW w:w="4296" w:type="dxa"/>
            <w:tcBorders>
              <w:top w:val="single" w:sz="4" w:space="0" w:color="auto"/>
              <w:left w:val="single" w:sz="4" w:space="0" w:color="auto"/>
              <w:bottom w:val="single" w:sz="4" w:space="0" w:color="auto"/>
              <w:right w:val="single" w:sz="4" w:space="0" w:color="auto"/>
            </w:tcBorders>
          </w:tcPr>
          <w:p w14:paraId="215F7E6A" w14:textId="77777777" w:rsidR="000D6719" w:rsidRPr="00F000BE" w:rsidRDefault="000D6719" w:rsidP="00716E06">
            <w:pPr>
              <w:rPr>
                <w:rFonts w:cs="Arial"/>
              </w:rPr>
            </w:pPr>
            <w:r w:rsidRPr="00F000BE">
              <w:rPr>
                <w:rFonts w:cs="Arial"/>
              </w:rPr>
              <w:t xml:space="preserve">   Residue from distillation, percent</w:t>
            </w:r>
          </w:p>
        </w:tc>
        <w:tc>
          <w:tcPr>
            <w:tcW w:w="1776" w:type="dxa"/>
            <w:tcBorders>
              <w:top w:val="single" w:sz="4" w:space="0" w:color="auto"/>
              <w:left w:val="single" w:sz="4" w:space="0" w:color="auto"/>
              <w:bottom w:val="single" w:sz="4" w:space="0" w:color="auto"/>
              <w:right w:val="single" w:sz="4" w:space="0" w:color="auto"/>
            </w:tcBorders>
          </w:tcPr>
          <w:p w14:paraId="6781729C" w14:textId="77777777" w:rsidR="000D6719" w:rsidRPr="00F000BE" w:rsidRDefault="000D6719" w:rsidP="00716E06">
            <w:pPr>
              <w:jc w:val="center"/>
              <w:rPr>
                <w:rFonts w:cs="Arial"/>
              </w:rPr>
            </w:pPr>
            <w:r w:rsidRPr="00F000BE">
              <w:rPr>
                <w:rFonts w:cs="Arial"/>
              </w:rPr>
              <w:t>Note 1</w:t>
            </w:r>
          </w:p>
        </w:tc>
        <w:tc>
          <w:tcPr>
            <w:tcW w:w="1429" w:type="dxa"/>
            <w:tcBorders>
              <w:top w:val="single" w:sz="4" w:space="0" w:color="auto"/>
              <w:left w:val="single" w:sz="4" w:space="0" w:color="auto"/>
              <w:bottom w:val="single" w:sz="4" w:space="0" w:color="auto"/>
              <w:right w:val="single" w:sz="4" w:space="0" w:color="auto"/>
            </w:tcBorders>
          </w:tcPr>
          <w:p w14:paraId="6C16BD29" w14:textId="77777777" w:rsidR="000D6719" w:rsidRPr="00F000BE" w:rsidRDefault="000D6719" w:rsidP="00716E06">
            <w:pPr>
              <w:jc w:val="center"/>
              <w:rPr>
                <w:rFonts w:cs="Arial"/>
              </w:rPr>
            </w:pPr>
            <w:r w:rsidRPr="00F000BE">
              <w:rPr>
                <w:rFonts w:cs="Arial"/>
              </w:rPr>
              <w:t>65</w:t>
            </w:r>
          </w:p>
        </w:tc>
        <w:tc>
          <w:tcPr>
            <w:tcW w:w="1139" w:type="dxa"/>
            <w:tcBorders>
              <w:top w:val="single" w:sz="4" w:space="0" w:color="auto"/>
              <w:left w:val="single" w:sz="4" w:space="0" w:color="auto"/>
              <w:bottom w:val="single" w:sz="4" w:space="0" w:color="auto"/>
              <w:right w:val="single" w:sz="4" w:space="0" w:color="auto"/>
            </w:tcBorders>
          </w:tcPr>
          <w:p w14:paraId="3F63BCB7" w14:textId="77777777" w:rsidR="000D6719" w:rsidRPr="00F000BE" w:rsidRDefault="000D6719" w:rsidP="00716E06">
            <w:pPr>
              <w:jc w:val="center"/>
              <w:rPr>
                <w:rFonts w:cs="Arial"/>
              </w:rPr>
            </w:pPr>
          </w:p>
        </w:tc>
      </w:tr>
      <w:tr w:rsidR="000D6719" w:rsidRPr="00F000BE" w14:paraId="3734382A" w14:textId="77777777" w:rsidTr="00716E06">
        <w:tc>
          <w:tcPr>
            <w:tcW w:w="4296" w:type="dxa"/>
            <w:tcBorders>
              <w:top w:val="single" w:sz="4" w:space="0" w:color="auto"/>
              <w:left w:val="single" w:sz="4" w:space="0" w:color="auto"/>
              <w:bottom w:val="single" w:sz="4" w:space="0" w:color="auto"/>
              <w:right w:val="single" w:sz="4" w:space="0" w:color="auto"/>
            </w:tcBorders>
          </w:tcPr>
          <w:p w14:paraId="1C33BCBE" w14:textId="77777777" w:rsidR="000D6719" w:rsidRPr="00F000BE" w:rsidRDefault="000D6719" w:rsidP="00716E06">
            <w:pPr>
              <w:rPr>
                <w:rFonts w:cs="Arial"/>
              </w:rPr>
            </w:pPr>
          </w:p>
        </w:tc>
        <w:tc>
          <w:tcPr>
            <w:tcW w:w="1776" w:type="dxa"/>
            <w:tcBorders>
              <w:top w:val="single" w:sz="4" w:space="0" w:color="auto"/>
              <w:left w:val="single" w:sz="4" w:space="0" w:color="auto"/>
              <w:bottom w:val="single" w:sz="4" w:space="0" w:color="auto"/>
              <w:right w:val="single" w:sz="4" w:space="0" w:color="auto"/>
            </w:tcBorders>
          </w:tcPr>
          <w:p w14:paraId="07DC8517"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31EA8272"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0C9B2702" w14:textId="77777777" w:rsidR="000D6719" w:rsidRPr="00F000BE" w:rsidRDefault="000D6719" w:rsidP="00716E06">
            <w:pPr>
              <w:jc w:val="center"/>
              <w:rPr>
                <w:rFonts w:cs="Arial"/>
              </w:rPr>
            </w:pPr>
          </w:p>
        </w:tc>
      </w:tr>
      <w:tr w:rsidR="000D6719" w:rsidRPr="00F000BE" w14:paraId="46D83AE8" w14:textId="77777777" w:rsidTr="00716E06">
        <w:tc>
          <w:tcPr>
            <w:tcW w:w="4296" w:type="dxa"/>
            <w:tcBorders>
              <w:top w:val="single" w:sz="4" w:space="0" w:color="auto"/>
              <w:left w:val="single" w:sz="4" w:space="0" w:color="auto"/>
              <w:bottom w:val="single" w:sz="4" w:space="0" w:color="auto"/>
              <w:right w:val="single" w:sz="4" w:space="0" w:color="auto"/>
            </w:tcBorders>
          </w:tcPr>
          <w:p w14:paraId="695B8530" w14:textId="77777777" w:rsidR="000D6719" w:rsidRPr="00F000BE" w:rsidRDefault="000D6719" w:rsidP="00716E06">
            <w:pPr>
              <w:rPr>
                <w:rFonts w:cs="Arial"/>
              </w:rPr>
            </w:pPr>
            <w:r w:rsidRPr="00F000BE">
              <w:rPr>
                <w:rFonts w:cs="Arial"/>
              </w:rPr>
              <w:t>Tests on Residue from Distillation:</w:t>
            </w:r>
          </w:p>
        </w:tc>
        <w:tc>
          <w:tcPr>
            <w:tcW w:w="1776" w:type="dxa"/>
            <w:tcBorders>
              <w:top w:val="single" w:sz="4" w:space="0" w:color="auto"/>
              <w:left w:val="single" w:sz="4" w:space="0" w:color="auto"/>
              <w:bottom w:val="single" w:sz="4" w:space="0" w:color="auto"/>
              <w:right w:val="single" w:sz="4" w:space="0" w:color="auto"/>
            </w:tcBorders>
          </w:tcPr>
          <w:p w14:paraId="77116BC9"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7260E6B1"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0A7F0B11" w14:textId="77777777" w:rsidR="000D6719" w:rsidRPr="00F000BE" w:rsidRDefault="000D6719" w:rsidP="00716E06">
            <w:pPr>
              <w:jc w:val="center"/>
              <w:rPr>
                <w:rFonts w:cs="Arial"/>
              </w:rPr>
            </w:pPr>
          </w:p>
        </w:tc>
      </w:tr>
      <w:tr w:rsidR="000D6719" w:rsidRPr="00F000BE" w14:paraId="085FF255" w14:textId="77777777" w:rsidTr="00716E06">
        <w:tc>
          <w:tcPr>
            <w:tcW w:w="4296" w:type="dxa"/>
            <w:tcBorders>
              <w:top w:val="single" w:sz="4" w:space="0" w:color="auto"/>
              <w:left w:val="single" w:sz="4" w:space="0" w:color="auto"/>
              <w:bottom w:val="single" w:sz="4" w:space="0" w:color="auto"/>
              <w:right w:val="single" w:sz="4" w:space="0" w:color="auto"/>
            </w:tcBorders>
          </w:tcPr>
          <w:p w14:paraId="7058A4CE" w14:textId="77777777" w:rsidR="000D6719" w:rsidRPr="00F000BE" w:rsidRDefault="000D6719" w:rsidP="00716E06">
            <w:pPr>
              <w:rPr>
                <w:rFonts w:cs="Arial"/>
              </w:rPr>
            </w:pPr>
            <w:r w:rsidRPr="00F000BE">
              <w:rPr>
                <w:rFonts w:cs="Arial"/>
              </w:rPr>
              <w:t xml:space="preserve">   Penetration, 77</w:t>
            </w:r>
            <w:r w:rsidRPr="00F000BE">
              <w:rPr>
                <w:rFonts w:cs="Arial"/>
                <w:vertAlign w:val="superscript"/>
              </w:rPr>
              <w:t>0</w:t>
            </w:r>
            <w:r w:rsidRPr="00F000BE">
              <w:rPr>
                <w:rFonts w:cs="Arial"/>
              </w:rPr>
              <w:t>F, 100g., 5 sec.</w:t>
            </w:r>
          </w:p>
        </w:tc>
        <w:tc>
          <w:tcPr>
            <w:tcW w:w="1776" w:type="dxa"/>
            <w:tcBorders>
              <w:top w:val="single" w:sz="4" w:space="0" w:color="auto"/>
              <w:left w:val="single" w:sz="4" w:space="0" w:color="auto"/>
              <w:bottom w:val="single" w:sz="4" w:space="0" w:color="auto"/>
              <w:right w:val="single" w:sz="4" w:space="0" w:color="auto"/>
            </w:tcBorders>
          </w:tcPr>
          <w:p w14:paraId="13B75A77" w14:textId="77777777" w:rsidR="000D6719" w:rsidRPr="00F000BE" w:rsidRDefault="000D6719" w:rsidP="00716E06">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14:paraId="7C1642CC" w14:textId="77777777" w:rsidR="000D6719" w:rsidRPr="00F000BE" w:rsidRDefault="000D6719" w:rsidP="00716E06">
            <w:pPr>
              <w:jc w:val="center"/>
              <w:rPr>
                <w:rFonts w:cs="Arial"/>
              </w:rPr>
            </w:pPr>
            <w:r w:rsidRPr="00F000BE">
              <w:rPr>
                <w:rFonts w:cs="Arial"/>
              </w:rPr>
              <w:t>60</w:t>
            </w:r>
          </w:p>
        </w:tc>
        <w:tc>
          <w:tcPr>
            <w:tcW w:w="1139" w:type="dxa"/>
            <w:tcBorders>
              <w:top w:val="single" w:sz="4" w:space="0" w:color="auto"/>
              <w:left w:val="single" w:sz="4" w:space="0" w:color="auto"/>
              <w:bottom w:val="single" w:sz="4" w:space="0" w:color="auto"/>
              <w:right w:val="single" w:sz="4" w:space="0" w:color="auto"/>
            </w:tcBorders>
          </w:tcPr>
          <w:p w14:paraId="7D0D7575" w14:textId="77777777" w:rsidR="000D6719" w:rsidRPr="00F000BE" w:rsidRDefault="000D6719" w:rsidP="00716E06">
            <w:pPr>
              <w:jc w:val="center"/>
              <w:rPr>
                <w:rFonts w:cs="Arial"/>
              </w:rPr>
            </w:pPr>
            <w:r w:rsidRPr="00F000BE">
              <w:rPr>
                <w:rFonts w:cs="Arial"/>
              </w:rPr>
              <w:t>140</w:t>
            </w:r>
          </w:p>
        </w:tc>
      </w:tr>
      <w:tr w:rsidR="000D6719" w:rsidRPr="00F000BE" w14:paraId="7D6B2A21" w14:textId="77777777" w:rsidTr="00716E06">
        <w:tc>
          <w:tcPr>
            <w:tcW w:w="4296" w:type="dxa"/>
            <w:tcBorders>
              <w:top w:val="single" w:sz="4" w:space="0" w:color="auto"/>
              <w:left w:val="single" w:sz="4" w:space="0" w:color="auto"/>
              <w:bottom w:val="single" w:sz="4" w:space="0" w:color="auto"/>
              <w:right w:val="single" w:sz="4" w:space="0" w:color="auto"/>
            </w:tcBorders>
          </w:tcPr>
          <w:p w14:paraId="63E05ED9" w14:textId="77777777" w:rsidR="000D6719" w:rsidRPr="00F000BE" w:rsidRDefault="000D6719" w:rsidP="00716E06">
            <w:pPr>
              <w:rPr>
                <w:rFonts w:cs="Arial"/>
              </w:rPr>
            </w:pPr>
            <w:r w:rsidRPr="00F000BE">
              <w:rPr>
                <w:rFonts w:cs="Arial"/>
              </w:rPr>
              <w:t xml:space="preserve">   Ductility, 39.2</w:t>
            </w:r>
            <w:r w:rsidRPr="00F000BE">
              <w:rPr>
                <w:rFonts w:cs="Arial"/>
                <w:vertAlign w:val="superscript"/>
              </w:rPr>
              <w:t>0</w:t>
            </w:r>
            <w:r w:rsidRPr="00F000BE">
              <w:rPr>
                <w:rFonts w:cs="Arial"/>
              </w:rPr>
              <w:t>F, 5cm/min., cm</w:t>
            </w:r>
          </w:p>
        </w:tc>
        <w:tc>
          <w:tcPr>
            <w:tcW w:w="1776" w:type="dxa"/>
            <w:tcBorders>
              <w:top w:val="single" w:sz="4" w:space="0" w:color="auto"/>
              <w:left w:val="single" w:sz="4" w:space="0" w:color="auto"/>
              <w:bottom w:val="single" w:sz="4" w:space="0" w:color="auto"/>
              <w:right w:val="single" w:sz="4" w:space="0" w:color="auto"/>
            </w:tcBorders>
          </w:tcPr>
          <w:p w14:paraId="31A39EF9" w14:textId="77777777" w:rsidR="000D6719" w:rsidRPr="00F000BE" w:rsidRDefault="000D6719" w:rsidP="00716E06">
            <w:pPr>
              <w:jc w:val="center"/>
              <w:rPr>
                <w:rFonts w:cs="Arial"/>
              </w:rPr>
            </w:pPr>
            <w:r w:rsidRPr="00F000BE">
              <w:rPr>
                <w:rFonts w:cs="Arial"/>
              </w:rPr>
              <w:t>AASHTO T 51</w:t>
            </w:r>
          </w:p>
        </w:tc>
        <w:tc>
          <w:tcPr>
            <w:tcW w:w="1429" w:type="dxa"/>
            <w:tcBorders>
              <w:top w:val="single" w:sz="4" w:space="0" w:color="auto"/>
              <w:left w:val="single" w:sz="4" w:space="0" w:color="auto"/>
              <w:bottom w:val="single" w:sz="4" w:space="0" w:color="auto"/>
              <w:right w:val="single" w:sz="4" w:space="0" w:color="auto"/>
            </w:tcBorders>
          </w:tcPr>
          <w:p w14:paraId="6D167EC3" w14:textId="77777777" w:rsidR="000D6719" w:rsidRPr="00F000BE" w:rsidRDefault="000D6719" w:rsidP="00716E06">
            <w:pPr>
              <w:jc w:val="center"/>
              <w:rPr>
                <w:rFonts w:cs="Arial"/>
              </w:rPr>
            </w:pPr>
            <w:r w:rsidRPr="00F000BE">
              <w:rPr>
                <w:rFonts w:cs="Arial"/>
              </w:rPr>
              <w:t>30</w:t>
            </w:r>
          </w:p>
        </w:tc>
        <w:tc>
          <w:tcPr>
            <w:tcW w:w="1139" w:type="dxa"/>
            <w:tcBorders>
              <w:top w:val="single" w:sz="4" w:space="0" w:color="auto"/>
              <w:left w:val="single" w:sz="4" w:space="0" w:color="auto"/>
              <w:bottom w:val="single" w:sz="4" w:space="0" w:color="auto"/>
              <w:right w:val="single" w:sz="4" w:space="0" w:color="auto"/>
            </w:tcBorders>
          </w:tcPr>
          <w:p w14:paraId="1309E38C" w14:textId="77777777" w:rsidR="000D6719" w:rsidRPr="00F000BE" w:rsidRDefault="000D6719" w:rsidP="00716E06">
            <w:pPr>
              <w:jc w:val="center"/>
              <w:rPr>
                <w:rFonts w:cs="Arial"/>
              </w:rPr>
            </w:pPr>
          </w:p>
        </w:tc>
      </w:tr>
      <w:tr w:rsidR="000D6719" w:rsidRPr="00F000BE" w14:paraId="7F960809" w14:textId="77777777" w:rsidTr="00716E06">
        <w:tc>
          <w:tcPr>
            <w:tcW w:w="4296" w:type="dxa"/>
            <w:tcBorders>
              <w:top w:val="single" w:sz="4" w:space="0" w:color="auto"/>
              <w:left w:val="single" w:sz="4" w:space="0" w:color="auto"/>
              <w:bottom w:val="single" w:sz="4" w:space="0" w:color="auto"/>
              <w:right w:val="single" w:sz="4" w:space="0" w:color="auto"/>
            </w:tcBorders>
          </w:tcPr>
          <w:p w14:paraId="133C1DA4" w14:textId="77777777" w:rsidR="000D6719" w:rsidRPr="00F000BE" w:rsidRDefault="000D6719" w:rsidP="00716E06">
            <w:pPr>
              <w:rPr>
                <w:rFonts w:cs="Arial"/>
              </w:rPr>
            </w:pPr>
            <w:r w:rsidRPr="00F000BE">
              <w:rPr>
                <w:rFonts w:cs="Arial"/>
              </w:rPr>
              <w:t xml:space="preserve">   Softening Point, Ring &amp; Ball, degrees F</w:t>
            </w:r>
          </w:p>
        </w:tc>
        <w:tc>
          <w:tcPr>
            <w:tcW w:w="1776" w:type="dxa"/>
            <w:tcBorders>
              <w:top w:val="single" w:sz="4" w:space="0" w:color="auto"/>
              <w:left w:val="single" w:sz="4" w:space="0" w:color="auto"/>
              <w:bottom w:val="single" w:sz="4" w:space="0" w:color="auto"/>
              <w:right w:val="single" w:sz="4" w:space="0" w:color="auto"/>
            </w:tcBorders>
          </w:tcPr>
          <w:p w14:paraId="0449D48E" w14:textId="77777777" w:rsidR="000D6719" w:rsidRPr="00F000BE" w:rsidRDefault="000D6719" w:rsidP="00716E06">
            <w:pPr>
              <w:jc w:val="center"/>
              <w:rPr>
                <w:rFonts w:cs="Arial"/>
              </w:rPr>
            </w:pPr>
            <w:r w:rsidRPr="00F000BE">
              <w:rPr>
                <w:rFonts w:cs="Arial"/>
              </w:rPr>
              <w:t>AASHTO T 53</w:t>
            </w:r>
          </w:p>
        </w:tc>
        <w:tc>
          <w:tcPr>
            <w:tcW w:w="1429" w:type="dxa"/>
            <w:tcBorders>
              <w:top w:val="single" w:sz="4" w:space="0" w:color="auto"/>
              <w:left w:val="single" w:sz="4" w:space="0" w:color="auto"/>
              <w:bottom w:val="single" w:sz="4" w:space="0" w:color="auto"/>
              <w:right w:val="single" w:sz="4" w:space="0" w:color="auto"/>
            </w:tcBorders>
          </w:tcPr>
          <w:p w14:paraId="1F6BF300" w14:textId="77777777" w:rsidR="000D6719" w:rsidRPr="00F000BE" w:rsidRDefault="000D6719" w:rsidP="00716E06">
            <w:pPr>
              <w:jc w:val="center"/>
              <w:rPr>
                <w:rFonts w:cs="Arial"/>
              </w:rPr>
            </w:pPr>
            <w:r w:rsidRPr="00F000BE">
              <w:rPr>
                <w:rFonts w:cs="Arial"/>
              </w:rPr>
              <w:t>38</w:t>
            </w:r>
          </w:p>
        </w:tc>
        <w:tc>
          <w:tcPr>
            <w:tcW w:w="1139" w:type="dxa"/>
            <w:tcBorders>
              <w:top w:val="single" w:sz="4" w:space="0" w:color="auto"/>
              <w:left w:val="single" w:sz="4" w:space="0" w:color="auto"/>
              <w:bottom w:val="single" w:sz="4" w:space="0" w:color="auto"/>
              <w:right w:val="single" w:sz="4" w:space="0" w:color="auto"/>
            </w:tcBorders>
          </w:tcPr>
          <w:p w14:paraId="0B560F4F" w14:textId="77777777" w:rsidR="000D6719" w:rsidRPr="00F000BE" w:rsidRDefault="000D6719" w:rsidP="00716E06">
            <w:pPr>
              <w:jc w:val="center"/>
              <w:rPr>
                <w:rFonts w:cs="Arial"/>
              </w:rPr>
            </w:pPr>
          </w:p>
        </w:tc>
      </w:tr>
      <w:tr w:rsidR="000D6719" w:rsidRPr="00F000BE" w14:paraId="27F8590B" w14:textId="77777777" w:rsidTr="00716E06">
        <w:tc>
          <w:tcPr>
            <w:tcW w:w="4296" w:type="dxa"/>
            <w:tcBorders>
              <w:top w:val="single" w:sz="4" w:space="0" w:color="auto"/>
              <w:left w:val="single" w:sz="4" w:space="0" w:color="auto"/>
              <w:bottom w:val="single" w:sz="4" w:space="0" w:color="auto"/>
              <w:right w:val="single" w:sz="4" w:space="0" w:color="auto"/>
            </w:tcBorders>
          </w:tcPr>
          <w:p w14:paraId="39BF4645" w14:textId="77777777" w:rsidR="000D6719" w:rsidRPr="00F000BE" w:rsidRDefault="000D6719" w:rsidP="00716E06">
            <w:pPr>
              <w:rPr>
                <w:rFonts w:cs="Arial"/>
              </w:rPr>
            </w:pPr>
          </w:p>
        </w:tc>
        <w:tc>
          <w:tcPr>
            <w:tcW w:w="1776" w:type="dxa"/>
            <w:tcBorders>
              <w:top w:val="single" w:sz="4" w:space="0" w:color="auto"/>
              <w:left w:val="single" w:sz="4" w:space="0" w:color="auto"/>
              <w:bottom w:val="single" w:sz="4" w:space="0" w:color="auto"/>
              <w:right w:val="single" w:sz="4" w:space="0" w:color="auto"/>
            </w:tcBorders>
          </w:tcPr>
          <w:p w14:paraId="79F7886C"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2839A2C1"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462581FB" w14:textId="77777777" w:rsidR="000D6719" w:rsidRPr="00F000BE" w:rsidRDefault="000D6719" w:rsidP="00716E06">
            <w:pPr>
              <w:jc w:val="center"/>
              <w:rPr>
                <w:rFonts w:cs="Arial"/>
              </w:rPr>
            </w:pPr>
          </w:p>
        </w:tc>
      </w:tr>
      <w:tr w:rsidR="000D6719" w:rsidRPr="00F000BE" w14:paraId="50CDA94A" w14:textId="77777777" w:rsidTr="00716E06">
        <w:tc>
          <w:tcPr>
            <w:tcW w:w="4296" w:type="dxa"/>
            <w:tcBorders>
              <w:top w:val="single" w:sz="4" w:space="0" w:color="auto"/>
              <w:left w:val="single" w:sz="4" w:space="0" w:color="auto"/>
              <w:bottom w:val="single" w:sz="4" w:space="0" w:color="auto"/>
              <w:right w:val="single" w:sz="4" w:space="0" w:color="auto"/>
            </w:tcBorders>
          </w:tcPr>
          <w:p w14:paraId="7D7CD32F" w14:textId="77777777" w:rsidR="000D6719" w:rsidRPr="00F000BE" w:rsidRDefault="000D6719" w:rsidP="00716E06">
            <w:pPr>
              <w:rPr>
                <w:rFonts w:cs="Arial"/>
              </w:rPr>
            </w:pPr>
            <w:r w:rsidRPr="00F000BE">
              <w:rPr>
                <w:rFonts w:cs="Arial"/>
              </w:rPr>
              <w:t>Elastic Recovery, 50</w:t>
            </w:r>
            <w:r w:rsidRPr="00F000BE">
              <w:rPr>
                <w:rFonts w:cs="Arial"/>
                <w:vertAlign w:val="superscript"/>
              </w:rPr>
              <w:t>0</w:t>
            </w:r>
            <w:r w:rsidRPr="00F000BE">
              <w:rPr>
                <w:rFonts w:cs="Arial"/>
              </w:rPr>
              <w:t>F</w:t>
            </w:r>
          </w:p>
        </w:tc>
        <w:tc>
          <w:tcPr>
            <w:tcW w:w="1776" w:type="dxa"/>
            <w:tcBorders>
              <w:top w:val="single" w:sz="4" w:space="0" w:color="auto"/>
              <w:left w:val="single" w:sz="4" w:space="0" w:color="auto"/>
              <w:bottom w:val="single" w:sz="4" w:space="0" w:color="auto"/>
              <w:right w:val="single" w:sz="4" w:space="0" w:color="auto"/>
            </w:tcBorders>
          </w:tcPr>
          <w:p w14:paraId="38BEAA43" w14:textId="77777777" w:rsidR="000D6719" w:rsidRPr="00F000BE" w:rsidRDefault="000D6719" w:rsidP="00716E06">
            <w:pPr>
              <w:jc w:val="center"/>
              <w:rPr>
                <w:rFonts w:cs="Arial"/>
              </w:rPr>
            </w:pPr>
            <w:r w:rsidRPr="00F000BE">
              <w:rPr>
                <w:rFonts w:cs="Arial"/>
              </w:rPr>
              <w:t>Note 2</w:t>
            </w:r>
          </w:p>
        </w:tc>
        <w:tc>
          <w:tcPr>
            <w:tcW w:w="1429" w:type="dxa"/>
            <w:tcBorders>
              <w:top w:val="single" w:sz="4" w:space="0" w:color="auto"/>
              <w:left w:val="single" w:sz="4" w:space="0" w:color="auto"/>
              <w:bottom w:val="single" w:sz="4" w:space="0" w:color="auto"/>
              <w:right w:val="single" w:sz="4" w:space="0" w:color="auto"/>
            </w:tcBorders>
          </w:tcPr>
          <w:p w14:paraId="05968D4E" w14:textId="77777777" w:rsidR="000D6719" w:rsidRPr="00F000BE" w:rsidRDefault="000D6719" w:rsidP="00716E06">
            <w:pPr>
              <w:jc w:val="center"/>
              <w:rPr>
                <w:rFonts w:cs="Arial"/>
              </w:rPr>
            </w:pPr>
            <w:r w:rsidRPr="00F000BE">
              <w:rPr>
                <w:rFonts w:cs="Arial"/>
              </w:rPr>
              <w:t>60</w:t>
            </w:r>
          </w:p>
        </w:tc>
        <w:tc>
          <w:tcPr>
            <w:tcW w:w="1139" w:type="dxa"/>
            <w:tcBorders>
              <w:top w:val="single" w:sz="4" w:space="0" w:color="auto"/>
              <w:left w:val="single" w:sz="4" w:space="0" w:color="auto"/>
              <w:bottom w:val="single" w:sz="4" w:space="0" w:color="auto"/>
              <w:right w:val="single" w:sz="4" w:space="0" w:color="auto"/>
            </w:tcBorders>
          </w:tcPr>
          <w:p w14:paraId="7BB7AF51" w14:textId="77777777" w:rsidR="000D6719" w:rsidRPr="00F000BE" w:rsidRDefault="000D6719" w:rsidP="00716E06">
            <w:pPr>
              <w:jc w:val="center"/>
              <w:rPr>
                <w:rFonts w:cs="Arial"/>
              </w:rPr>
            </w:pPr>
          </w:p>
        </w:tc>
      </w:tr>
      <w:tr w:rsidR="000D6719" w:rsidRPr="00F000BE" w14:paraId="6FE09613" w14:textId="77777777" w:rsidTr="00716E06">
        <w:tc>
          <w:tcPr>
            <w:tcW w:w="4296" w:type="dxa"/>
            <w:tcBorders>
              <w:top w:val="single" w:sz="4" w:space="0" w:color="auto"/>
              <w:left w:val="single" w:sz="4" w:space="0" w:color="auto"/>
              <w:bottom w:val="single" w:sz="4" w:space="0" w:color="auto"/>
              <w:right w:val="single" w:sz="4" w:space="0" w:color="auto"/>
            </w:tcBorders>
          </w:tcPr>
          <w:p w14:paraId="7CE46740" w14:textId="77777777" w:rsidR="000D6719" w:rsidRPr="00F000BE" w:rsidRDefault="000D6719" w:rsidP="00716E06">
            <w:pPr>
              <w:rPr>
                <w:rFonts w:cs="Arial"/>
              </w:rPr>
            </w:pPr>
          </w:p>
        </w:tc>
        <w:tc>
          <w:tcPr>
            <w:tcW w:w="1776" w:type="dxa"/>
            <w:tcBorders>
              <w:top w:val="single" w:sz="4" w:space="0" w:color="auto"/>
              <w:left w:val="single" w:sz="4" w:space="0" w:color="auto"/>
              <w:bottom w:val="single" w:sz="4" w:space="0" w:color="auto"/>
              <w:right w:val="single" w:sz="4" w:space="0" w:color="auto"/>
            </w:tcBorders>
          </w:tcPr>
          <w:p w14:paraId="615A0D9D" w14:textId="77777777" w:rsidR="000D6719" w:rsidRPr="00F000BE" w:rsidRDefault="000D6719" w:rsidP="00716E06">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14:paraId="56C93A8B" w14:textId="77777777" w:rsidR="000D6719" w:rsidRPr="00F000BE" w:rsidRDefault="000D6719" w:rsidP="00716E06">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14:paraId="00D7BFAA" w14:textId="77777777" w:rsidR="000D6719" w:rsidRPr="00F000BE" w:rsidRDefault="000D6719" w:rsidP="00716E06">
            <w:pPr>
              <w:jc w:val="center"/>
              <w:rPr>
                <w:rFonts w:cs="Arial"/>
              </w:rPr>
            </w:pPr>
          </w:p>
        </w:tc>
      </w:tr>
      <w:tr w:rsidR="000D6719" w:rsidRPr="00F000BE" w14:paraId="59DA66FE" w14:textId="77777777" w:rsidTr="00716E06">
        <w:trPr>
          <w:cantSplit/>
          <w:trHeight w:val="386"/>
        </w:trPr>
        <w:tc>
          <w:tcPr>
            <w:tcW w:w="8640" w:type="dxa"/>
            <w:gridSpan w:val="4"/>
            <w:tcBorders>
              <w:top w:val="single" w:sz="4" w:space="0" w:color="auto"/>
              <w:left w:val="single" w:sz="4" w:space="0" w:color="auto"/>
              <w:bottom w:val="single" w:sz="4" w:space="0" w:color="auto"/>
              <w:right w:val="single" w:sz="4" w:space="0" w:color="auto"/>
            </w:tcBorders>
          </w:tcPr>
          <w:p w14:paraId="15EA5563" w14:textId="77777777" w:rsidR="000D6719" w:rsidRPr="00F000BE" w:rsidRDefault="000D6719" w:rsidP="00716E06">
            <w:pPr>
              <w:jc w:val="both"/>
            </w:pPr>
            <w:r w:rsidRPr="00F000BE">
              <w:t>Note 1:  AASHTO T 59 modified to maintain a 350</w:t>
            </w:r>
            <w:r w:rsidRPr="00F000BE">
              <w:rPr>
                <w:vertAlign w:val="superscript"/>
              </w:rPr>
              <w:t>0</w:t>
            </w:r>
            <w:r w:rsidRPr="00F000BE">
              <w:t>F maximum temperature for 15 minutes.</w:t>
            </w:r>
          </w:p>
        </w:tc>
      </w:tr>
      <w:tr w:rsidR="000D6719" w:rsidRPr="00F000BE" w14:paraId="6454AF2A" w14:textId="77777777" w:rsidTr="00716E06">
        <w:trPr>
          <w:cantSplit/>
          <w:trHeight w:val="3590"/>
        </w:trPr>
        <w:tc>
          <w:tcPr>
            <w:tcW w:w="8640" w:type="dxa"/>
            <w:gridSpan w:val="4"/>
            <w:tcBorders>
              <w:top w:val="single" w:sz="4" w:space="0" w:color="auto"/>
              <w:left w:val="single" w:sz="4" w:space="0" w:color="auto"/>
              <w:bottom w:val="single" w:sz="4" w:space="0" w:color="auto"/>
              <w:right w:val="single" w:sz="4" w:space="0" w:color="auto"/>
            </w:tcBorders>
          </w:tcPr>
          <w:p w14:paraId="2AAE08AC" w14:textId="77777777" w:rsidR="000D6719" w:rsidRPr="00F000BE" w:rsidRDefault="000D6719" w:rsidP="00716E06">
            <w:pPr>
              <w:ind w:left="792" w:hanging="792"/>
              <w:jc w:val="both"/>
            </w:pPr>
            <w:r w:rsidRPr="00F000BE">
              <w:lastRenderedPageBreak/>
              <w:t>Note 2:  AASHTO T 301 Elastic Recovery Test:  Condition the ductilometer and samples to be treated at 50</w:t>
            </w:r>
            <w:r w:rsidRPr="00F000BE">
              <w:rPr>
                <w:vertAlign w:val="superscript"/>
              </w:rPr>
              <w:t>0</w:t>
            </w:r>
            <w:r w:rsidRPr="00F000BE">
              <w:t xml:space="preserve">F.  Prepare the brass plate, mold and briquette specimen </w:t>
            </w:r>
            <w:r>
              <w:t>according to</w:t>
            </w:r>
            <w:r w:rsidRPr="00F000BE">
              <w:t xml:space="preserve"> AASHTO T 51.  The molds shall be the non-tapered type used for Force Ductility Testing.  Keep the specimen at the specified test temperature for 85-90 minutes.  Immediately after conditioning, place the specimen in the ductilometer and proceed to elongate the sample to 20 cm at a rate of pull of 5cm/min.  After the 20 cm elongation has been reached, stop the ductilometer and hold the sample in it’s elongated position for five minutes.  After five minutes, clip the sample approximately in half by means of scissors or other suitable cutting device.  Let the sample remain in the ductilometer in an undisturbed condition for one hour.  At the end of this time period, retract the half sample specimen until the two broken ends touch.  At this point note the elongation (E) in cm.  Calculate the percent recovery by the following formula:</w:t>
            </w:r>
          </w:p>
          <w:p w14:paraId="718F85A0" w14:textId="77777777" w:rsidR="000D6719" w:rsidRPr="00F000BE" w:rsidRDefault="000D6719" w:rsidP="00716E06">
            <w:pPr>
              <w:jc w:val="both"/>
            </w:pPr>
          </w:p>
          <w:tbl>
            <w:tblPr>
              <w:tblW w:w="0" w:type="auto"/>
              <w:jc w:val="center"/>
              <w:tblCellMar>
                <w:left w:w="0" w:type="dxa"/>
                <w:right w:w="0" w:type="dxa"/>
              </w:tblCellMar>
              <w:tblLook w:val="0000" w:firstRow="0" w:lastRow="0" w:firstColumn="0" w:lastColumn="0" w:noHBand="0" w:noVBand="0"/>
            </w:tblPr>
            <w:tblGrid>
              <w:gridCol w:w="1350"/>
              <w:gridCol w:w="810"/>
              <w:gridCol w:w="630"/>
            </w:tblGrid>
            <w:tr w:rsidR="000D6719" w:rsidRPr="00F000BE" w14:paraId="002A89F6" w14:textId="77777777" w:rsidTr="00716E06">
              <w:trPr>
                <w:jc w:val="center"/>
              </w:trPr>
              <w:tc>
                <w:tcPr>
                  <w:tcW w:w="1350" w:type="dxa"/>
                </w:tcPr>
                <w:p w14:paraId="2A062E7B" w14:textId="77777777" w:rsidR="000D6719" w:rsidRPr="00F000BE" w:rsidRDefault="000D6719" w:rsidP="00716E06">
                  <w:pPr>
                    <w:jc w:val="center"/>
                  </w:pPr>
                  <w:r w:rsidRPr="00F000BE">
                    <w:t>% Recovery =</w:t>
                  </w:r>
                </w:p>
              </w:tc>
              <w:tc>
                <w:tcPr>
                  <w:tcW w:w="810" w:type="dxa"/>
                </w:tcPr>
                <w:p w14:paraId="4A31F921" w14:textId="77777777" w:rsidR="000D6719" w:rsidRPr="00F000BE" w:rsidRDefault="000D6719" w:rsidP="00716E06">
                  <w:pPr>
                    <w:jc w:val="center"/>
                  </w:pPr>
                  <w:r w:rsidRPr="00F000BE">
                    <w:rPr>
                      <w:u w:val="single"/>
                    </w:rPr>
                    <w:t>20 - E</w:t>
                  </w:r>
                </w:p>
              </w:tc>
              <w:tc>
                <w:tcPr>
                  <w:tcW w:w="630" w:type="dxa"/>
                </w:tcPr>
                <w:p w14:paraId="7A2F35A9" w14:textId="77777777" w:rsidR="000D6719" w:rsidRPr="00F000BE" w:rsidRDefault="000D6719" w:rsidP="00716E06">
                  <w:pPr>
                    <w:jc w:val="center"/>
                  </w:pPr>
                  <w:r w:rsidRPr="00F000BE">
                    <w:t>x 100</w:t>
                  </w:r>
                </w:p>
              </w:tc>
            </w:tr>
            <w:tr w:rsidR="000D6719" w:rsidRPr="00F000BE" w14:paraId="74BDEF94" w14:textId="77777777" w:rsidTr="00716E06">
              <w:trPr>
                <w:jc w:val="center"/>
              </w:trPr>
              <w:tc>
                <w:tcPr>
                  <w:tcW w:w="1350" w:type="dxa"/>
                </w:tcPr>
                <w:p w14:paraId="7AFB55B1" w14:textId="77777777" w:rsidR="000D6719" w:rsidRPr="00F000BE" w:rsidRDefault="000D6719" w:rsidP="00716E06">
                  <w:pPr>
                    <w:jc w:val="center"/>
                  </w:pPr>
                </w:p>
              </w:tc>
              <w:tc>
                <w:tcPr>
                  <w:tcW w:w="810" w:type="dxa"/>
                </w:tcPr>
                <w:p w14:paraId="17135167" w14:textId="77777777" w:rsidR="000D6719" w:rsidRPr="00F000BE" w:rsidRDefault="000D6719" w:rsidP="00716E06">
                  <w:pPr>
                    <w:jc w:val="center"/>
                  </w:pPr>
                  <w:r w:rsidRPr="00F000BE">
                    <w:t>20</w:t>
                  </w:r>
                </w:p>
              </w:tc>
              <w:tc>
                <w:tcPr>
                  <w:tcW w:w="630" w:type="dxa"/>
                </w:tcPr>
                <w:p w14:paraId="5B26A612" w14:textId="77777777" w:rsidR="000D6719" w:rsidRPr="00F000BE" w:rsidRDefault="000D6719" w:rsidP="00716E06">
                  <w:pPr>
                    <w:jc w:val="center"/>
                  </w:pPr>
                </w:p>
              </w:tc>
            </w:tr>
          </w:tbl>
          <w:p w14:paraId="359D0850" w14:textId="77777777" w:rsidR="000D6719" w:rsidRPr="00F000BE" w:rsidRDefault="000D6719" w:rsidP="00716E06">
            <w:pPr>
              <w:jc w:val="center"/>
            </w:pPr>
          </w:p>
        </w:tc>
      </w:tr>
    </w:tbl>
    <w:p w14:paraId="1FD0D0C0" w14:textId="77777777" w:rsidR="000D6719" w:rsidRPr="00F000BE" w:rsidRDefault="000D6719" w:rsidP="000D6719">
      <w:pPr>
        <w:ind w:left="1440"/>
      </w:pPr>
    </w:p>
    <w:p w14:paraId="28E51E35" w14:textId="77777777" w:rsidR="000D6719" w:rsidRPr="00F000BE" w:rsidRDefault="000D6719" w:rsidP="000D6719">
      <w:pPr>
        <w:ind w:left="1440"/>
        <w:jc w:val="both"/>
      </w:pPr>
      <w:r w:rsidRPr="00F000BE">
        <w:rPr>
          <w:rFonts w:cs="Arial"/>
        </w:rPr>
        <w:t>Modifiers shall not be post-added to the finished emulsion.  All modifiers shall be incorporated into the base asphalt prior to the emulsification process at the manufacturing facility.  The emulsion, upon standing undisturbed for a period of 24 hours shall show no milky white colored substance on its surface.  It shall have a homogeneous brown color throughout.  The emulsion used for the sweep test shall be the same as that used on the jobsite.</w:t>
      </w:r>
    </w:p>
    <w:p w14:paraId="78C4A387" w14:textId="77777777" w:rsidR="000D6719" w:rsidRPr="00F000BE" w:rsidRDefault="000D6719" w:rsidP="000D6719">
      <w:pPr>
        <w:ind w:left="1440"/>
        <w:jc w:val="both"/>
      </w:pPr>
    </w:p>
    <w:p w14:paraId="2AC26ECD" w14:textId="77777777" w:rsidR="000D6719" w:rsidRPr="00F000BE" w:rsidRDefault="000D6719" w:rsidP="000D6719">
      <w:pPr>
        <w:ind w:left="1440" w:hanging="720"/>
        <w:jc w:val="both"/>
        <w:rPr>
          <w:bCs/>
        </w:rPr>
      </w:pPr>
      <w:r w:rsidRPr="00F000BE">
        <w:rPr>
          <w:b/>
          <w:bCs/>
        </w:rPr>
        <w:t>B.</w:t>
      </w:r>
      <w:r w:rsidRPr="00F000BE">
        <w:rPr>
          <w:bCs/>
        </w:rPr>
        <w:tab/>
      </w:r>
      <w:r w:rsidRPr="00F000BE">
        <w:rPr>
          <w:b/>
        </w:rPr>
        <w:t>Aggregate:</w:t>
      </w:r>
      <w:r w:rsidRPr="00F000BE">
        <w:rPr>
          <w:bCs/>
        </w:rPr>
        <w:t xml:space="preserve">  Aggregate shall conform to Section 203</w:t>
      </w:r>
      <w:r w:rsidRPr="00F000BE">
        <w:rPr>
          <w:rFonts w:cs="Arial"/>
        </w:rPr>
        <w:t xml:space="preserve"> of the Specifications</w:t>
      </w:r>
      <w:r w:rsidRPr="00F000BE">
        <w:rPr>
          <w:bCs/>
        </w:rPr>
        <w:t xml:space="preserve"> except as noted herein.</w:t>
      </w:r>
    </w:p>
    <w:p w14:paraId="00217296" w14:textId="77777777" w:rsidR="000D6719" w:rsidRPr="00F000BE" w:rsidRDefault="000D6719" w:rsidP="000D6719">
      <w:pPr>
        <w:ind w:left="1080"/>
        <w:jc w:val="both"/>
        <w:rPr>
          <w:b/>
        </w:rPr>
      </w:pPr>
    </w:p>
    <w:tbl>
      <w:tblPr>
        <w:tblW w:w="7920" w:type="dxa"/>
        <w:tblInd w:w="1548" w:type="dxa"/>
        <w:tblLook w:val="0000" w:firstRow="0" w:lastRow="0" w:firstColumn="0" w:lastColumn="0" w:noHBand="0" w:noVBand="0"/>
      </w:tblPr>
      <w:tblGrid>
        <w:gridCol w:w="630"/>
        <w:gridCol w:w="236"/>
        <w:gridCol w:w="1687"/>
        <w:gridCol w:w="2016"/>
        <w:gridCol w:w="3351"/>
      </w:tblGrid>
      <w:tr w:rsidR="000D6719" w:rsidRPr="00F000BE" w14:paraId="66D098BF" w14:textId="77777777" w:rsidTr="00716E06">
        <w:tc>
          <w:tcPr>
            <w:tcW w:w="630" w:type="dxa"/>
          </w:tcPr>
          <w:p w14:paraId="1E359C3E" w14:textId="77777777" w:rsidR="000D6719" w:rsidRPr="00F000BE" w:rsidRDefault="000D6719" w:rsidP="00716E06">
            <w:r w:rsidRPr="00F000BE">
              <w:t>1.</w:t>
            </w:r>
          </w:p>
        </w:tc>
        <w:tc>
          <w:tcPr>
            <w:tcW w:w="7290" w:type="dxa"/>
            <w:gridSpan w:val="4"/>
          </w:tcPr>
          <w:p w14:paraId="09B7AF66" w14:textId="77777777" w:rsidR="000D6719" w:rsidRPr="00F000BE" w:rsidRDefault="000D6719" w:rsidP="00716E06">
            <w:r w:rsidRPr="00F000BE">
              <w:rPr>
                <w:bCs/>
              </w:rPr>
              <w:t>All aggregate shall be crushed.</w:t>
            </w:r>
          </w:p>
        </w:tc>
      </w:tr>
      <w:tr w:rsidR="000D6719" w:rsidRPr="00F000BE" w14:paraId="0B24D233" w14:textId="77777777" w:rsidTr="00716E06">
        <w:tc>
          <w:tcPr>
            <w:tcW w:w="630" w:type="dxa"/>
          </w:tcPr>
          <w:p w14:paraId="6B80B62B" w14:textId="77777777" w:rsidR="000D6719" w:rsidRPr="00F000BE" w:rsidRDefault="000D6719" w:rsidP="00716E06"/>
        </w:tc>
        <w:tc>
          <w:tcPr>
            <w:tcW w:w="7290" w:type="dxa"/>
            <w:gridSpan w:val="4"/>
          </w:tcPr>
          <w:p w14:paraId="43D98735" w14:textId="77777777" w:rsidR="000D6719" w:rsidRPr="00F000BE" w:rsidRDefault="000D6719" w:rsidP="00716E06"/>
        </w:tc>
      </w:tr>
      <w:tr w:rsidR="000D6719" w:rsidRPr="00F000BE" w14:paraId="3F6FDF87" w14:textId="77777777" w:rsidTr="00716E06">
        <w:tc>
          <w:tcPr>
            <w:tcW w:w="630" w:type="dxa"/>
          </w:tcPr>
          <w:p w14:paraId="1EA0AF1E" w14:textId="77777777" w:rsidR="000D6719" w:rsidRPr="00F000BE" w:rsidRDefault="000D6719" w:rsidP="00716E06">
            <w:r w:rsidRPr="00F000BE">
              <w:t>2.</w:t>
            </w:r>
          </w:p>
        </w:tc>
        <w:tc>
          <w:tcPr>
            <w:tcW w:w="7290" w:type="dxa"/>
            <w:gridSpan w:val="4"/>
          </w:tcPr>
          <w:p w14:paraId="156ADB68" w14:textId="77777777" w:rsidR="000D6719" w:rsidRPr="00F000BE" w:rsidRDefault="000D6719" w:rsidP="00716E06">
            <w:r w:rsidRPr="00F000BE">
              <w:t>Moisture shall be maintained so that the surface is visibly moist by using methods as needed.  The aggregate shall not be excessively moistened.  If water is free draining from aggregate haul trucks, moisture will be considered excessive.</w:t>
            </w:r>
          </w:p>
        </w:tc>
      </w:tr>
      <w:tr w:rsidR="000D6719" w:rsidRPr="00F000BE" w14:paraId="0AA06890" w14:textId="77777777" w:rsidTr="00716E06">
        <w:tc>
          <w:tcPr>
            <w:tcW w:w="630" w:type="dxa"/>
          </w:tcPr>
          <w:p w14:paraId="41DF011B" w14:textId="77777777" w:rsidR="000D6719" w:rsidRPr="00F000BE" w:rsidRDefault="000D6719" w:rsidP="00716E06"/>
        </w:tc>
        <w:tc>
          <w:tcPr>
            <w:tcW w:w="7290" w:type="dxa"/>
            <w:gridSpan w:val="4"/>
          </w:tcPr>
          <w:p w14:paraId="233A3217" w14:textId="77777777" w:rsidR="000D6719" w:rsidRPr="00F000BE" w:rsidRDefault="000D6719" w:rsidP="00716E06"/>
        </w:tc>
      </w:tr>
      <w:tr w:rsidR="000D6719" w:rsidRPr="00F000BE" w14:paraId="529B95AC" w14:textId="77777777" w:rsidTr="00716E06">
        <w:tc>
          <w:tcPr>
            <w:tcW w:w="630" w:type="dxa"/>
          </w:tcPr>
          <w:p w14:paraId="46D80560" w14:textId="77777777" w:rsidR="000D6719" w:rsidRPr="00F000BE" w:rsidRDefault="000D6719" w:rsidP="00716E06">
            <w:pPr>
              <w:rPr>
                <w:spacing w:val="-2"/>
              </w:rPr>
            </w:pPr>
            <w:r w:rsidRPr="00F000BE">
              <w:rPr>
                <w:spacing w:val="-2"/>
              </w:rPr>
              <w:t>3.</w:t>
            </w:r>
          </w:p>
        </w:tc>
        <w:tc>
          <w:tcPr>
            <w:tcW w:w="7290" w:type="dxa"/>
            <w:gridSpan w:val="4"/>
          </w:tcPr>
          <w:p w14:paraId="6852FC07" w14:textId="77777777" w:rsidR="000D6719" w:rsidRPr="00F000BE" w:rsidRDefault="000D6719" w:rsidP="00716E06">
            <w:r w:rsidRPr="00F000BE">
              <w:t>Fractured Faces – (ASTM D 5821)</w:t>
            </w:r>
          </w:p>
        </w:tc>
      </w:tr>
      <w:tr w:rsidR="000D6719" w:rsidRPr="00F000BE" w14:paraId="54C09704" w14:textId="77777777" w:rsidTr="00716E06">
        <w:tc>
          <w:tcPr>
            <w:tcW w:w="630" w:type="dxa"/>
          </w:tcPr>
          <w:p w14:paraId="35C9CE5D" w14:textId="77777777" w:rsidR="000D6719" w:rsidRPr="00F000BE" w:rsidRDefault="000D6719" w:rsidP="00716E06">
            <w:pPr>
              <w:rPr>
                <w:spacing w:val="-2"/>
              </w:rPr>
            </w:pPr>
          </w:p>
        </w:tc>
        <w:tc>
          <w:tcPr>
            <w:tcW w:w="7290" w:type="dxa"/>
            <w:gridSpan w:val="4"/>
          </w:tcPr>
          <w:p w14:paraId="19FE8853" w14:textId="77777777" w:rsidR="000D6719" w:rsidRPr="00F000BE" w:rsidRDefault="000D6719" w:rsidP="00716E06">
            <w:pPr>
              <w:rPr>
                <w:spacing w:val="-2"/>
              </w:rPr>
            </w:pPr>
          </w:p>
        </w:tc>
      </w:tr>
      <w:tr w:rsidR="000D6719" w:rsidRPr="00F000BE" w14:paraId="6D9398BA" w14:textId="77777777" w:rsidTr="00716E06">
        <w:trPr>
          <w:cantSplit/>
        </w:trPr>
        <w:tc>
          <w:tcPr>
            <w:tcW w:w="630" w:type="dxa"/>
          </w:tcPr>
          <w:p w14:paraId="7B6E5D80" w14:textId="77777777" w:rsidR="000D6719" w:rsidRPr="00F000BE" w:rsidRDefault="000D6719" w:rsidP="00716E06">
            <w:pPr>
              <w:rPr>
                <w:spacing w:val="-2"/>
              </w:rPr>
            </w:pPr>
          </w:p>
        </w:tc>
        <w:tc>
          <w:tcPr>
            <w:tcW w:w="236" w:type="dxa"/>
          </w:tcPr>
          <w:p w14:paraId="5405EAAA" w14:textId="77777777" w:rsidR="000D6719" w:rsidRPr="00F000BE" w:rsidRDefault="000D6719" w:rsidP="00716E06">
            <w:pPr>
              <w:rPr>
                <w:spacing w:val="-2"/>
              </w:rPr>
            </w:pPr>
          </w:p>
        </w:tc>
        <w:tc>
          <w:tcPr>
            <w:tcW w:w="3703" w:type="dxa"/>
            <w:gridSpan w:val="2"/>
          </w:tcPr>
          <w:p w14:paraId="02085CA5" w14:textId="77777777" w:rsidR="000D6719" w:rsidRPr="00F000BE" w:rsidRDefault="000D6719" w:rsidP="00716E06">
            <w:r w:rsidRPr="00F000BE">
              <w:t>One Fractured Face</w:t>
            </w:r>
          </w:p>
        </w:tc>
        <w:tc>
          <w:tcPr>
            <w:tcW w:w="3351" w:type="dxa"/>
          </w:tcPr>
          <w:p w14:paraId="15D6D41A" w14:textId="77777777" w:rsidR="000D6719" w:rsidRPr="00F000BE" w:rsidRDefault="000D6719" w:rsidP="00716E06">
            <w:r w:rsidRPr="00F000BE">
              <w:t>98% minimum</w:t>
            </w:r>
          </w:p>
        </w:tc>
      </w:tr>
      <w:tr w:rsidR="000D6719" w:rsidRPr="00F000BE" w14:paraId="6A797F36" w14:textId="77777777" w:rsidTr="00716E06">
        <w:trPr>
          <w:cantSplit/>
        </w:trPr>
        <w:tc>
          <w:tcPr>
            <w:tcW w:w="630" w:type="dxa"/>
          </w:tcPr>
          <w:p w14:paraId="5256F9A7" w14:textId="77777777" w:rsidR="000D6719" w:rsidRPr="00F000BE" w:rsidRDefault="000D6719" w:rsidP="00716E06">
            <w:pPr>
              <w:rPr>
                <w:spacing w:val="-2"/>
              </w:rPr>
            </w:pPr>
          </w:p>
        </w:tc>
        <w:tc>
          <w:tcPr>
            <w:tcW w:w="236" w:type="dxa"/>
          </w:tcPr>
          <w:p w14:paraId="6DB44CAA" w14:textId="77777777" w:rsidR="000D6719" w:rsidRPr="00F000BE" w:rsidRDefault="000D6719" w:rsidP="00716E06">
            <w:pPr>
              <w:rPr>
                <w:spacing w:val="-2"/>
              </w:rPr>
            </w:pPr>
          </w:p>
        </w:tc>
        <w:tc>
          <w:tcPr>
            <w:tcW w:w="3703" w:type="dxa"/>
            <w:gridSpan w:val="2"/>
          </w:tcPr>
          <w:p w14:paraId="38EDFD29" w14:textId="77777777" w:rsidR="000D6719" w:rsidRPr="00F000BE" w:rsidRDefault="000D6719" w:rsidP="00716E06">
            <w:r w:rsidRPr="00F000BE">
              <w:t>Two or more Fractured Faces</w:t>
            </w:r>
          </w:p>
        </w:tc>
        <w:tc>
          <w:tcPr>
            <w:tcW w:w="3351" w:type="dxa"/>
          </w:tcPr>
          <w:p w14:paraId="1D15DAD9" w14:textId="77777777" w:rsidR="000D6719" w:rsidRPr="00F000BE" w:rsidRDefault="000D6719" w:rsidP="00716E06">
            <w:r w:rsidRPr="00F000BE">
              <w:t>95% minimum</w:t>
            </w:r>
          </w:p>
        </w:tc>
      </w:tr>
      <w:tr w:rsidR="000D6719" w:rsidRPr="00F000BE" w14:paraId="30E26FB7" w14:textId="77777777" w:rsidTr="00716E06">
        <w:tc>
          <w:tcPr>
            <w:tcW w:w="630" w:type="dxa"/>
          </w:tcPr>
          <w:p w14:paraId="5212264A" w14:textId="77777777" w:rsidR="000D6719" w:rsidRPr="00F000BE" w:rsidRDefault="000D6719" w:rsidP="00716E06">
            <w:pPr>
              <w:rPr>
                <w:spacing w:val="-2"/>
              </w:rPr>
            </w:pPr>
          </w:p>
        </w:tc>
        <w:tc>
          <w:tcPr>
            <w:tcW w:w="7290" w:type="dxa"/>
            <w:gridSpan w:val="4"/>
          </w:tcPr>
          <w:p w14:paraId="1D53BF66" w14:textId="77777777" w:rsidR="000D6719" w:rsidRPr="00F000BE" w:rsidRDefault="000D6719" w:rsidP="00716E06">
            <w:pPr>
              <w:rPr>
                <w:spacing w:val="-2"/>
              </w:rPr>
            </w:pPr>
          </w:p>
        </w:tc>
      </w:tr>
      <w:tr w:rsidR="000D6719" w:rsidRPr="00F000BE" w14:paraId="0AB70522" w14:textId="77777777" w:rsidTr="00716E06">
        <w:tc>
          <w:tcPr>
            <w:tcW w:w="630" w:type="dxa"/>
          </w:tcPr>
          <w:p w14:paraId="79E49A24" w14:textId="77777777" w:rsidR="000D6719" w:rsidRPr="00F000BE" w:rsidRDefault="000D6719" w:rsidP="00716E06">
            <w:pPr>
              <w:rPr>
                <w:spacing w:val="-2"/>
              </w:rPr>
            </w:pPr>
            <w:r w:rsidRPr="00F000BE">
              <w:rPr>
                <w:spacing w:val="-2"/>
              </w:rPr>
              <w:t>4.</w:t>
            </w:r>
          </w:p>
        </w:tc>
        <w:tc>
          <w:tcPr>
            <w:tcW w:w="7290" w:type="dxa"/>
            <w:gridSpan w:val="4"/>
          </w:tcPr>
          <w:p w14:paraId="51FA4F0A" w14:textId="77777777" w:rsidR="000D6719" w:rsidRPr="00F000BE" w:rsidRDefault="000D6719" w:rsidP="00716E06">
            <w:r w:rsidRPr="00F000BE">
              <w:t>Flakiness Index – (FLH T 508)</w:t>
            </w:r>
            <w:r w:rsidRPr="00F000BE">
              <w:tab/>
            </w:r>
            <w:r w:rsidRPr="00F000BE">
              <w:tab/>
              <w:t>17% maximum</w:t>
            </w:r>
          </w:p>
        </w:tc>
      </w:tr>
      <w:tr w:rsidR="000D6719" w:rsidRPr="00F000BE" w14:paraId="3E034E18" w14:textId="77777777" w:rsidTr="00716E06">
        <w:tc>
          <w:tcPr>
            <w:tcW w:w="630" w:type="dxa"/>
          </w:tcPr>
          <w:p w14:paraId="2A4C9C4E" w14:textId="77777777" w:rsidR="000D6719" w:rsidRPr="00F000BE" w:rsidRDefault="000D6719" w:rsidP="00716E06">
            <w:pPr>
              <w:rPr>
                <w:spacing w:val="-2"/>
              </w:rPr>
            </w:pPr>
          </w:p>
        </w:tc>
        <w:tc>
          <w:tcPr>
            <w:tcW w:w="7290" w:type="dxa"/>
            <w:gridSpan w:val="4"/>
          </w:tcPr>
          <w:p w14:paraId="58152397" w14:textId="77777777" w:rsidR="000D6719" w:rsidRPr="00F000BE" w:rsidRDefault="000D6719" w:rsidP="00716E06">
            <w:smartTag w:uri="urn:schemas-microsoft-com:office:smarttags" w:element="place">
              <w:smartTag w:uri="urn:schemas-microsoft-com:office:smarttags" w:element="PlaceName">
                <w:r w:rsidRPr="00F000BE">
                  <w:t>Federal</w:t>
                </w:r>
              </w:smartTag>
              <w:r w:rsidRPr="00F000BE">
                <w:t xml:space="preserve"> </w:t>
              </w:r>
              <w:smartTag w:uri="urn:schemas-microsoft-com:office:smarttags" w:element="PlaceType">
                <w:r w:rsidRPr="00F000BE">
                  <w:t>Land</w:t>
                </w:r>
              </w:smartTag>
            </w:smartTag>
            <w:r w:rsidRPr="00F000BE">
              <w:t xml:space="preserve"> Highways (FLH) Test Method T 508</w:t>
            </w:r>
          </w:p>
        </w:tc>
      </w:tr>
      <w:tr w:rsidR="000D6719" w:rsidRPr="00F000BE" w14:paraId="3AC100ED" w14:textId="77777777" w:rsidTr="00716E06">
        <w:tc>
          <w:tcPr>
            <w:tcW w:w="630" w:type="dxa"/>
          </w:tcPr>
          <w:p w14:paraId="1FD7BA53" w14:textId="77777777" w:rsidR="000D6719" w:rsidRPr="00F000BE" w:rsidRDefault="000D6719" w:rsidP="00716E06">
            <w:pPr>
              <w:rPr>
                <w:spacing w:val="-2"/>
              </w:rPr>
            </w:pPr>
          </w:p>
        </w:tc>
        <w:tc>
          <w:tcPr>
            <w:tcW w:w="7290" w:type="dxa"/>
            <w:gridSpan w:val="4"/>
          </w:tcPr>
          <w:p w14:paraId="3213C032" w14:textId="77777777" w:rsidR="000D6719" w:rsidRPr="00F000BE" w:rsidRDefault="000D6719" w:rsidP="00716E06">
            <w:pPr>
              <w:rPr>
                <w:spacing w:val="-2"/>
              </w:rPr>
            </w:pPr>
          </w:p>
        </w:tc>
      </w:tr>
      <w:tr w:rsidR="000D6719" w:rsidRPr="00F000BE" w14:paraId="33B5FD2B" w14:textId="77777777" w:rsidTr="00716E06">
        <w:tc>
          <w:tcPr>
            <w:tcW w:w="630" w:type="dxa"/>
          </w:tcPr>
          <w:p w14:paraId="194D57DF" w14:textId="77777777" w:rsidR="000D6719" w:rsidRPr="00F000BE" w:rsidRDefault="000D6719" w:rsidP="00716E06">
            <w:pPr>
              <w:rPr>
                <w:spacing w:val="-2"/>
              </w:rPr>
            </w:pPr>
            <w:r w:rsidRPr="00F000BE">
              <w:rPr>
                <w:spacing w:val="-2"/>
              </w:rPr>
              <w:t>5.</w:t>
            </w:r>
          </w:p>
        </w:tc>
        <w:tc>
          <w:tcPr>
            <w:tcW w:w="7290" w:type="dxa"/>
            <w:gridSpan w:val="4"/>
          </w:tcPr>
          <w:p w14:paraId="4730BC56" w14:textId="77777777" w:rsidR="000D6719" w:rsidRPr="00F000BE" w:rsidRDefault="000D6719" w:rsidP="00716E06">
            <w:r w:rsidRPr="00F000BE">
              <w:t>Grading – (AASHTO T 27)</w:t>
            </w:r>
          </w:p>
        </w:tc>
      </w:tr>
      <w:tr w:rsidR="000D6719" w:rsidRPr="00F000BE" w14:paraId="1CD3682D" w14:textId="77777777" w:rsidTr="00716E06">
        <w:trPr>
          <w:cantSplit/>
        </w:trPr>
        <w:tc>
          <w:tcPr>
            <w:tcW w:w="630" w:type="dxa"/>
          </w:tcPr>
          <w:p w14:paraId="67BE30DD" w14:textId="77777777" w:rsidR="000D6719" w:rsidRPr="00F000BE" w:rsidRDefault="000D6719" w:rsidP="00716E06">
            <w:pPr>
              <w:rPr>
                <w:spacing w:val="-2"/>
              </w:rPr>
            </w:pPr>
          </w:p>
        </w:tc>
        <w:tc>
          <w:tcPr>
            <w:tcW w:w="1923" w:type="dxa"/>
            <w:gridSpan w:val="2"/>
          </w:tcPr>
          <w:p w14:paraId="06656AC0" w14:textId="77777777" w:rsidR="000D6719" w:rsidRPr="00F000BE" w:rsidRDefault="000D6719" w:rsidP="00716E06">
            <w:pPr>
              <w:rPr>
                <w:bCs/>
                <w:spacing w:val="-2"/>
                <w:u w:val="single"/>
              </w:rPr>
            </w:pPr>
          </w:p>
        </w:tc>
        <w:tc>
          <w:tcPr>
            <w:tcW w:w="5367" w:type="dxa"/>
            <w:gridSpan w:val="2"/>
          </w:tcPr>
          <w:p w14:paraId="7BBD00C4" w14:textId="77777777" w:rsidR="000D6719" w:rsidRPr="00F000BE" w:rsidRDefault="000D6719" w:rsidP="00716E06">
            <w:pPr>
              <w:rPr>
                <w:bCs/>
                <w:spacing w:val="-2"/>
                <w:u w:val="single"/>
              </w:rPr>
            </w:pPr>
          </w:p>
        </w:tc>
      </w:tr>
      <w:tr w:rsidR="000D6719" w:rsidRPr="00F000BE" w14:paraId="1CD03885" w14:textId="77777777" w:rsidTr="00716E06">
        <w:trPr>
          <w:cantSplit/>
        </w:trPr>
        <w:tc>
          <w:tcPr>
            <w:tcW w:w="630" w:type="dxa"/>
          </w:tcPr>
          <w:p w14:paraId="75503B52" w14:textId="77777777" w:rsidR="000D6719" w:rsidRPr="00F000BE" w:rsidRDefault="000D6719" w:rsidP="00716E06">
            <w:pPr>
              <w:rPr>
                <w:spacing w:val="-2"/>
              </w:rPr>
            </w:pPr>
          </w:p>
        </w:tc>
        <w:tc>
          <w:tcPr>
            <w:tcW w:w="1923" w:type="dxa"/>
            <w:gridSpan w:val="2"/>
          </w:tcPr>
          <w:p w14:paraId="2200A2BD" w14:textId="77777777" w:rsidR="000D6719" w:rsidRPr="00F000BE" w:rsidRDefault="000D6719" w:rsidP="00716E06">
            <w:pPr>
              <w:rPr>
                <w:spacing w:val="-2"/>
              </w:rPr>
            </w:pPr>
            <w:r w:rsidRPr="00F000BE">
              <w:rPr>
                <w:bCs/>
                <w:spacing w:val="-2"/>
                <w:u w:val="single"/>
              </w:rPr>
              <w:t>Sieve Size</w:t>
            </w:r>
          </w:p>
        </w:tc>
        <w:tc>
          <w:tcPr>
            <w:tcW w:w="5367" w:type="dxa"/>
            <w:gridSpan w:val="2"/>
          </w:tcPr>
          <w:p w14:paraId="0D700082" w14:textId="77777777" w:rsidR="000D6719" w:rsidRPr="00F000BE" w:rsidRDefault="000D6719" w:rsidP="00716E06">
            <w:pPr>
              <w:rPr>
                <w:spacing w:val="-2"/>
              </w:rPr>
            </w:pPr>
            <w:r w:rsidRPr="00F000BE">
              <w:rPr>
                <w:bCs/>
                <w:spacing w:val="-2"/>
                <w:u w:val="single"/>
              </w:rPr>
              <w:t>Percent Passing</w:t>
            </w:r>
          </w:p>
        </w:tc>
      </w:tr>
      <w:tr w:rsidR="000D6719" w:rsidRPr="00F000BE" w14:paraId="5DE31110" w14:textId="77777777" w:rsidTr="00716E06">
        <w:trPr>
          <w:cantSplit/>
        </w:trPr>
        <w:tc>
          <w:tcPr>
            <w:tcW w:w="630" w:type="dxa"/>
          </w:tcPr>
          <w:p w14:paraId="7B15101E" w14:textId="77777777" w:rsidR="000D6719" w:rsidRPr="00F000BE" w:rsidRDefault="000D6719" w:rsidP="00716E06">
            <w:pPr>
              <w:rPr>
                <w:spacing w:val="-2"/>
              </w:rPr>
            </w:pPr>
          </w:p>
        </w:tc>
        <w:tc>
          <w:tcPr>
            <w:tcW w:w="1923" w:type="dxa"/>
            <w:gridSpan w:val="2"/>
          </w:tcPr>
          <w:p w14:paraId="72184BE0" w14:textId="77777777" w:rsidR="000D6719" w:rsidRPr="00F000BE" w:rsidRDefault="000D6719" w:rsidP="00716E06">
            <w:r w:rsidRPr="00F000BE">
              <w:t>1/2 inch</w:t>
            </w:r>
          </w:p>
        </w:tc>
        <w:tc>
          <w:tcPr>
            <w:tcW w:w="5367" w:type="dxa"/>
            <w:gridSpan w:val="2"/>
          </w:tcPr>
          <w:p w14:paraId="2923CFAE" w14:textId="77777777" w:rsidR="000D6719" w:rsidRPr="00F000BE" w:rsidRDefault="000D6719" w:rsidP="00716E06">
            <w:r w:rsidRPr="00F000BE">
              <w:t>100</w:t>
            </w:r>
          </w:p>
        </w:tc>
      </w:tr>
      <w:tr w:rsidR="000D6719" w:rsidRPr="00F000BE" w14:paraId="3B215262" w14:textId="77777777" w:rsidTr="00716E06">
        <w:trPr>
          <w:cantSplit/>
        </w:trPr>
        <w:tc>
          <w:tcPr>
            <w:tcW w:w="630" w:type="dxa"/>
          </w:tcPr>
          <w:p w14:paraId="6B127E42" w14:textId="77777777" w:rsidR="000D6719" w:rsidRPr="00F000BE" w:rsidRDefault="000D6719" w:rsidP="00716E06">
            <w:pPr>
              <w:rPr>
                <w:spacing w:val="-2"/>
              </w:rPr>
            </w:pPr>
          </w:p>
        </w:tc>
        <w:tc>
          <w:tcPr>
            <w:tcW w:w="1923" w:type="dxa"/>
            <w:gridSpan w:val="2"/>
          </w:tcPr>
          <w:p w14:paraId="3F8295F3" w14:textId="77777777" w:rsidR="000D6719" w:rsidRPr="00F000BE" w:rsidRDefault="000D6719" w:rsidP="00716E06">
            <w:r w:rsidRPr="00F000BE">
              <w:t>3/8 inch</w:t>
            </w:r>
          </w:p>
        </w:tc>
        <w:tc>
          <w:tcPr>
            <w:tcW w:w="5367" w:type="dxa"/>
            <w:gridSpan w:val="2"/>
          </w:tcPr>
          <w:p w14:paraId="0FBF5B61" w14:textId="77777777" w:rsidR="000D6719" w:rsidRPr="00F000BE" w:rsidRDefault="000D6719" w:rsidP="00716E06">
            <w:r w:rsidRPr="00F000BE">
              <w:t>90-100</w:t>
            </w:r>
          </w:p>
        </w:tc>
      </w:tr>
      <w:tr w:rsidR="000D6719" w:rsidRPr="00F000BE" w14:paraId="14449FF2" w14:textId="77777777" w:rsidTr="00716E06">
        <w:trPr>
          <w:cantSplit/>
        </w:trPr>
        <w:tc>
          <w:tcPr>
            <w:tcW w:w="630" w:type="dxa"/>
          </w:tcPr>
          <w:p w14:paraId="086251A5" w14:textId="77777777" w:rsidR="000D6719" w:rsidRPr="00F000BE" w:rsidRDefault="000D6719" w:rsidP="00716E06">
            <w:pPr>
              <w:rPr>
                <w:spacing w:val="-2"/>
              </w:rPr>
            </w:pPr>
          </w:p>
        </w:tc>
        <w:tc>
          <w:tcPr>
            <w:tcW w:w="1923" w:type="dxa"/>
            <w:gridSpan w:val="2"/>
          </w:tcPr>
          <w:p w14:paraId="3EE2EAD4" w14:textId="77777777" w:rsidR="000D6719" w:rsidRPr="00F000BE" w:rsidRDefault="000D6719" w:rsidP="00716E06">
            <w:r w:rsidRPr="00F000BE">
              <w:t>No. 4</w:t>
            </w:r>
          </w:p>
        </w:tc>
        <w:tc>
          <w:tcPr>
            <w:tcW w:w="5367" w:type="dxa"/>
            <w:gridSpan w:val="2"/>
          </w:tcPr>
          <w:p w14:paraId="22579039" w14:textId="77777777" w:rsidR="000D6719" w:rsidRPr="00F000BE" w:rsidRDefault="000D6719" w:rsidP="00716E06">
            <w:r w:rsidRPr="00F000BE">
              <w:t>12 max.</w:t>
            </w:r>
          </w:p>
        </w:tc>
      </w:tr>
      <w:tr w:rsidR="000D6719" w:rsidRPr="00F000BE" w14:paraId="29C8AE99" w14:textId="77777777" w:rsidTr="00716E06">
        <w:trPr>
          <w:cantSplit/>
        </w:trPr>
        <w:tc>
          <w:tcPr>
            <w:tcW w:w="630" w:type="dxa"/>
          </w:tcPr>
          <w:p w14:paraId="27B8B419" w14:textId="77777777" w:rsidR="000D6719" w:rsidRPr="00F000BE" w:rsidRDefault="000D6719" w:rsidP="00716E06">
            <w:pPr>
              <w:rPr>
                <w:spacing w:val="-2"/>
              </w:rPr>
            </w:pPr>
          </w:p>
        </w:tc>
        <w:tc>
          <w:tcPr>
            <w:tcW w:w="1923" w:type="dxa"/>
            <w:gridSpan w:val="2"/>
          </w:tcPr>
          <w:p w14:paraId="73E1EADC" w14:textId="77777777" w:rsidR="000D6719" w:rsidRPr="00F000BE" w:rsidRDefault="000D6719" w:rsidP="00716E06">
            <w:r w:rsidRPr="00F000BE">
              <w:t>No. 200</w:t>
            </w:r>
          </w:p>
        </w:tc>
        <w:tc>
          <w:tcPr>
            <w:tcW w:w="5367" w:type="dxa"/>
            <w:gridSpan w:val="2"/>
          </w:tcPr>
          <w:p w14:paraId="3CFBFA93" w14:textId="77777777" w:rsidR="000D6719" w:rsidRPr="00F000BE" w:rsidRDefault="000D6719" w:rsidP="00716E06">
            <w:r w:rsidRPr="00F000BE">
              <w:t>1.0 max.</w:t>
            </w:r>
          </w:p>
        </w:tc>
      </w:tr>
    </w:tbl>
    <w:p w14:paraId="12DEEB37" w14:textId="77777777" w:rsidR="000D6719" w:rsidRPr="00F000BE" w:rsidRDefault="000D6719" w:rsidP="000D6719">
      <w:pPr>
        <w:ind w:left="720"/>
        <w:jc w:val="both"/>
      </w:pPr>
    </w:p>
    <w:p w14:paraId="0CF26956" w14:textId="77777777" w:rsidR="000D6719" w:rsidRPr="00F000BE" w:rsidRDefault="000D6719" w:rsidP="000D6719">
      <w:pPr>
        <w:ind w:left="1440" w:hanging="720"/>
        <w:jc w:val="both"/>
        <w:rPr>
          <w:bCs/>
        </w:rPr>
      </w:pPr>
      <w:r w:rsidRPr="00F000BE">
        <w:rPr>
          <w:b/>
          <w:bCs/>
        </w:rPr>
        <w:t>C.</w:t>
      </w:r>
      <w:r w:rsidRPr="00F000BE">
        <w:rPr>
          <w:bCs/>
        </w:rPr>
        <w:tab/>
      </w:r>
      <w:r w:rsidRPr="00F000BE">
        <w:rPr>
          <w:rFonts w:cs="Arial"/>
          <w:b/>
        </w:rPr>
        <w:t xml:space="preserve">Macro-Texture Surfacing Design.  </w:t>
      </w:r>
      <w:r w:rsidRPr="00F000BE">
        <w:rPr>
          <w:rFonts w:cs="Arial"/>
          <w:bCs/>
        </w:rPr>
        <w:t xml:space="preserve">At least 3 weeks before beginning this work, the Contractor shall submit a macro-surfacing wearing course design to the Engineer for review.  The Contractor shall indicate on the design all material sources, emulsion and aggregate application rates, and certify that the emulsion and aggregate, when tested </w:t>
      </w:r>
      <w:r>
        <w:rPr>
          <w:rFonts w:cs="Arial"/>
          <w:bCs/>
        </w:rPr>
        <w:t>according to</w:t>
      </w:r>
      <w:r w:rsidRPr="00F000BE">
        <w:rPr>
          <w:rFonts w:cs="Arial"/>
          <w:bCs/>
        </w:rPr>
        <w:t xml:space="preserve"> the Macro-Surfacing Sweep Test available from the Central Office Materials </w:t>
      </w:r>
      <w:r w:rsidRPr="00F000BE">
        <w:rPr>
          <w:rFonts w:cs="Arial"/>
          <w:bCs/>
        </w:rPr>
        <w:lastRenderedPageBreak/>
        <w:t>Division, Pavement Design and Evaluation Section, results in a maximum aggregate mass loss equal to or less than 15 percent.</w:t>
      </w:r>
    </w:p>
    <w:p w14:paraId="4ABFBF3D" w14:textId="77777777" w:rsidR="000D6719" w:rsidRPr="00F000BE" w:rsidRDefault="000D6719" w:rsidP="000D6719">
      <w:pPr>
        <w:ind w:left="360"/>
        <w:jc w:val="both"/>
        <w:rPr>
          <w:bCs/>
        </w:rPr>
      </w:pPr>
    </w:p>
    <w:p w14:paraId="39186D70" w14:textId="77777777" w:rsidR="000D6719" w:rsidRPr="00F000BE" w:rsidRDefault="000D6719" w:rsidP="000D6719">
      <w:pPr>
        <w:ind w:left="720" w:hanging="720"/>
        <w:jc w:val="both"/>
        <w:rPr>
          <w:b/>
        </w:rPr>
      </w:pPr>
      <w:r w:rsidRPr="00F000BE">
        <w:rPr>
          <w:b/>
        </w:rPr>
        <w:t>III.</w:t>
      </w:r>
      <w:r w:rsidRPr="00F000BE">
        <w:rPr>
          <w:b/>
        </w:rPr>
        <w:tab/>
        <w:t>PROCEDURES</w:t>
      </w:r>
    </w:p>
    <w:p w14:paraId="792B3933" w14:textId="77777777" w:rsidR="000D6719" w:rsidRPr="00F000BE" w:rsidRDefault="000D6719" w:rsidP="000D6719">
      <w:pPr>
        <w:jc w:val="both"/>
      </w:pPr>
    </w:p>
    <w:p w14:paraId="0A3E5FBA" w14:textId="77777777" w:rsidR="000D6719" w:rsidRPr="00F000BE" w:rsidRDefault="000D6719" w:rsidP="000D6719">
      <w:pPr>
        <w:ind w:left="1440" w:hanging="720"/>
        <w:jc w:val="both"/>
        <w:rPr>
          <w:b/>
          <w:bCs/>
        </w:rPr>
      </w:pPr>
      <w:r w:rsidRPr="00F000BE">
        <w:rPr>
          <w:b/>
          <w:bCs/>
        </w:rPr>
        <w:t>A.</w:t>
      </w:r>
      <w:r w:rsidRPr="00F000BE">
        <w:rPr>
          <w:b/>
          <w:bCs/>
        </w:rPr>
        <w:tab/>
      </w:r>
      <w:r w:rsidRPr="00F000BE">
        <w:rPr>
          <w:rFonts w:cs="Arial"/>
          <w:b/>
          <w:bCs/>
        </w:rPr>
        <w:t xml:space="preserve">Weather Limitations </w:t>
      </w:r>
      <w:r w:rsidRPr="00F000BE">
        <w:rPr>
          <w:rFonts w:cs="Arial"/>
        </w:rPr>
        <w:t>shall conform to Section 314.03 of the Specifications.</w:t>
      </w:r>
    </w:p>
    <w:p w14:paraId="15EB2256" w14:textId="77777777" w:rsidR="000D6719" w:rsidRPr="00F000BE" w:rsidRDefault="000D6719" w:rsidP="000D6719">
      <w:pPr>
        <w:ind w:left="1440" w:hanging="720"/>
        <w:jc w:val="both"/>
        <w:rPr>
          <w:b/>
          <w:bCs/>
        </w:rPr>
      </w:pPr>
    </w:p>
    <w:p w14:paraId="789106D2" w14:textId="77777777" w:rsidR="000D6719" w:rsidRPr="00F000BE" w:rsidRDefault="000D6719" w:rsidP="000D6719">
      <w:pPr>
        <w:ind w:left="1440" w:hanging="720"/>
        <w:jc w:val="both"/>
        <w:rPr>
          <w:b/>
          <w:bCs/>
        </w:rPr>
      </w:pPr>
      <w:r w:rsidRPr="00F000BE">
        <w:rPr>
          <w:b/>
          <w:bCs/>
        </w:rPr>
        <w:t>B.</w:t>
      </w:r>
      <w:r w:rsidRPr="00F000BE">
        <w:rPr>
          <w:b/>
          <w:bCs/>
        </w:rPr>
        <w:tab/>
      </w:r>
      <w:r w:rsidRPr="00F000BE">
        <w:rPr>
          <w:rFonts w:cs="Arial"/>
          <w:b/>
          <w:bCs/>
        </w:rPr>
        <w:t xml:space="preserve">Surface Preparation:  </w:t>
      </w:r>
      <w:r w:rsidRPr="00F000BE">
        <w:rPr>
          <w:rFonts w:cs="Arial"/>
        </w:rPr>
        <w:t>Immediately prior to application of the macro-surfacing wearing course, clean the surface of vegetation, loose materials, dirt, mud, and other objectionable items.  When sealing open cracks any over-banding of crack sealant shall not be left on either side of the crack.  Thermoplastic and tape pavement markings shall be removed prior to placement.  Protect existing raised/recessed pavement markers by methods acceptable to the Engineer.</w:t>
      </w:r>
    </w:p>
    <w:p w14:paraId="6EBF8E5D" w14:textId="77777777" w:rsidR="000D6719" w:rsidRPr="00F000BE" w:rsidRDefault="000D6719" w:rsidP="000D6719">
      <w:pPr>
        <w:ind w:left="1440" w:hanging="720"/>
        <w:jc w:val="both"/>
        <w:rPr>
          <w:b/>
          <w:bCs/>
        </w:rPr>
      </w:pPr>
    </w:p>
    <w:p w14:paraId="45C56B2A" w14:textId="77777777" w:rsidR="000D6719" w:rsidRPr="00F000BE" w:rsidRDefault="000D6719" w:rsidP="000D6719">
      <w:pPr>
        <w:ind w:left="1440" w:hanging="720"/>
        <w:jc w:val="both"/>
        <w:rPr>
          <w:b/>
          <w:bCs/>
        </w:rPr>
      </w:pPr>
      <w:r w:rsidRPr="00F000BE">
        <w:rPr>
          <w:b/>
          <w:bCs/>
        </w:rPr>
        <w:t>C.</w:t>
      </w:r>
      <w:r w:rsidRPr="00F000BE">
        <w:rPr>
          <w:b/>
          <w:bCs/>
        </w:rPr>
        <w:tab/>
      </w:r>
      <w:r w:rsidRPr="00F000BE">
        <w:rPr>
          <w:rFonts w:cs="Arial"/>
          <w:b/>
          <w:bCs/>
        </w:rPr>
        <w:t>Macro-Texture Application:</w:t>
      </w:r>
      <w:r w:rsidRPr="00F000BE">
        <w:rPr>
          <w:rFonts w:cs="Arial"/>
        </w:rPr>
        <w:t xml:space="preserve">  Emulsion and aggregate shall be uniformly applied in a continuous variable width.  Emulsion shall be applied with a self-propelled, front feed, continuous-loading vehicle.  Emulsion shall be applied so that no more than 48 inches of emulsion is exposed without aggregate cover.  The Contractor shall apply both the emulsion and aggregates in a single pass within </w:t>
      </w:r>
      <w:r w:rsidRPr="00F000BE">
        <w:rPr>
          <w:rFonts w:cs="Arial"/>
          <w:u w:val="single"/>
        </w:rPr>
        <w:t>+</w:t>
      </w:r>
      <w:r w:rsidRPr="00F000BE">
        <w:rPr>
          <w:rFonts w:cs="Arial"/>
        </w:rPr>
        <w:t xml:space="preserve"> 10 percent of the design application rates.  Damp or moist aggregates may be used if no free water is evident in the support vehicles.</w:t>
      </w:r>
    </w:p>
    <w:p w14:paraId="41ACFAF5" w14:textId="77777777" w:rsidR="000D6719" w:rsidRPr="00F000BE" w:rsidRDefault="000D6719" w:rsidP="000D6719">
      <w:pPr>
        <w:ind w:left="1440"/>
        <w:jc w:val="both"/>
      </w:pPr>
    </w:p>
    <w:p w14:paraId="24245489" w14:textId="77777777" w:rsidR="000D6719" w:rsidRPr="00F000BE" w:rsidRDefault="000D6719" w:rsidP="000D6719">
      <w:pPr>
        <w:ind w:left="1440"/>
        <w:jc w:val="both"/>
      </w:pPr>
      <w:r w:rsidRPr="00F000BE">
        <w:rPr>
          <w:rFonts w:cs="Arial"/>
        </w:rPr>
        <w:t>The emulsion shall be maintained at a minimum temperature of 140</w:t>
      </w:r>
      <w:r w:rsidRPr="00F000BE">
        <w:rPr>
          <w:rFonts w:cs="Arial"/>
          <w:vertAlign w:val="superscript"/>
        </w:rPr>
        <w:t xml:space="preserve"> </w:t>
      </w:r>
      <w:r w:rsidRPr="00F000BE">
        <w:rPr>
          <w:rFonts w:cs="Arial"/>
        </w:rPr>
        <w:t>degrees F in the transport vehicles. No emulsion shall be stored in the application or support units overnight.  Material not used within 48 hours of initial delivery to the job site shall be returned to the production facility at no additional cost to the Department.</w:t>
      </w:r>
    </w:p>
    <w:p w14:paraId="20CBC2D8" w14:textId="77777777" w:rsidR="000D6719" w:rsidRPr="00F000BE" w:rsidRDefault="000D6719" w:rsidP="000D6719">
      <w:pPr>
        <w:ind w:left="1440"/>
        <w:jc w:val="both"/>
        <w:rPr>
          <w:b/>
          <w:bCs/>
        </w:rPr>
      </w:pPr>
    </w:p>
    <w:p w14:paraId="43FE9F5A" w14:textId="77777777" w:rsidR="000D6719" w:rsidRPr="00F000BE" w:rsidRDefault="000D6719" w:rsidP="000D6719">
      <w:pPr>
        <w:ind w:left="1440"/>
        <w:jc w:val="both"/>
      </w:pPr>
      <w:r w:rsidRPr="00F000BE">
        <w:t>Transfer of emulsion and aggregates shall be done without spillage.  Immediately stop application of the macro-texture if spillage occurs and remove the loose aggregate and/or emulsion.</w:t>
      </w:r>
    </w:p>
    <w:p w14:paraId="1A341318" w14:textId="77777777" w:rsidR="000D6719" w:rsidRPr="00F000BE" w:rsidRDefault="000D6719" w:rsidP="000D6719">
      <w:pPr>
        <w:ind w:left="1440"/>
        <w:jc w:val="both"/>
      </w:pPr>
    </w:p>
    <w:p w14:paraId="5ACD3990" w14:textId="77777777" w:rsidR="000D6719" w:rsidRPr="00F000BE" w:rsidRDefault="000D6719" w:rsidP="000D6719">
      <w:pPr>
        <w:ind w:left="1440"/>
        <w:jc w:val="both"/>
      </w:pPr>
      <w:r w:rsidRPr="00F000BE">
        <w:t>The Contractor shall daily provide the Engineer with the gallons of emulsion applied and tons of aggregate and the area covered at the end of each day’s work.</w:t>
      </w:r>
    </w:p>
    <w:p w14:paraId="0E262BD9" w14:textId="77777777" w:rsidR="000D6719" w:rsidRPr="00F000BE" w:rsidRDefault="000D6719" w:rsidP="000D6719">
      <w:pPr>
        <w:ind w:left="1440"/>
        <w:jc w:val="both"/>
      </w:pPr>
    </w:p>
    <w:p w14:paraId="696CD1D6" w14:textId="77777777" w:rsidR="000D6719" w:rsidRPr="00F000BE" w:rsidRDefault="000D6719" w:rsidP="000D6719">
      <w:pPr>
        <w:ind w:left="1440"/>
        <w:jc w:val="both"/>
      </w:pPr>
      <w:r w:rsidRPr="00F000BE">
        <w:t>For inaccessible areas, portable pressurized units shall be used to spray the emulsion uniformly over the surface.  Gage quantity of material placed at one time, according to facilities for handling, spreading, and rolling coarse aggregate, as well as the temperature of the surface and the bituminous material.  Insure uniformity at the junction of the two applications both transversely and longitudinally.</w:t>
      </w:r>
    </w:p>
    <w:p w14:paraId="0EBAECD1" w14:textId="77777777" w:rsidR="000D6719" w:rsidRPr="00F000BE" w:rsidRDefault="000D6719" w:rsidP="000D6719">
      <w:pPr>
        <w:ind w:left="1440"/>
        <w:jc w:val="both"/>
      </w:pPr>
    </w:p>
    <w:p w14:paraId="341BBAE2" w14:textId="77777777" w:rsidR="000D6719" w:rsidRPr="00F000BE" w:rsidRDefault="000D6719" w:rsidP="000D6719">
      <w:pPr>
        <w:ind w:left="1440"/>
        <w:jc w:val="both"/>
      </w:pPr>
      <w:r w:rsidRPr="00F000BE">
        <w:t>Within 2 minutes of application, roll the entire surface of the macro-texture wearing course with a minimum of one pass of a roller.  Use a sufficient number of rollers to keep pace with the continuous application operation.  Complete additional passes of the roller, as needed, within 10 minutes of application.</w:t>
      </w:r>
    </w:p>
    <w:p w14:paraId="26DD4958" w14:textId="77777777" w:rsidR="000D6719" w:rsidRPr="00F000BE" w:rsidRDefault="000D6719" w:rsidP="000D6719">
      <w:pPr>
        <w:ind w:left="1440"/>
        <w:jc w:val="both"/>
        <w:rPr>
          <w:b/>
          <w:bCs/>
        </w:rPr>
      </w:pPr>
    </w:p>
    <w:p w14:paraId="12537543" w14:textId="77777777" w:rsidR="000D6719" w:rsidRPr="00F000BE" w:rsidRDefault="000D6719" w:rsidP="000D6719">
      <w:pPr>
        <w:ind w:left="1440"/>
        <w:jc w:val="both"/>
        <w:rPr>
          <w:b/>
          <w:bCs/>
        </w:rPr>
      </w:pPr>
      <w:r w:rsidRPr="00F000BE">
        <w:t>Complete all rolling before sweeping.  Use a sufficient number of sweepers to keep pace with the continuous application operation.  When the surface temperature is less than 125</w:t>
      </w:r>
      <w:r w:rsidRPr="00F000BE">
        <w:rPr>
          <w:rFonts w:cs="Arial"/>
          <w:vertAlign w:val="superscript"/>
        </w:rPr>
        <w:t xml:space="preserve"> </w:t>
      </w:r>
      <w:r w:rsidRPr="00F000BE">
        <w:rPr>
          <w:rFonts w:cs="Arial"/>
        </w:rPr>
        <w:t>degrees F</w:t>
      </w:r>
      <w:r w:rsidRPr="00F000BE">
        <w:t xml:space="preserve"> and the relative humidity no more than 75 percent, sweep the entire surface of the macro-texture to remove excess aggregate, without damage, within 1 hour after application.  When the surface temperature is greater than 125</w:t>
      </w:r>
      <w:r w:rsidRPr="00F000BE">
        <w:rPr>
          <w:rFonts w:cs="Arial"/>
          <w:vertAlign w:val="superscript"/>
        </w:rPr>
        <w:t xml:space="preserve"> </w:t>
      </w:r>
      <w:r w:rsidRPr="00F000BE">
        <w:rPr>
          <w:rFonts w:cs="Arial"/>
        </w:rPr>
        <w:t>degrees F</w:t>
      </w:r>
      <w:r w:rsidRPr="00F000BE">
        <w:t xml:space="preserve"> and the relative humidity is greater than 75 percent, sweep the macro-texture to remove excess aggregate when recommended by the bituminous material producer.  Sweep the entire surface of the macro-texture a minimum of three times.</w:t>
      </w:r>
    </w:p>
    <w:p w14:paraId="26C638F9" w14:textId="77777777" w:rsidR="000D6719" w:rsidRPr="00F000BE" w:rsidRDefault="000D6719" w:rsidP="000D6719">
      <w:pPr>
        <w:ind w:left="1440" w:hanging="720"/>
        <w:jc w:val="both"/>
        <w:rPr>
          <w:b/>
          <w:bCs/>
        </w:rPr>
      </w:pPr>
    </w:p>
    <w:p w14:paraId="1D8473B0" w14:textId="77777777" w:rsidR="000D6719" w:rsidRPr="00F000BE" w:rsidRDefault="000D6719" w:rsidP="000D6719">
      <w:pPr>
        <w:ind w:left="720" w:hanging="720"/>
        <w:jc w:val="both"/>
        <w:rPr>
          <w:b/>
          <w:bCs/>
        </w:rPr>
      </w:pPr>
      <w:r w:rsidRPr="00F000BE">
        <w:rPr>
          <w:b/>
          <w:bCs/>
        </w:rPr>
        <w:t>IV.</w:t>
      </w:r>
      <w:r w:rsidRPr="00F000BE">
        <w:rPr>
          <w:b/>
          <w:bCs/>
        </w:rPr>
        <w:tab/>
        <w:t>PROTECTION OF SURFACE</w:t>
      </w:r>
    </w:p>
    <w:p w14:paraId="7D56E87F" w14:textId="77777777" w:rsidR="000D6719" w:rsidRPr="00F000BE" w:rsidRDefault="000D6719" w:rsidP="000D6719">
      <w:pPr>
        <w:ind w:left="720"/>
        <w:jc w:val="both"/>
      </w:pPr>
    </w:p>
    <w:p w14:paraId="0A224DDF" w14:textId="77777777" w:rsidR="000D6719" w:rsidRPr="00F000BE" w:rsidRDefault="000D6719" w:rsidP="000D6719">
      <w:pPr>
        <w:ind w:left="720"/>
        <w:jc w:val="both"/>
      </w:pPr>
      <w:r w:rsidRPr="00F000BE">
        <w:rPr>
          <w:rFonts w:cs="Arial"/>
        </w:rPr>
        <w:lastRenderedPageBreak/>
        <w:t>Traffic will not be allowed on the newly completed surface until adequate stability and adhesion has been attained and the material is sufficiently cured to prevent distortion, flushing of bituminous material to the surface, or loss of aggregate.  Do not allow vehicular traffic on the newly completed surface until excess aggregate is removed.</w:t>
      </w:r>
    </w:p>
    <w:p w14:paraId="61120FB1" w14:textId="77777777" w:rsidR="000D6719" w:rsidRPr="00F000BE" w:rsidRDefault="000D6719" w:rsidP="000D6719">
      <w:pPr>
        <w:ind w:left="720"/>
        <w:jc w:val="both"/>
        <w:rPr>
          <w:b/>
          <w:bCs/>
        </w:rPr>
      </w:pPr>
    </w:p>
    <w:p w14:paraId="0CF0F589" w14:textId="77777777" w:rsidR="000D6719" w:rsidRPr="00F000BE" w:rsidRDefault="000D6719" w:rsidP="000D6719">
      <w:pPr>
        <w:ind w:left="720" w:hanging="720"/>
        <w:jc w:val="both"/>
        <w:rPr>
          <w:b/>
          <w:bCs/>
        </w:rPr>
      </w:pPr>
      <w:r w:rsidRPr="00F000BE">
        <w:rPr>
          <w:b/>
          <w:bCs/>
        </w:rPr>
        <w:t>V.</w:t>
      </w:r>
      <w:r w:rsidRPr="00F000BE">
        <w:rPr>
          <w:b/>
          <w:bCs/>
        </w:rPr>
        <w:tab/>
        <w:t>EQUIPMENT</w:t>
      </w:r>
    </w:p>
    <w:p w14:paraId="13084264" w14:textId="77777777" w:rsidR="000D6719" w:rsidRPr="00F000BE" w:rsidRDefault="000D6719" w:rsidP="000D6719">
      <w:pPr>
        <w:ind w:left="1440" w:hanging="720"/>
        <w:jc w:val="both"/>
      </w:pPr>
    </w:p>
    <w:p w14:paraId="3EE7C3F4" w14:textId="77777777" w:rsidR="000D6719" w:rsidRPr="00F000BE" w:rsidRDefault="000D6719" w:rsidP="000D6719">
      <w:pPr>
        <w:ind w:left="1440" w:hanging="720"/>
        <w:jc w:val="both"/>
      </w:pPr>
      <w:r w:rsidRPr="00F000BE">
        <w:rPr>
          <w:b/>
        </w:rPr>
        <w:t>A.</w:t>
      </w:r>
      <w:r w:rsidRPr="00F000BE">
        <w:rPr>
          <w:b/>
          <w:bCs/>
        </w:rPr>
        <w:tab/>
        <w:t>Asphalt Distributor:</w:t>
      </w:r>
      <w:r w:rsidRPr="00F000BE">
        <w:t xml:space="preserve">  Shall be calibrated by the Contractor in the presence of the Engineer prior to placement to ensure an even and accurate spray.  Calibration will be considered acceptable when the spray rate is within 0.02 gallon per square yard</w:t>
      </w:r>
      <w:r w:rsidRPr="00F000BE">
        <w:rPr>
          <w:vertAlign w:val="superscript"/>
        </w:rPr>
        <w:t xml:space="preserve"> </w:t>
      </w:r>
      <w:r w:rsidRPr="00F000BE">
        <w:t>of the design application rate.</w:t>
      </w:r>
    </w:p>
    <w:p w14:paraId="5C55485F" w14:textId="77777777" w:rsidR="000D6719" w:rsidRPr="00F000BE" w:rsidRDefault="000D6719" w:rsidP="000D6719">
      <w:pPr>
        <w:ind w:left="1440"/>
        <w:jc w:val="both"/>
        <w:rPr>
          <w:b/>
          <w:bCs/>
        </w:rPr>
      </w:pPr>
    </w:p>
    <w:p w14:paraId="4EC65175" w14:textId="77777777" w:rsidR="000D6719" w:rsidRPr="00F000BE" w:rsidRDefault="000D6719" w:rsidP="000D6719">
      <w:pPr>
        <w:ind w:left="1440"/>
        <w:jc w:val="both"/>
      </w:pPr>
      <w:r w:rsidRPr="00F000BE">
        <w:t>The asphalt distributor shall have an insulated tank with access for cleaning, a functional volume measuring device or calibrated tank, and a thermometer for measuring emulsion temperature in the tank.  It shall have dual, full circulation spray bars that are adjustable laterally and vertically and spray nozzles, including end nozzles that have individual control valves for adjustment.  The asphalt distributor shall be capable of synchronizing the emulsion spray bar width to the aggregate spreader width to prevent exposed emulsion.</w:t>
      </w:r>
    </w:p>
    <w:p w14:paraId="292FD364" w14:textId="77777777" w:rsidR="000D6719" w:rsidRPr="00F000BE" w:rsidRDefault="000D6719" w:rsidP="000D6719">
      <w:pPr>
        <w:ind w:left="1440" w:hanging="720"/>
        <w:jc w:val="both"/>
      </w:pPr>
    </w:p>
    <w:p w14:paraId="2ACD6DA9" w14:textId="77777777" w:rsidR="000D6719" w:rsidRPr="00F000BE" w:rsidRDefault="000D6719" w:rsidP="000D6719">
      <w:pPr>
        <w:ind w:left="1440" w:hanging="720"/>
        <w:jc w:val="both"/>
      </w:pPr>
      <w:r w:rsidRPr="00F000BE">
        <w:rPr>
          <w:b/>
        </w:rPr>
        <w:t>B.</w:t>
      </w:r>
      <w:r w:rsidRPr="00F000BE">
        <w:tab/>
      </w:r>
      <w:r w:rsidRPr="00F000BE">
        <w:rPr>
          <w:b/>
          <w:bCs/>
        </w:rPr>
        <w:t>Aggregate Distributor:</w:t>
      </w:r>
      <w:r w:rsidRPr="00F000BE">
        <w:t xml:space="preserve">  Shall be calibrated by the Contractor in the presence of the Engineer prior to placement to ensure an even and accurate distribution of material.  Calibration will be considered acceptable when the application rate is within 1.0 pound per square yard of the design application rate.  </w:t>
      </w:r>
    </w:p>
    <w:p w14:paraId="25F4A711" w14:textId="77777777" w:rsidR="000D6719" w:rsidRPr="00F000BE" w:rsidRDefault="000D6719" w:rsidP="000D6719">
      <w:pPr>
        <w:ind w:left="1440"/>
        <w:jc w:val="both"/>
      </w:pPr>
    </w:p>
    <w:p w14:paraId="35B9F345" w14:textId="77777777" w:rsidR="000D6719" w:rsidRPr="00F000BE" w:rsidRDefault="000D6719" w:rsidP="000D6719">
      <w:pPr>
        <w:ind w:left="1440"/>
        <w:jc w:val="both"/>
      </w:pPr>
      <w:r w:rsidRPr="00F000BE">
        <w:t>The aggregate distributor shall have an integrated, aggregate hopper and variable width spreader, including power-driven augers and spread rolls to uniformly deliver the aggregate to the spreader gate openings.  It shall also have a continuous conveyor to feed the hopper, and full-width screen to reject oversize aggregate and foreign objects from entering the hopper.</w:t>
      </w:r>
    </w:p>
    <w:p w14:paraId="39B66B78" w14:textId="77777777" w:rsidR="000D6719" w:rsidRPr="00F000BE" w:rsidRDefault="000D6719" w:rsidP="000D6719">
      <w:pPr>
        <w:ind w:left="1440" w:hanging="720"/>
        <w:jc w:val="both"/>
      </w:pPr>
    </w:p>
    <w:p w14:paraId="2645A66C" w14:textId="77777777" w:rsidR="000D6719" w:rsidRPr="00F000BE" w:rsidRDefault="000D6719" w:rsidP="000D6719">
      <w:pPr>
        <w:ind w:left="1440" w:hanging="720"/>
        <w:jc w:val="both"/>
      </w:pPr>
      <w:r w:rsidRPr="00F000BE">
        <w:rPr>
          <w:b/>
        </w:rPr>
        <w:t>C.</w:t>
      </w:r>
      <w:r w:rsidRPr="00F000BE">
        <w:tab/>
      </w:r>
      <w:r w:rsidRPr="00F000BE">
        <w:rPr>
          <w:b/>
          <w:bCs/>
        </w:rPr>
        <w:t>Rollers:</w:t>
      </w:r>
      <w:r w:rsidRPr="00F000BE">
        <w:t xml:space="preserve">  The Contractor shall use either a steel wheel or pneumatic-tire roller or combination of rollers to seat the aggregate.  The pneumatic-tire roller shall have a minimum contact pressure of 80 pounds per square inch and maximum speed of 5 miles per hour.  </w:t>
      </w:r>
      <w:r w:rsidRPr="00F000BE">
        <w:rPr>
          <w:spacing w:val="-3"/>
        </w:rPr>
        <w:t xml:space="preserve">The steel wheel roller weight shall </w:t>
      </w:r>
      <w:r w:rsidRPr="00F000BE">
        <w:t>be between 6 and 8 tons for the tandem type.</w:t>
      </w:r>
    </w:p>
    <w:p w14:paraId="590E502E" w14:textId="77777777" w:rsidR="000D6719" w:rsidRPr="00F000BE" w:rsidRDefault="000D6719" w:rsidP="000D6719">
      <w:pPr>
        <w:ind w:left="1440" w:hanging="720"/>
        <w:jc w:val="both"/>
      </w:pPr>
    </w:p>
    <w:p w14:paraId="1526D17A" w14:textId="77777777" w:rsidR="000D6719" w:rsidRPr="00F000BE" w:rsidRDefault="000D6719" w:rsidP="000D6719">
      <w:pPr>
        <w:ind w:left="1440" w:hanging="720"/>
        <w:jc w:val="both"/>
      </w:pPr>
      <w:r w:rsidRPr="00F000BE">
        <w:rPr>
          <w:b/>
        </w:rPr>
        <w:t>D.</w:t>
      </w:r>
      <w:r w:rsidRPr="00F000BE">
        <w:tab/>
      </w:r>
      <w:r w:rsidRPr="00F000BE">
        <w:rPr>
          <w:b/>
          <w:bCs/>
        </w:rPr>
        <w:t>Sweeper:</w:t>
      </w:r>
      <w:r w:rsidRPr="00F000BE">
        <w:t xml:space="preserve">  Shall be vehicle mounted with variable speed, angle, and contact pressure.  Sweepers shall have rotary brooms with bristles of not less than 5 inches in length.  Other types of sweeping devices may be used if acceptable to the Engineer.  No sweeping vehicles equipped with tractor tires shall be used.</w:t>
      </w:r>
    </w:p>
    <w:p w14:paraId="0D3EE3DB" w14:textId="77777777" w:rsidR="000D6719" w:rsidRPr="00F000BE" w:rsidRDefault="000D6719" w:rsidP="000D6719">
      <w:pPr>
        <w:ind w:left="1440" w:hanging="720"/>
        <w:jc w:val="both"/>
      </w:pPr>
    </w:p>
    <w:p w14:paraId="40B7F451" w14:textId="77777777" w:rsidR="000D6719" w:rsidRPr="00F000BE" w:rsidRDefault="000D6719" w:rsidP="000D6719">
      <w:pPr>
        <w:ind w:left="1440" w:hanging="720"/>
        <w:jc w:val="both"/>
      </w:pPr>
      <w:r w:rsidRPr="00F000BE">
        <w:rPr>
          <w:b/>
        </w:rPr>
        <w:t>E.</w:t>
      </w:r>
      <w:r w:rsidRPr="00F000BE">
        <w:tab/>
      </w:r>
      <w:r w:rsidRPr="00F000BE">
        <w:rPr>
          <w:b/>
          <w:bCs/>
        </w:rPr>
        <w:t>Support Vehicles:</w:t>
      </w:r>
      <w:r w:rsidRPr="00F000BE">
        <w:t xml:space="preserve">  Use support vehicles as necessary to continuously load emulsion and aggregates to allow for a continuous, non-stop operation.</w:t>
      </w:r>
    </w:p>
    <w:p w14:paraId="6C24A442" w14:textId="77777777" w:rsidR="000D6719" w:rsidRPr="00F000BE" w:rsidRDefault="000D6719" w:rsidP="000D6719">
      <w:pPr>
        <w:ind w:left="1440" w:hanging="720"/>
        <w:jc w:val="both"/>
      </w:pPr>
    </w:p>
    <w:p w14:paraId="54BE7A33" w14:textId="77777777" w:rsidR="000D6719" w:rsidRPr="00F000BE" w:rsidRDefault="000D6719" w:rsidP="000D6719">
      <w:pPr>
        <w:ind w:left="1440" w:hanging="720"/>
        <w:jc w:val="both"/>
      </w:pPr>
      <w:r w:rsidRPr="00F000BE">
        <w:rPr>
          <w:b/>
        </w:rPr>
        <w:t>F.</w:t>
      </w:r>
      <w:r w:rsidRPr="00F000BE">
        <w:tab/>
      </w:r>
      <w:r w:rsidRPr="00F000BE">
        <w:rPr>
          <w:b/>
          <w:bCs/>
        </w:rPr>
        <w:t>Flagger Service and Pilot Vehicles:</w:t>
      </w:r>
      <w:r w:rsidRPr="00F000BE">
        <w:t xml:space="preserve">  When needed, the Contractor shall provide </w:t>
      </w:r>
      <w:r>
        <w:t>according to</w:t>
      </w:r>
      <w:r w:rsidRPr="00F000BE">
        <w:t xml:space="preserve"> Section 512</w:t>
      </w:r>
      <w:r w:rsidRPr="00F000BE">
        <w:rPr>
          <w:rFonts w:cs="Arial"/>
        </w:rPr>
        <w:t xml:space="preserve"> of the Specifications</w:t>
      </w:r>
      <w:r w:rsidRPr="00F000BE">
        <w:t>.</w:t>
      </w:r>
    </w:p>
    <w:p w14:paraId="2A62EB0B" w14:textId="77777777" w:rsidR="000D6719" w:rsidRPr="00F000BE" w:rsidRDefault="000D6719" w:rsidP="000D6719">
      <w:pPr>
        <w:ind w:left="1440" w:hanging="720"/>
        <w:jc w:val="both"/>
      </w:pPr>
    </w:p>
    <w:p w14:paraId="2FDFC9C8" w14:textId="77777777" w:rsidR="000D6719" w:rsidRPr="00F000BE" w:rsidRDefault="000D6719" w:rsidP="000D6719">
      <w:pPr>
        <w:ind w:left="720" w:hanging="720"/>
        <w:jc w:val="both"/>
        <w:rPr>
          <w:b/>
          <w:bCs/>
        </w:rPr>
      </w:pPr>
      <w:r w:rsidRPr="00F000BE">
        <w:rPr>
          <w:b/>
          <w:bCs/>
        </w:rPr>
        <w:t>VI.</w:t>
      </w:r>
      <w:r w:rsidRPr="00F000BE">
        <w:rPr>
          <w:b/>
          <w:bCs/>
        </w:rPr>
        <w:tab/>
        <w:t>TEST SECTION</w:t>
      </w:r>
    </w:p>
    <w:p w14:paraId="374CCDC1" w14:textId="77777777" w:rsidR="000D6719" w:rsidRPr="00F000BE" w:rsidRDefault="000D6719" w:rsidP="000D6719">
      <w:pPr>
        <w:ind w:left="720"/>
        <w:jc w:val="both"/>
      </w:pPr>
    </w:p>
    <w:p w14:paraId="187E45A0" w14:textId="77777777" w:rsidR="000D6719" w:rsidRPr="00F000BE" w:rsidRDefault="000D6719" w:rsidP="000D6719">
      <w:pPr>
        <w:ind w:left="720"/>
        <w:jc w:val="both"/>
        <w:rPr>
          <w:b/>
          <w:bCs/>
        </w:rPr>
      </w:pPr>
      <w:r w:rsidRPr="00F000BE">
        <w:t xml:space="preserve">At the start of this work, unless waived by the Engineer, the Contractor shall construct at least a 400-foot test section at no cost to the Department.  Construct the test section at a location designated by the Engineer.  Construct the test section using the same equipment, and the same material sources and application rates indicated on the design and that will be used on the project.  During construction of the test section, demonstrate that the macro-texture wearing course is capable of final sweeping, without damage, within one hour after application.  If the demonstration is unsuccessful, corrective actions shall be taken until results are acceptable to the </w:t>
      </w:r>
      <w:r w:rsidRPr="00F000BE">
        <w:lastRenderedPageBreak/>
        <w:t>Engineer.  Additional test section(s) shall be placed at no cost to the Department until the demonstration is satisfactory to the Engineer.</w:t>
      </w:r>
    </w:p>
    <w:p w14:paraId="3F41BCCE" w14:textId="77777777" w:rsidR="000D6719" w:rsidRPr="00F000BE" w:rsidRDefault="000D6719" w:rsidP="000D6719">
      <w:pPr>
        <w:ind w:left="720"/>
        <w:jc w:val="both"/>
      </w:pPr>
    </w:p>
    <w:p w14:paraId="57F4EEB8" w14:textId="77777777" w:rsidR="000D6719" w:rsidRPr="00F000BE" w:rsidRDefault="000D6719" w:rsidP="000D6719">
      <w:pPr>
        <w:ind w:left="720" w:hanging="720"/>
        <w:jc w:val="both"/>
        <w:rPr>
          <w:b/>
          <w:bCs/>
        </w:rPr>
      </w:pPr>
      <w:r w:rsidRPr="00F000BE">
        <w:rPr>
          <w:b/>
          <w:bCs/>
        </w:rPr>
        <w:t>VII.</w:t>
      </w:r>
      <w:r w:rsidRPr="00F000BE">
        <w:rPr>
          <w:b/>
          <w:bCs/>
        </w:rPr>
        <w:tab/>
        <w:t>DEFECTIVE WORK</w:t>
      </w:r>
    </w:p>
    <w:p w14:paraId="6A76F869" w14:textId="77777777" w:rsidR="000D6719" w:rsidRPr="00F000BE" w:rsidRDefault="000D6719" w:rsidP="000D6719">
      <w:pPr>
        <w:ind w:left="720"/>
        <w:jc w:val="both"/>
        <w:rPr>
          <w:b/>
          <w:bCs/>
        </w:rPr>
      </w:pPr>
    </w:p>
    <w:p w14:paraId="7124BFBD" w14:textId="77777777" w:rsidR="000D6719" w:rsidRPr="00F000BE" w:rsidRDefault="000D6719" w:rsidP="000D6719">
      <w:pPr>
        <w:ind w:left="720"/>
        <w:jc w:val="both"/>
        <w:rPr>
          <w:b/>
          <w:bCs/>
        </w:rPr>
      </w:pPr>
      <w:r w:rsidRPr="00F000BE">
        <w:rPr>
          <w:rFonts w:cs="Arial"/>
        </w:rPr>
        <w:t>Where the Engineer deems work defective, the Contractor shall remove and replace, apply additional applications of macro-texture, or repair such areas using methods acceptable to the Engineer at no cost to the Department.</w:t>
      </w:r>
    </w:p>
    <w:p w14:paraId="29DCAF92" w14:textId="77777777" w:rsidR="000D6719" w:rsidRPr="00F000BE" w:rsidRDefault="000D6719" w:rsidP="000D6719">
      <w:pPr>
        <w:ind w:left="720"/>
        <w:jc w:val="both"/>
      </w:pPr>
    </w:p>
    <w:p w14:paraId="12483BE6" w14:textId="77777777" w:rsidR="000D6719" w:rsidRPr="00F000BE" w:rsidRDefault="000D6719" w:rsidP="000D6719">
      <w:pPr>
        <w:ind w:left="720" w:hanging="720"/>
        <w:jc w:val="both"/>
        <w:rPr>
          <w:b/>
        </w:rPr>
      </w:pPr>
      <w:r w:rsidRPr="00F000BE">
        <w:rPr>
          <w:b/>
        </w:rPr>
        <w:t>VIII.</w:t>
      </w:r>
      <w:r w:rsidRPr="00F000BE">
        <w:rPr>
          <w:b/>
        </w:rPr>
        <w:tab/>
        <w:t>MEASUREMENT AND PAYMENT</w:t>
      </w:r>
    </w:p>
    <w:p w14:paraId="782EA172" w14:textId="77777777" w:rsidR="000D6719" w:rsidRPr="00F000BE" w:rsidRDefault="000D6719" w:rsidP="000D6719">
      <w:pPr>
        <w:ind w:left="720"/>
        <w:jc w:val="both"/>
        <w:rPr>
          <w:bCs/>
        </w:rPr>
      </w:pPr>
    </w:p>
    <w:p w14:paraId="2FF489C7" w14:textId="77777777" w:rsidR="000D6719" w:rsidRPr="00F000BE" w:rsidRDefault="000D6719" w:rsidP="000D6719">
      <w:pPr>
        <w:ind w:left="720"/>
        <w:jc w:val="both"/>
      </w:pPr>
      <w:r w:rsidRPr="00F000BE">
        <w:rPr>
          <w:b/>
        </w:rPr>
        <w:t>Macro-texture surface treatment</w:t>
      </w:r>
      <w:r w:rsidRPr="00F000BE">
        <w:t xml:space="preserve"> will be measured and paid for at the contract unit price per square yard on a plan quantity basis, complete-in-place, which price bid shall include furnishing and applying aggregate and modified polymer asphalt emulsion, protection of the macro-texture surface treatment and all incidentals necessary to complete the work.</w:t>
      </w:r>
    </w:p>
    <w:p w14:paraId="53565868" w14:textId="77777777" w:rsidR="000D6719" w:rsidRPr="00F000BE" w:rsidRDefault="000D6719" w:rsidP="000D6719">
      <w:pPr>
        <w:ind w:left="720"/>
        <w:jc w:val="both"/>
      </w:pPr>
    </w:p>
    <w:p w14:paraId="328A61B4" w14:textId="77777777" w:rsidR="000D6719" w:rsidRPr="00F000BE" w:rsidRDefault="000D6719" w:rsidP="000D6719">
      <w:pPr>
        <w:suppressAutoHyphens/>
        <w:ind w:left="720"/>
        <w:jc w:val="both"/>
        <w:rPr>
          <w:rFonts w:cs="Arial"/>
          <w:spacing w:val="-3"/>
        </w:rPr>
      </w:pPr>
      <w:r w:rsidRPr="00F000BE">
        <w:rPr>
          <w:b/>
        </w:rPr>
        <w:t>Sweeping</w:t>
      </w:r>
      <w:r w:rsidRPr="00F000BE">
        <w:t xml:space="preserve"> shall be included in the price bid for other appropriate items.</w:t>
      </w:r>
    </w:p>
    <w:p w14:paraId="01D2FAA8" w14:textId="77777777" w:rsidR="000D6719" w:rsidRPr="00F000BE" w:rsidRDefault="000D6719" w:rsidP="000D6719">
      <w:pPr>
        <w:ind w:left="720"/>
        <w:jc w:val="both"/>
      </w:pPr>
    </w:p>
    <w:tbl>
      <w:tblPr>
        <w:tblW w:w="0" w:type="auto"/>
        <w:tblInd w:w="828" w:type="dxa"/>
        <w:tblLook w:val="0000" w:firstRow="0" w:lastRow="0" w:firstColumn="0" w:lastColumn="0" w:noHBand="0" w:noVBand="0"/>
      </w:tblPr>
      <w:tblGrid>
        <w:gridCol w:w="4500"/>
        <w:gridCol w:w="2700"/>
      </w:tblGrid>
      <w:tr w:rsidR="000D6719" w:rsidRPr="00F000BE" w14:paraId="5C2D0701" w14:textId="77777777" w:rsidTr="00716E06">
        <w:tc>
          <w:tcPr>
            <w:tcW w:w="4500" w:type="dxa"/>
          </w:tcPr>
          <w:p w14:paraId="15E69E5B" w14:textId="77777777" w:rsidR="000D6719" w:rsidRPr="00F000BE" w:rsidRDefault="000D6719" w:rsidP="00716E06">
            <w:pPr>
              <w:jc w:val="both"/>
              <w:rPr>
                <w:b/>
                <w:bCs/>
              </w:rPr>
            </w:pPr>
            <w:r w:rsidRPr="00F000BE">
              <w:rPr>
                <w:b/>
                <w:bCs/>
              </w:rPr>
              <w:t>Pay Item</w:t>
            </w:r>
          </w:p>
          <w:p w14:paraId="4B55B9B0" w14:textId="77777777" w:rsidR="000D6719" w:rsidRPr="00F000BE" w:rsidRDefault="000D6719" w:rsidP="00716E06">
            <w:pPr>
              <w:jc w:val="both"/>
              <w:rPr>
                <w:sz w:val="16"/>
                <w:szCs w:val="16"/>
              </w:rPr>
            </w:pPr>
          </w:p>
        </w:tc>
        <w:tc>
          <w:tcPr>
            <w:tcW w:w="2700" w:type="dxa"/>
          </w:tcPr>
          <w:p w14:paraId="32C1815C" w14:textId="77777777" w:rsidR="000D6719" w:rsidRPr="00F000BE" w:rsidRDefault="000D6719" w:rsidP="00716E06">
            <w:pPr>
              <w:jc w:val="both"/>
              <w:rPr>
                <w:b/>
                <w:bCs/>
              </w:rPr>
            </w:pPr>
            <w:r w:rsidRPr="00F000BE">
              <w:rPr>
                <w:b/>
                <w:bCs/>
              </w:rPr>
              <w:t>Pay Unit</w:t>
            </w:r>
          </w:p>
          <w:p w14:paraId="448C79E4" w14:textId="77777777" w:rsidR="000D6719" w:rsidRPr="00F000BE" w:rsidRDefault="000D6719" w:rsidP="00716E06">
            <w:pPr>
              <w:jc w:val="both"/>
              <w:rPr>
                <w:sz w:val="16"/>
                <w:szCs w:val="16"/>
              </w:rPr>
            </w:pPr>
          </w:p>
        </w:tc>
      </w:tr>
      <w:tr w:rsidR="000D6719" w:rsidRPr="00F000BE" w14:paraId="5D1C7808" w14:textId="77777777" w:rsidTr="00716E06">
        <w:tc>
          <w:tcPr>
            <w:tcW w:w="4500" w:type="dxa"/>
          </w:tcPr>
          <w:p w14:paraId="46728FC6" w14:textId="77777777" w:rsidR="000D6719" w:rsidRPr="00F000BE" w:rsidRDefault="000D6719" w:rsidP="00716E06">
            <w:pPr>
              <w:jc w:val="both"/>
            </w:pPr>
            <w:r w:rsidRPr="00F000BE">
              <w:t>Macro-Texture Surface Treatment</w:t>
            </w:r>
          </w:p>
        </w:tc>
        <w:tc>
          <w:tcPr>
            <w:tcW w:w="2700" w:type="dxa"/>
          </w:tcPr>
          <w:p w14:paraId="340273AD" w14:textId="77777777" w:rsidR="000D6719" w:rsidRPr="00F000BE" w:rsidRDefault="000D6719" w:rsidP="00716E06">
            <w:pPr>
              <w:jc w:val="both"/>
            </w:pPr>
            <w:r w:rsidRPr="00F000BE">
              <w:t>Square Yard</w:t>
            </w:r>
          </w:p>
        </w:tc>
      </w:tr>
    </w:tbl>
    <w:p w14:paraId="2835AFFC" w14:textId="77777777" w:rsidR="000D6719" w:rsidRPr="00F000BE" w:rsidRDefault="000D6719" w:rsidP="000D6719">
      <w:pPr>
        <w:ind w:left="720"/>
        <w:jc w:val="both"/>
      </w:pPr>
      <w:bookmarkStart w:id="13" w:name="_GoBack"/>
      <w:bookmarkEnd w:id="13"/>
    </w:p>
    <w:sectPr w:rsidR="000D6719"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E0AA0" w14:textId="77777777" w:rsidR="00583021" w:rsidRDefault="00583021">
      <w:r>
        <w:separator/>
      </w:r>
    </w:p>
  </w:endnote>
  <w:endnote w:type="continuationSeparator" w:id="0">
    <w:p w14:paraId="63497CAE" w14:textId="77777777" w:rsidR="00583021" w:rsidRDefault="0058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13B9B" w14:textId="77777777" w:rsidR="00583021" w:rsidRDefault="00583021">
      <w:r>
        <w:separator/>
      </w:r>
    </w:p>
  </w:footnote>
  <w:footnote w:type="continuationSeparator" w:id="0">
    <w:p w14:paraId="1BB0F82B" w14:textId="77777777" w:rsidR="00583021" w:rsidRDefault="00583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20DE"/>
    <w:rsid w:val="00062167"/>
    <w:rsid w:val="00077BCF"/>
    <w:rsid w:val="000A67BF"/>
    <w:rsid w:val="000C412B"/>
    <w:rsid w:val="000D6719"/>
    <w:rsid w:val="000F194F"/>
    <w:rsid w:val="000F67BC"/>
    <w:rsid w:val="00107AEC"/>
    <w:rsid w:val="00117EF8"/>
    <w:rsid w:val="00126092"/>
    <w:rsid w:val="00130682"/>
    <w:rsid w:val="00173959"/>
    <w:rsid w:val="00195503"/>
    <w:rsid w:val="001A09AC"/>
    <w:rsid w:val="001A305C"/>
    <w:rsid w:val="001C4040"/>
    <w:rsid w:val="00200A57"/>
    <w:rsid w:val="002019AB"/>
    <w:rsid w:val="002147D7"/>
    <w:rsid w:val="002149BE"/>
    <w:rsid w:val="0025109E"/>
    <w:rsid w:val="00293D6E"/>
    <w:rsid w:val="002D6861"/>
    <w:rsid w:val="002D7FF5"/>
    <w:rsid w:val="00304D52"/>
    <w:rsid w:val="00330195"/>
    <w:rsid w:val="00363895"/>
    <w:rsid w:val="00391A30"/>
    <w:rsid w:val="003D0DE2"/>
    <w:rsid w:val="003F6594"/>
    <w:rsid w:val="00407155"/>
    <w:rsid w:val="00413782"/>
    <w:rsid w:val="00432F61"/>
    <w:rsid w:val="004425F3"/>
    <w:rsid w:val="00450017"/>
    <w:rsid w:val="00461FF3"/>
    <w:rsid w:val="00472E9D"/>
    <w:rsid w:val="00477527"/>
    <w:rsid w:val="0048491E"/>
    <w:rsid w:val="00493A51"/>
    <w:rsid w:val="004B4B71"/>
    <w:rsid w:val="004B7FD4"/>
    <w:rsid w:val="004C068D"/>
    <w:rsid w:val="004C14A1"/>
    <w:rsid w:val="004F6C7B"/>
    <w:rsid w:val="005045E5"/>
    <w:rsid w:val="00510D35"/>
    <w:rsid w:val="00516FCB"/>
    <w:rsid w:val="00546DC5"/>
    <w:rsid w:val="00574B46"/>
    <w:rsid w:val="00583021"/>
    <w:rsid w:val="00583A3E"/>
    <w:rsid w:val="00586DC9"/>
    <w:rsid w:val="005A5B11"/>
    <w:rsid w:val="005B2DE5"/>
    <w:rsid w:val="005C180C"/>
    <w:rsid w:val="005D4900"/>
    <w:rsid w:val="005F0785"/>
    <w:rsid w:val="00627601"/>
    <w:rsid w:val="00676336"/>
    <w:rsid w:val="006825BF"/>
    <w:rsid w:val="006A07F3"/>
    <w:rsid w:val="006A2261"/>
    <w:rsid w:val="006A2405"/>
    <w:rsid w:val="006A2AFF"/>
    <w:rsid w:val="006A3977"/>
    <w:rsid w:val="006B1BA8"/>
    <w:rsid w:val="006B3094"/>
    <w:rsid w:val="006C3E33"/>
    <w:rsid w:val="006F17B7"/>
    <w:rsid w:val="0071701C"/>
    <w:rsid w:val="00721DED"/>
    <w:rsid w:val="0072326D"/>
    <w:rsid w:val="00725454"/>
    <w:rsid w:val="0078729B"/>
    <w:rsid w:val="007917E2"/>
    <w:rsid w:val="00797A8F"/>
    <w:rsid w:val="007A334E"/>
    <w:rsid w:val="007C3D79"/>
    <w:rsid w:val="007D30EC"/>
    <w:rsid w:val="007D4C15"/>
    <w:rsid w:val="00827F45"/>
    <w:rsid w:val="00833443"/>
    <w:rsid w:val="00862AD9"/>
    <w:rsid w:val="00866C5C"/>
    <w:rsid w:val="00867F9E"/>
    <w:rsid w:val="00880B39"/>
    <w:rsid w:val="008A20B5"/>
    <w:rsid w:val="008A523E"/>
    <w:rsid w:val="009010A5"/>
    <w:rsid w:val="0091158A"/>
    <w:rsid w:val="00944D71"/>
    <w:rsid w:val="00944F39"/>
    <w:rsid w:val="009544D8"/>
    <w:rsid w:val="0096455F"/>
    <w:rsid w:val="00965CE6"/>
    <w:rsid w:val="009676B5"/>
    <w:rsid w:val="0097697F"/>
    <w:rsid w:val="009779CA"/>
    <w:rsid w:val="009A5EE3"/>
    <w:rsid w:val="009B7376"/>
    <w:rsid w:val="009D24D6"/>
    <w:rsid w:val="009D6801"/>
    <w:rsid w:val="009E6A6F"/>
    <w:rsid w:val="009F3964"/>
    <w:rsid w:val="00A00FF3"/>
    <w:rsid w:val="00A0105E"/>
    <w:rsid w:val="00A02BF6"/>
    <w:rsid w:val="00A06350"/>
    <w:rsid w:val="00A1617D"/>
    <w:rsid w:val="00A21ABA"/>
    <w:rsid w:val="00A51519"/>
    <w:rsid w:val="00A569C4"/>
    <w:rsid w:val="00A65374"/>
    <w:rsid w:val="00A66530"/>
    <w:rsid w:val="00AA49D0"/>
    <w:rsid w:val="00AA5C1E"/>
    <w:rsid w:val="00AB38F9"/>
    <w:rsid w:val="00AC4CB8"/>
    <w:rsid w:val="00B03E56"/>
    <w:rsid w:val="00B11F8B"/>
    <w:rsid w:val="00B26F38"/>
    <w:rsid w:val="00B27C1F"/>
    <w:rsid w:val="00B63FBC"/>
    <w:rsid w:val="00B91849"/>
    <w:rsid w:val="00B950BB"/>
    <w:rsid w:val="00BB2A76"/>
    <w:rsid w:val="00BB3332"/>
    <w:rsid w:val="00BB4600"/>
    <w:rsid w:val="00BC0A28"/>
    <w:rsid w:val="00BC7D8C"/>
    <w:rsid w:val="00BE3329"/>
    <w:rsid w:val="00C011C3"/>
    <w:rsid w:val="00C46D4D"/>
    <w:rsid w:val="00C56BE2"/>
    <w:rsid w:val="00C640E3"/>
    <w:rsid w:val="00C927B8"/>
    <w:rsid w:val="00CA5093"/>
    <w:rsid w:val="00CA5396"/>
    <w:rsid w:val="00CE28D8"/>
    <w:rsid w:val="00CF79EF"/>
    <w:rsid w:val="00D07472"/>
    <w:rsid w:val="00D17E07"/>
    <w:rsid w:val="00D7425B"/>
    <w:rsid w:val="00D74A4C"/>
    <w:rsid w:val="00D82EF0"/>
    <w:rsid w:val="00D86633"/>
    <w:rsid w:val="00DA60C9"/>
    <w:rsid w:val="00DD28D0"/>
    <w:rsid w:val="00DD55AF"/>
    <w:rsid w:val="00E049D1"/>
    <w:rsid w:val="00E1261C"/>
    <w:rsid w:val="00E23F81"/>
    <w:rsid w:val="00E34F5C"/>
    <w:rsid w:val="00E51DB1"/>
    <w:rsid w:val="00E52DEB"/>
    <w:rsid w:val="00E67DFC"/>
    <w:rsid w:val="00E75AF1"/>
    <w:rsid w:val="00E91EB6"/>
    <w:rsid w:val="00E9207F"/>
    <w:rsid w:val="00EA5068"/>
    <w:rsid w:val="00EB28CC"/>
    <w:rsid w:val="00EE0CA0"/>
    <w:rsid w:val="00EE47F7"/>
    <w:rsid w:val="00EF4E5C"/>
    <w:rsid w:val="00F234D3"/>
    <w:rsid w:val="00F62977"/>
    <w:rsid w:val="00F67A7B"/>
    <w:rsid w:val="00F92FF8"/>
    <w:rsid w:val="00FA57F8"/>
    <w:rsid w:val="00FC617E"/>
    <w:rsid w:val="00FC6385"/>
    <w:rsid w:val="00FC76F5"/>
    <w:rsid w:val="00FD7C05"/>
    <w:rsid w:val="00FE504B"/>
    <w:rsid w:val="00FF215F"/>
    <w:rsid w:val="00FF3AA6"/>
    <w:rsid w:val="00FF5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5AFA2308-5404-44A2-B498-68D427AF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4-0001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4DM1%20Macro-Texture%20Surface%20Treat.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314</Sect>
    <Expiration_x0020_Date0 xmlns="0da6ca4d-3636-4380-ae91-0121f7d90329">5555-05-05T04:00:00+00:00</Expiration_x0020_Date0>
    <Contains_x0020_Fields xmlns="0da6ca4d-3636-4380-ae91-0121f7d90329">No</Contains_x0020_Fields>
    <Usage_x0020_Guidance xmlns="0da6ca4d-3636-4380-ae91-0121f7d90329">Asphalt surface treatment projects.{2007-S314DM1}</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SP314-000120-00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04 Surface Treatment (T)</Lists_x0020__x0028_Specify_x0020_Other_x0029_>
    <Use_x0020__x002d__x0020_Not_x0020_All_x0020__x0028_Specify_x0029_ xmlns="0da6ca4d-3636-4380-ae91-0121f7d90329">Any; ASW-T(0)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47230479-275D-4420-A026-853B21399535}"/>
</file>

<file path=docProps/app.xml><?xml version="1.0" encoding="utf-8"?>
<Properties xmlns="http://schemas.openxmlformats.org/officeDocument/2006/extended-properties" xmlns:vt="http://schemas.openxmlformats.org/officeDocument/2006/docPropsVTypes">
  <Template>Normal</Template>
  <TotalTime>867</TotalTime>
  <Pages>5</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MACRO-TEXTURE SURFACE TREATMENT 11-6-09; R-7-12-16</dc:title>
  <dc:creator>vdot</dc:creator>
  <cp:lastModifiedBy>Gayle, David W. (VDOT)</cp:lastModifiedBy>
  <cp:revision>128</cp:revision>
  <dcterms:created xsi:type="dcterms:W3CDTF">2015-10-15T17:45:00Z</dcterms:created>
  <dcterms:modified xsi:type="dcterms:W3CDTF">2018-04-10T19:36:00Z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314</vt:lpwstr>
  </property>
  <property fmtid="{D5CDD505-2E9C-101B-9397-08002B2CF9AE}" pid="46" name="Specification Category">
    <vt:lpwstr>2</vt:lpwstr>
  </property>
  <property fmtid="{D5CDD505-2E9C-101B-9397-08002B2CF9AE}" pid="47" name="Usage Guidance">
    <vt:lpwstr>Asphalt surface treatment projects.{2007-S314DM1}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SP314-000120-00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https://outsidevdot.cov.virginia.gov/P0JQP/2016_Standard_Specifications/Forms/PLGG.aspx?View={059C9ADD-1EEB-4E46-8248-51123B71B3E6}&amp;FilterField1=ID&amp;FilterValue1=134, G</vt:lpwstr>
  </property>
</Properties>
</file>