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94236" w14:textId="77777777" w:rsidR="00751F18" w:rsidRDefault="00751F18" w:rsidP="00751F18">
      <w:pPr>
        <w:suppressAutoHyphens/>
        <w:rPr>
          <w:rFonts w:cs="Arial"/>
          <w:vanish/>
          <w:color w:val="FF0000"/>
          <w:spacing w:val="-3"/>
          <w:sz w:val="18"/>
        </w:rPr>
      </w:pPr>
      <w:r w:rsidRPr="00E16EED">
        <w:rPr>
          <w:rFonts w:cs="Arial"/>
          <w:b/>
          <w:vanish/>
          <w:color w:val="FF0000"/>
          <w:spacing w:val="-3"/>
          <w:sz w:val="18"/>
        </w:rPr>
        <w:t>GUIDELINES -</w:t>
      </w:r>
      <w:r w:rsidRPr="006661A7">
        <w:rPr>
          <w:rFonts w:cs="Arial"/>
          <w:b/>
          <w:vanish/>
          <w:color w:val="FF0000"/>
          <w:spacing w:val="-3"/>
          <w:sz w:val="18"/>
        </w:rPr>
        <w:t xml:space="preserve"> </w:t>
      </w:r>
      <w:r>
        <w:rPr>
          <w:rFonts w:cs="Arial"/>
          <w:vanish/>
          <w:color w:val="FF0000"/>
          <w:spacing w:val="-3"/>
          <w:sz w:val="18"/>
        </w:rPr>
        <w:t>For use on all pipe rehabilitation projects.</w:t>
      </w:r>
      <w:r w:rsidRPr="008D212C">
        <w:rPr>
          <w:vanish/>
          <w:color w:val="FF0000"/>
          <w:sz w:val="18"/>
          <w:szCs w:val="18"/>
        </w:rPr>
        <w:t xml:space="preserve"> </w:t>
      </w:r>
      <w:r>
        <w:rPr>
          <w:vanish/>
          <w:color w:val="FF0000"/>
          <w:sz w:val="18"/>
          <w:szCs w:val="18"/>
        </w:rPr>
        <w:t>{</w:t>
      </w:r>
      <w:r w:rsidRPr="008D212C">
        <w:rPr>
          <w:vanish/>
          <w:color w:val="FF0000"/>
          <w:sz w:val="18"/>
          <w:szCs w:val="18"/>
        </w:rPr>
        <w:t>2007-</w:t>
      </w:r>
      <w:hyperlink r:id="rId10" w:tooltip="PIPE REHABILITATION 7-30-15 Guidelines- Projects requiring Pipe Rehabilitation." w:history="1">
        <w:r w:rsidRPr="008D212C">
          <w:rPr>
            <w:rStyle w:val="Hyperlink"/>
            <w:vanish/>
            <w:color w:val="FF0000"/>
            <w:sz w:val="18"/>
            <w:szCs w:val="18"/>
          </w:rPr>
          <w:t>SU302001D</w:t>
        </w:r>
      </w:hyperlink>
      <w:r>
        <w:rPr>
          <w:vanish/>
          <w:color w:val="FF0000"/>
          <w:sz w:val="18"/>
          <w:szCs w:val="18"/>
        </w:rPr>
        <w:t>}</w:t>
      </w:r>
    </w:p>
    <w:p w14:paraId="4BEDF44C" w14:textId="77777777" w:rsidR="00751F18" w:rsidRPr="00F9783A" w:rsidRDefault="00751F18" w:rsidP="00751F18">
      <w:pPr>
        <w:suppressAutoHyphens/>
        <w:rPr>
          <w:rFonts w:cs="Arial"/>
          <w:vanish/>
          <w:color w:val="FF0000"/>
          <w:spacing w:val="-3"/>
          <w:sz w:val="18"/>
        </w:rPr>
      </w:pPr>
    </w:p>
    <w:p w14:paraId="02C1E9EB" w14:textId="77777777" w:rsidR="00751F18" w:rsidRPr="008A7E25" w:rsidRDefault="00751F18" w:rsidP="00751F18">
      <w:pPr>
        <w:suppressAutoHyphens/>
        <w:rPr>
          <w:rFonts w:cs="Arial"/>
          <w:b/>
          <w:spacing w:val="-3"/>
        </w:rPr>
      </w:pPr>
      <w:hyperlink r:id="rId11" w:tooltip="PIPE REHABILITATION 11-7-16 GUIDELINES- For use on all pipe rehabilitation projects.{2007-SU302001D}" w:history="1">
        <w:r>
          <w:rPr>
            <w:rStyle w:val="Hyperlink"/>
            <w:b/>
            <w:bCs/>
          </w:rPr>
          <w:t>SP302-000140-01</w:t>
        </w:r>
      </w:hyperlink>
    </w:p>
    <w:p w14:paraId="64379BD5" w14:textId="77777777" w:rsidR="00751F18" w:rsidRDefault="00751F18" w:rsidP="00751F18">
      <w:pPr>
        <w:suppressAutoHyphens/>
        <w:jc w:val="center"/>
        <w:rPr>
          <w:rFonts w:cs="Arial"/>
          <w:spacing w:val="-3"/>
        </w:rPr>
      </w:pPr>
    </w:p>
    <w:p w14:paraId="446234D0" w14:textId="77777777" w:rsidR="00751F18" w:rsidRPr="00692FCB" w:rsidRDefault="00751F18" w:rsidP="00751F18">
      <w:pPr>
        <w:suppressAutoHyphens/>
        <w:jc w:val="center"/>
        <w:rPr>
          <w:rFonts w:cs="Arial"/>
          <w:spacing w:val="-3"/>
        </w:rPr>
      </w:pPr>
      <w:r w:rsidRPr="00692FCB">
        <w:rPr>
          <w:rFonts w:cs="Arial"/>
          <w:spacing w:val="-3"/>
        </w:rPr>
        <w:t>VIRGINIA DEPARTMENT OF TRANSPORTATION</w:t>
      </w:r>
    </w:p>
    <w:p w14:paraId="0690F8C4" w14:textId="77777777" w:rsidR="00751F18" w:rsidRPr="00692FCB" w:rsidRDefault="00751F18" w:rsidP="00751F18">
      <w:pPr>
        <w:suppressAutoHyphens/>
        <w:jc w:val="center"/>
        <w:rPr>
          <w:rFonts w:cs="Arial"/>
          <w:spacing w:val="-3"/>
        </w:rPr>
      </w:pPr>
      <w:r w:rsidRPr="00692FCB">
        <w:rPr>
          <w:rFonts w:cs="Arial"/>
          <w:spacing w:val="-3"/>
        </w:rPr>
        <w:t>SPECIAL PROVISION FOR</w:t>
      </w:r>
    </w:p>
    <w:p w14:paraId="02A42B95" w14:textId="77777777" w:rsidR="00751F18" w:rsidRPr="00692FCB" w:rsidRDefault="00751F18" w:rsidP="00751F18">
      <w:pPr>
        <w:suppressAutoHyphens/>
        <w:jc w:val="center"/>
        <w:rPr>
          <w:rFonts w:cs="Arial"/>
          <w:b/>
          <w:spacing w:val="-3"/>
        </w:rPr>
      </w:pPr>
      <w:r w:rsidRPr="00692FCB">
        <w:rPr>
          <w:rFonts w:cs="Arial"/>
          <w:b/>
          <w:spacing w:val="-3"/>
        </w:rPr>
        <w:t>PIPE REHABILITATION</w:t>
      </w:r>
      <w:r w:rsidRPr="00692FCB">
        <w:rPr>
          <w:rFonts w:cs="Arial"/>
          <w:b/>
          <w:spacing w:val="-3"/>
        </w:rPr>
        <w:fldChar w:fldCharType="begin"/>
      </w:r>
      <w:r w:rsidRPr="00692FCB">
        <w:rPr>
          <w:rFonts w:cs="Arial"/>
        </w:rPr>
        <w:instrText>tc "</w:instrText>
      </w:r>
      <w:bookmarkStart w:id="0" w:name="_Toc267922170"/>
      <w:bookmarkStart w:id="1" w:name="_Toc346007319"/>
      <w:r w:rsidRPr="00F000BE">
        <w:rPr>
          <w:b/>
        </w:rPr>
        <w:instrText>SP302-0001</w:instrText>
      </w:r>
      <w:r>
        <w:rPr>
          <w:b/>
        </w:rPr>
        <w:instrText>4</w:instrText>
      </w:r>
      <w:r w:rsidRPr="00F000BE">
        <w:rPr>
          <w:b/>
        </w:rPr>
        <w:instrText>0-0</w:instrText>
      </w:r>
      <w:r>
        <w:rPr>
          <w:b/>
        </w:rPr>
        <w:instrText>1</w:instrText>
      </w:r>
      <w:r w:rsidRPr="00F000BE">
        <w:rPr>
          <w:spacing w:val="-3"/>
        </w:rPr>
        <w:instrText>   </w:instrText>
      </w:r>
      <w:r w:rsidRPr="00692FCB">
        <w:rPr>
          <w:rFonts w:cs="Arial"/>
          <w:b/>
          <w:spacing w:val="-3"/>
        </w:rPr>
        <w:instrText>PIPE REHABILITATION</w:instrText>
      </w:r>
      <w:r w:rsidRPr="00692FCB">
        <w:rPr>
          <w:rFonts w:cs="Arial"/>
          <w:spacing w:val="-3"/>
        </w:rPr>
        <w:instrText xml:space="preserve">   </w:instrText>
      </w:r>
      <w:r>
        <w:rPr>
          <w:rFonts w:cs="Arial"/>
          <w:spacing w:val="-3"/>
        </w:rPr>
        <w:instrText>11</w:instrText>
      </w:r>
      <w:r w:rsidRPr="00692FCB">
        <w:rPr>
          <w:rFonts w:cs="Arial"/>
          <w:spacing w:val="-3"/>
        </w:rPr>
        <w:instrText>-</w:instrText>
      </w:r>
      <w:r>
        <w:rPr>
          <w:rFonts w:cs="Arial"/>
          <w:spacing w:val="-3"/>
        </w:rPr>
        <w:instrText>7</w:instrText>
      </w:r>
      <w:r w:rsidRPr="00692FCB">
        <w:rPr>
          <w:rFonts w:cs="Arial"/>
          <w:spacing w:val="-3"/>
        </w:rPr>
        <w:instrText>-1</w:instrText>
      </w:r>
      <w:bookmarkEnd w:id="0"/>
      <w:bookmarkEnd w:id="1"/>
      <w:r w:rsidRPr="00692FCB">
        <w:rPr>
          <w:rFonts w:cs="Arial"/>
          <w:spacing w:val="-3"/>
        </w:rPr>
        <w:instrText>6</w:instrText>
      </w:r>
      <w:r w:rsidRPr="00692FCB">
        <w:rPr>
          <w:rFonts w:cs="Arial"/>
        </w:rPr>
        <w:instrText>" \f C \l 1</w:instrText>
      </w:r>
      <w:r w:rsidRPr="00692FCB">
        <w:rPr>
          <w:rFonts w:cs="Arial"/>
          <w:b/>
          <w:spacing w:val="-3"/>
        </w:rPr>
        <w:fldChar w:fldCharType="end"/>
      </w:r>
    </w:p>
    <w:p w14:paraId="6F28A554" w14:textId="77777777" w:rsidR="00751F18" w:rsidRPr="00692FCB" w:rsidRDefault="00751F18" w:rsidP="00751F18">
      <w:pPr>
        <w:suppressAutoHyphens/>
        <w:jc w:val="center"/>
        <w:rPr>
          <w:rFonts w:cs="Arial"/>
          <w:b/>
          <w:spacing w:val="-3"/>
        </w:rPr>
      </w:pPr>
    </w:p>
    <w:p w14:paraId="055B7C2F" w14:textId="77777777" w:rsidR="00751F18" w:rsidRPr="00692FCB" w:rsidRDefault="00751F18" w:rsidP="00751F18">
      <w:pPr>
        <w:suppressAutoHyphens/>
        <w:jc w:val="right"/>
        <w:rPr>
          <w:rFonts w:cs="Arial"/>
          <w:spacing w:val="-3"/>
        </w:rPr>
      </w:pPr>
      <w:r>
        <w:rPr>
          <w:rFonts w:cs="Arial"/>
          <w:spacing w:val="-3"/>
        </w:rPr>
        <w:t>November 7</w:t>
      </w:r>
      <w:r w:rsidRPr="00692FCB">
        <w:rPr>
          <w:rFonts w:cs="Arial"/>
          <w:spacing w:val="-3"/>
        </w:rPr>
        <w:t>, 2016</w:t>
      </w:r>
    </w:p>
    <w:p w14:paraId="21B7DA70" w14:textId="77777777" w:rsidR="00751F18" w:rsidRPr="00692FCB" w:rsidRDefault="00751F18" w:rsidP="00751F18">
      <w:pPr>
        <w:suppressAutoHyphens/>
        <w:jc w:val="both"/>
        <w:rPr>
          <w:rFonts w:cs="Arial"/>
          <w:spacing w:val="-3"/>
        </w:rPr>
      </w:pPr>
    </w:p>
    <w:p w14:paraId="2543B97B" w14:textId="77777777" w:rsidR="00751F18" w:rsidRPr="00692FCB" w:rsidRDefault="00751F18" w:rsidP="00751F18">
      <w:pPr>
        <w:tabs>
          <w:tab w:val="left" w:pos="360"/>
          <w:tab w:val="left" w:pos="540"/>
        </w:tabs>
        <w:suppressAutoHyphens/>
        <w:ind w:left="720" w:hanging="720"/>
        <w:jc w:val="both"/>
        <w:rPr>
          <w:rFonts w:cs="Arial"/>
          <w:spacing w:val="-3"/>
        </w:rPr>
      </w:pPr>
      <w:r w:rsidRPr="00692FCB">
        <w:rPr>
          <w:rFonts w:cs="Arial"/>
          <w:b/>
          <w:spacing w:val="-3"/>
        </w:rPr>
        <w:t>I.</w:t>
      </w:r>
      <w:r w:rsidRPr="00692FCB">
        <w:rPr>
          <w:rFonts w:cs="Arial"/>
          <w:b/>
          <w:spacing w:val="-3"/>
        </w:rPr>
        <w:tab/>
        <w:t>DESCRIPTION</w:t>
      </w:r>
    </w:p>
    <w:p w14:paraId="322F5F67" w14:textId="77777777" w:rsidR="00751F18" w:rsidRPr="00692FCB" w:rsidRDefault="00751F18" w:rsidP="00751F18">
      <w:pPr>
        <w:tabs>
          <w:tab w:val="left" w:pos="360"/>
          <w:tab w:val="left" w:pos="540"/>
        </w:tabs>
        <w:suppressAutoHyphens/>
        <w:ind w:left="720"/>
        <w:jc w:val="both"/>
        <w:rPr>
          <w:rFonts w:cs="Arial"/>
          <w:spacing w:val="-3"/>
        </w:rPr>
      </w:pPr>
    </w:p>
    <w:p w14:paraId="5E6BC357" w14:textId="77777777" w:rsidR="00751F18" w:rsidRPr="00692FCB" w:rsidRDefault="00751F18" w:rsidP="00751F18">
      <w:pPr>
        <w:tabs>
          <w:tab w:val="left" w:pos="360"/>
          <w:tab w:val="left" w:pos="540"/>
        </w:tabs>
        <w:suppressAutoHyphens/>
        <w:ind w:left="360"/>
        <w:jc w:val="both"/>
        <w:rPr>
          <w:rFonts w:cs="Arial"/>
          <w:spacing w:val="-3"/>
        </w:rPr>
      </w:pPr>
      <w:r w:rsidRPr="00692FCB">
        <w:rPr>
          <w:rFonts w:cs="Arial"/>
          <w:spacing w:val="-3"/>
        </w:rPr>
        <w:t xml:space="preserve">This work shall consist of the rehabilitation of existing storm water, surface water pipe culverts, and sanitary sewer lines by the method or methods specified at the designated locations described in the Contract in accordance with the requirements of this provision and as directed by the Engineer. All references to the </w:t>
      </w:r>
      <w:r w:rsidRPr="00692FCB">
        <w:t>AASHTO LRFD Bridge Design Specifications herein refer to the specific version in use by VDOT Structure and Bridge Division at the time of submittal.</w:t>
      </w:r>
    </w:p>
    <w:p w14:paraId="6731C109" w14:textId="77777777" w:rsidR="00751F18" w:rsidRPr="00692FCB" w:rsidRDefault="00751F18" w:rsidP="00751F18">
      <w:pPr>
        <w:tabs>
          <w:tab w:val="left" w:pos="360"/>
          <w:tab w:val="left" w:pos="540"/>
        </w:tabs>
        <w:suppressAutoHyphens/>
        <w:ind w:left="720"/>
        <w:jc w:val="both"/>
        <w:rPr>
          <w:rFonts w:cs="Arial"/>
          <w:spacing w:val="-3"/>
        </w:rPr>
      </w:pPr>
    </w:p>
    <w:p w14:paraId="7AC76DB4" w14:textId="77777777" w:rsidR="00751F18" w:rsidRPr="00692FCB" w:rsidRDefault="00751F18" w:rsidP="00751F18">
      <w:pPr>
        <w:tabs>
          <w:tab w:val="left" w:pos="360"/>
          <w:tab w:val="left" w:pos="540"/>
        </w:tabs>
        <w:suppressAutoHyphens/>
        <w:ind w:left="720" w:hanging="720"/>
        <w:jc w:val="both"/>
        <w:rPr>
          <w:rFonts w:cs="Arial"/>
          <w:b/>
          <w:spacing w:val="-3"/>
        </w:rPr>
      </w:pPr>
      <w:r w:rsidRPr="00692FCB">
        <w:rPr>
          <w:rFonts w:cs="Arial"/>
          <w:b/>
          <w:spacing w:val="-3"/>
        </w:rPr>
        <w:t>II.</w:t>
      </w:r>
      <w:r w:rsidRPr="00692FCB">
        <w:rPr>
          <w:rFonts w:cs="Arial"/>
          <w:b/>
          <w:spacing w:val="-3"/>
        </w:rPr>
        <w:tab/>
        <w:t>MATERIALS - GENERAL REQUIREMENTS</w:t>
      </w:r>
    </w:p>
    <w:p w14:paraId="4FC880C2" w14:textId="77777777" w:rsidR="00751F18" w:rsidRPr="00692FCB" w:rsidRDefault="00751F18" w:rsidP="00751F18">
      <w:pPr>
        <w:tabs>
          <w:tab w:val="left" w:pos="360"/>
          <w:tab w:val="left" w:pos="540"/>
        </w:tabs>
        <w:suppressAutoHyphens/>
        <w:ind w:left="720"/>
        <w:jc w:val="both"/>
        <w:rPr>
          <w:rFonts w:cs="Arial"/>
          <w:spacing w:val="-3"/>
        </w:rPr>
      </w:pPr>
    </w:p>
    <w:p w14:paraId="5A0081BE" w14:textId="77777777" w:rsidR="00751F18" w:rsidRPr="00692FCB" w:rsidRDefault="00751F18" w:rsidP="00751F18">
      <w:pPr>
        <w:pStyle w:val="ListParagraph"/>
        <w:numPr>
          <w:ilvl w:val="0"/>
          <w:numId w:val="12"/>
        </w:numPr>
        <w:tabs>
          <w:tab w:val="left" w:pos="360"/>
          <w:tab w:val="left" w:pos="1080"/>
        </w:tabs>
        <w:suppressAutoHyphens/>
        <w:jc w:val="both"/>
        <w:rPr>
          <w:rFonts w:cs="Arial"/>
          <w:spacing w:val="-3"/>
        </w:rPr>
      </w:pPr>
      <w:r w:rsidRPr="00692FCB">
        <w:rPr>
          <w:b/>
          <w:bCs/>
        </w:rPr>
        <w:t>Cement grout</w:t>
      </w:r>
      <w:r w:rsidRPr="00692FCB">
        <w:t xml:space="preserve"> shall conform to Section 218.03(b) or (d) of the Specifications</w:t>
      </w:r>
      <w:r>
        <w:t>, or be a lightweight cellular foamed concrete of at least 30 pcf unit weight and 100 psi 28-day compressive strength, with foaming agent meeting ASTM C869</w:t>
      </w:r>
      <w:r w:rsidRPr="00692FCB">
        <w:t>.</w:t>
      </w:r>
    </w:p>
    <w:p w14:paraId="607E4C1C" w14:textId="77777777" w:rsidR="00751F18" w:rsidRPr="00692FCB" w:rsidRDefault="00751F18" w:rsidP="00751F18">
      <w:pPr>
        <w:tabs>
          <w:tab w:val="left" w:pos="360"/>
          <w:tab w:val="left" w:pos="540"/>
        </w:tabs>
        <w:suppressAutoHyphens/>
        <w:ind w:left="720" w:hanging="360"/>
        <w:jc w:val="both"/>
        <w:rPr>
          <w:rFonts w:cs="Arial"/>
          <w:spacing w:val="-3"/>
        </w:rPr>
      </w:pPr>
    </w:p>
    <w:p w14:paraId="683AB233" w14:textId="77777777" w:rsidR="00751F18" w:rsidRPr="00692FCB" w:rsidRDefault="00751F18" w:rsidP="00751F18">
      <w:pPr>
        <w:pStyle w:val="ListParagraph"/>
        <w:numPr>
          <w:ilvl w:val="0"/>
          <w:numId w:val="12"/>
        </w:numPr>
        <w:tabs>
          <w:tab w:val="left" w:pos="360"/>
        </w:tabs>
        <w:suppressAutoHyphens/>
        <w:jc w:val="both"/>
        <w:rPr>
          <w:rFonts w:cs="Arial"/>
          <w:spacing w:val="-3"/>
        </w:rPr>
      </w:pPr>
      <w:r w:rsidRPr="00692FCB">
        <w:rPr>
          <w:rFonts w:cs="Arial"/>
          <w:b/>
          <w:spacing w:val="-3"/>
        </w:rPr>
        <w:t>Method A pipe rehabilitation - Corrugated steel pipe</w:t>
      </w:r>
      <w:r w:rsidRPr="00692FCB">
        <w:rPr>
          <w:rFonts w:cs="Arial"/>
          <w:spacing w:val="-3"/>
        </w:rPr>
        <w:t xml:space="preserve"> used as pipe liners for Method A pipe rehabilitation shall conform to Section 232.02 of the Specifications and shall be 10 gage with 3-inch by 1-inch angular corrugations.  Corrugated steel pipe used as liners shall be manufactured by QC/QA producers on the VDOT Materials Division’s Approved Products List.</w:t>
      </w:r>
    </w:p>
    <w:p w14:paraId="2ED33B2D" w14:textId="77777777" w:rsidR="00751F18" w:rsidRPr="00692FCB" w:rsidRDefault="00751F18" w:rsidP="00751F18">
      <w:pPr>
        <w:tabs>
          <w:tab w:val="left" w:pos="360"/>
          <w:tab w:val="left" w:pos="540"/>
        </w:tabs>
        <w:suppressAutoHyphens/>
        <w:ind w:left="720" w:hanging="360"/>
        <w:jc w:val="both"/>
        <w:rPr>
          <w:rFonts w:cs="Arial"/>
          <w:spacing w:val="-3"/>
        </w:rPr>
      </w:pPr>
    </w:p>
    <w:p w14:paraId="7891EF5B" w14:textId="77777777" w:rsidR="00751F18" w:rsidRPr="00692FCB" w:rsidRDefault="00751F18" w:rsidP="00751F18">
      <w:pPr>
        <w:pStyle w:val="ListParagraph"/>
        <w:numPr>
          <w:ilvl w:val="0"/>
          <w:numId w:val="12"/>
        </w:numPr>
        <w:tabs>
          <w:tab w:val="left" w:pos="360"/>
        </w:tabs>
        <w:suppressAutoHyphens/>
        <w:jc w:val="both"/>
        <w:rPr>
          <w:rFonts w:cs="Arial"/>
          <w:spacing w:val="-3"/>
        </w:rPr>
      </w:pPr>
      <w:r w:rsidRPr="00692FCB">
        <w:rPr>
          <w:b/>
          <w:spacing w:val="-3"/>
        </w:rPr>
        <w:t>Method B pipe rehabilitation</w:t>
      </w:r>
      <w:r w:rsidRPr="00692FCB">
        <w:rPr>
          <w:rFonts w:cs="Arial"/>
          <w:spacing w:val="-3"/>
        </w:rPr>
        <w:t xml:space="preserve"> - </w:t>
      </w:r>
      <w:r w:rsidRPr="00692FCB">
        <w:rPr>
          <w:b/>
          <w:spacing w:val="-3"/>
        </w:rPr>
        <w:t>Flexible pipe liner</w:t>
      </w:r>
      <w:r w:rsidRPr="00692FCB">
        <w:rPr>
          <w:rFonts w:cs="Arial"/>
          <w:b/>
          <w:spacing w:val="-3"/>
        </w:rPr>
        <w:t xml:space="preserve">s </w:t>
      </w:r>
      <w:r w:rsidRPr="00692FCB">
        <w:rPr>
          <w:spacing w:val="-3"/>
        </w:rPr>
        <w:t>used for Method B pipe rehabilitation</w:t>
      </w:r>
      <w:r w:rsidRPr="00692FCB">
        <w:rPr>
          <w:rFonts w:cs="Arial"/>
          <w:spacing w:val="-3"/>
        </w:rPr>
        <w:t xml:space="preserve"> </w:t>
      </w:r>
      <w:r w:rsidRPr="00692FCB">
        <w:rPr>
          <w:spacing w:val="-3"/>
        </w:rPr>
        <w:t xml:space="preserve">shall be from the </w:t>
      </w:r>
      <w:r w:rsidRPr="00692FCB">
        <w:rPr>
          <w:rFonts w:cs="Arial"/>
          <w:spacing w:val="-3"/>
        </w:rPr>
        <w:t>VDOT Materials Division’s Approved Products List, List No. 38.  Liner systems may be subject to limitations for use as specified herein, by site-specific limitations for those locations listed in the Contract or as shown on the List No. 38 for the specific liner type.  Where such is the case, the Contractor shall use only that type or those types that the Department has specified for the specific location listed in the Contract, and which are not limited by restrictions stated in List 38.  The Contractor shall furnish the Engineer information, services, or other requirements as detailed in List 38 for all materials used for pipe rehabilitation systems specified in the Contract.</w:t>
      </w:r>
    </w:p>
    <w:p w14:paraId="1198773D" w14:textId="77777777" w:rsidR="00751F18" w:rsidRPr="00692FCB" w:rsidRDefault="00751F18" w:rsidP="00751F18">
      <w:pPr>
        <w:suppressAutoHyphens/>
        <w:ind w:left="720" w:hanging="360"/>
        <w:jc w:val="both"/>
        <w:rPr>
          <w:rFonts w:cs="Arial"/>
          <w:spacing w:val="-3"/>
        </w:rPr>
      </w:pPr>
    </w:p>
    <w:p w14:paraId="21231855" w14:textId="77777777" w:rsidR="00751F18" w:rsidRPr="00692FCB" w:rsidRDefault="00751F18" w:rsidP="00751F18">
      <w:pPr>
        <w:pStyle w:val="ListParagraph"/>
        <w:numPr>
          <w:ilvl w:val="0"/>
          <w:numId w:val="12"/>
        </w:numPr>
        <w:tabs>
          <w:tab w:val="left" w:pos="1080"/>
        </w:tabs>
        <w:suppressAutoHyphens/>
        <w:jc w:val="both"/>
        <w:rPr>
          <w:rFonts w:cs="Arial"/>
          <w:spacing w:val="-3"/>
        </w:rPr>
      </w:pPr>
      <w:r w:rsidRPr="00692FCB">
        <w:rPr>
          <w:rFonts w:cs="Arial"/>
          <w:b/>
          <w:spacing w:val="-3"/>
        </w:rPr>
        <w:t xml:space="preserve">Method C pipe rehabilitation - Smooth-wall steel pipe </w:t>
      </w:r>
      <w:r w:rsidRPr="00692FCB">
        <w:rPr>
          <w:rFonts w:cs="Arial"/>
          <w:spacing w:val="-3"/>
        </w:rPr>
        <w:t>used as liners used for Method C pipe rehabilitation shall conform to Section 232.02(c)5 of the Specifications.</w:t>
      </w:r>
    </w:p>
    <w:p w14:paraId="5A693F0E" w14:textId="77777777" w:rsidR="00751F18" w:rsidRPr="00692FCB" w:rsidRDefault="00751F18" w:rsidP="00751F18">
      <w:pPr>
        <w:suppressAutoHyphens/>
        <w:ind w:left="720"/>
        <w:jc w:val="both"/>
        <w:rPr>
          <w:rFonts w:cs="Arial"/>
          <w:spacing w:val="-3"/>
        </w:rPr>
      </w:pPr>
    </w:p>
    <w:p w14:paraId="12A4F58C" w14:textId="77777777" w:rsidR="00751F18" w:rsidRPr="00692FCB" w:rsidRDefault="00751F18" w:rsidP="00751F18">
      <w:pPr>
        <w:tabs>
          <w:tab w:val="left" w:pos="360"/>
          <w:tab w:val="left" w:pos="540"/>
        </w:tabs>
        <w:suppressAutoHyphens/>
        <w:ind w:left="720" w:hanging="720"/>
        <w:jc w:val="both"/>
        <w:rPr>
          <w:rFonts w:cs="Arial"/>
          <w:b/>
          <w:spacing w:val="-3"/>
        </w:rPr>
      </w:pPr>
      <w:r w:rsidRPr="00692FCB">
        <w:rPr>
          <w:rFonts w:cs="Arial"/>
          <w:b/>
          <w:spacing w:val="-3"/>
        </w:rPr>
        <w:t>III.</w:t>
      </w:r>
      <w:r w:rsidRPr="00692FCB">
        <w:rPr>
          <w:rFonts w:cs="Arial"/>
          <w:b/>
          <w:spacing w:val="-3"/>
        </w:rPr>
        <w:tab/>
        <w:t>METHOD B LINER REQUIREMENTS</w:t>
      </w:r>
    </w:p>
    <w:p w14:paraId="5D6CC031" w14:textId="77777777" w:rsidR="00751F18" w:rsidRPr="00692FCB" w:rsidRDefault="00751F18" w:rsidP="00751F18">
      <w:pPr>
        <w:tabs>
          <w:tab w:val="left" w:pos="360"/>
          <w:tab w:val="left" w:pos="540"/>
        </w:tabs>
        <w:suppressAutoHyphens/>
        <w:ind w:left="720" w:hanging="720"/>
        <w:jc w:val="both"/>
        <w:rPr>
          <w:rFonts w:cs="Arial"/>
          <w:spacing w:val="-3"/>
        </w:rPr>
      </w:pPr>
      <w:r w:rsidRPr="00692FCB">
        <w:rPr>
          <w:rFonts w:cs="Arial"/>
          <w:spacing w:val="-3"/>
        </w:rPr>
        <w:t xml:space="preserve"> </w:t>
      </w:r>
    </w:p>
    <w:p w14:paraId="30160AD1" w14:textId="77777777" w:rsidR="00751F18" w:rsidRPr="00692FCB" w:rsidRDefault="00751F18" w:rsidP="00751F18">
      <w:pPr>
        <w:tabs>
          <w:tab w:val="left" w:pos="360"/>
        </w:tabs>
        <w:suppressAutoHyphens/>
        <w:ind w:left="360"/>
        <w:jc w:val="both"/>
        <w:rPr>
          <w:spacing w:val="-3"/>
        </w:rPr>
      </w:pPr>
      <w:r w:rsidRPr="00692FCB">
        <w:rPr>
          <w:b/>
          <w:spacing w:val="-3"/>
        </w:rPr>
        <w:t>Method B pipe liners</w:t>
      </w:r>
      <w:r w:rsidRPr="00692FCB">
        <w:rPr>
          <w:spacing w:val="-3"/>
        </w:rPr>
        <w:t xml:space="preserve"> shall be one or more of the following categories as designated in the Contract:</w:t>
      </w:r>
    </w:p>
    <w:p w14:paraId="58A9C6CC" w14:textId="77777777" w:rsidR="00751F18" w:rsidRPr="00692FCB" w:rsidRDefault="00751F18" w:rsidP="00751F18">
      <w:pPr>
        <w:tabs>
          <w:tab w:val="left" w:pos="360"/>
        </w:tabs>
        <w:suppressAutoHyphens/>
        <w:ind w:left="360"/>
        <w:jc w:val="both"/>
        <w:rPr>
          <w:spacing w:val="-3"/>
        </w:rPr>
      </w:pPr>
    </w:p>
    <w:p w14:paraId="043C55E8" w14:textId="77777777" w:rsidR="00751F18" w:rsidRPr="00692FCB" w:rsidRDefault="00751F18" w:rsidP="00751F18">
      <w:pPr>
        <w:tabs>
          <w:tab w:val="left" w:pos="360"/>
        </w:tabs>
        <w:suppressAutoHyphens/>
        <w:ind w:left="720" w:hanging="360"/>
        <w:jc w:val="both"/>
        <w:rPr>
          <w:rFonts w:cs="Arial"/>
          <w:spacing w:val="-3"/>
        </w:rPr>
      </w:pPr>
      <w:r w:rsidRPr="00692FCB">
        <w:rPr>
          <w:rFonts w:cs="Arial"/>
          <w:b/>
        </w:rPr>
        <w:t>1.</w:t>
      </w:r>
      <w:r w:rsidRPr="00692FCB">
        <w:rPr>
          <w:rFonts w:cs="Arial"/>
        </w:rPr>
        <w:tab/>
      </w:r>
      <w:r w:rsidRPr="00692FCB">
        <w:rPr>
          <w:b/>
          <w:spacing w:val="-3"/>
        </w:rPr>
        <w:t xml:space="preserve">Category A - Cured-In-Place Pipe (CIPP) - </w:t>
      </w:r>
      <w:r w:rsidRPr="00692FCB">
        <w:rPr>
          <w:spacing w:val="-3"/>
        </w:rPr>
        <w:t>T</w:t>
      </w:r>
      <w:r w:rsidRPr="00692FCB">
        <w:rPr>
          <w:rFonts w:cs="Arial"/>
          <w:spacing w:val="-3"/>
        </w:rPr>
        <w:t>he Contractor shall submit design calculations demonstrating the liner system conforms to the requirements of this Section.</w:t>
      </w:r>
    </w:p>
    <w:p w14:paraId="19B857EF" w14:textId="77777777" w:rsidR="00751F18" w:rsidRPr="00692FCB" w:rsidRDefault="00751F18" w:rsidP="00751F18">
      <w:pPr>
        <w:suppressAutoHyphens/>
        <w:ind w:left="1440" w:hanging="360"/>
        <w:jc w:val="both"/>
        <w:rPr>
          <w:spacing w:val="-3"/>
        </w:rPr>
      </w:pPr>
    </w:p>
    <w:p w14:paraId="50123D92" w14:textId="77777777" w:rsidR="00751F18" w:rsidRDefault="00751F18" w:rsidP="00751F18">
      <w:pPr>
        <w:ind w:left="720"/>
        <w:jc w:val="both"/>
      </w:pPr>
      <w:r w:rsidRPr="00692FCB">
        <w:t xml:space="preserve">The liner system shall conform to </w:t>
      </w:r>
      <w:r w:rsidRPr="00692FCB">
        <w:rPr>
          <w:rFonts w:cs="Arial"/>
        </w:rPr>
        <w:t>Drainage Manual, Chapter 8, Section 8.3.6.7 - Table A, “Flexible Liner (Method B) Type Selection Guidelines for Category A systems,”</w:t>
      </w:r>
      <w:r w:rsidRPr="00692FCB">
        <w:t xml:space="preserve"> and shall follow ASTM F1216 Appendix X1.2.2, “Fully Deteriorated Gravity Pipe Conditions.” Design calculations shall provide groundwater table elevation at crown of pipe. Design calculations shall use a HL-93 traffic loading, which may be ignored after 8 feet of cover, except for multiple barrel rehabs, where it shall continue indefinitely. Assume the total wet unit weight of soil is 120 pcf, or 135 pcf when saturated. Use a factor of safety of N = 2.0.</w:t>
      </w:r>
    </w:p>
    <w:p w14:paraId="66D0EA65" w14:textId="77777777" w:rsidR="00751F18" w:rsidRPr="00692FCB" w:rsidRDefault="00751F18" w:rsidP="00751F18">
      <w:pPr>
        <w:ind w:left="720"/>
        <w:jc w:val="both"/>
      </w:pPr>
    </w:p>
    <w:p w14:paraId="77BD1528" w14:textId="77777777" w:rsidR="00751F18" w:rsidRPr="00692FCB" w:rsidRDefault="00751F18" w:rsidP="00751F18">
      <w:pPr>
        <w:ind w:left="1080" w:hanging="360"/>
        <w:jc w:val="both"/>
        <w:rPr>
          <w:sz w:val="16"/>
          <w:szCs w:val="16"/>
        </w:rPr>
      </w:pPr>
    </w:p>
    <w:p w14:paraId="2BE19206" w14:textId="77777777" w:rsidR="00751F18" w:rsidRPr="00692FCB" w:rsidRDefault="00751F18" w:rsidP="00751F18">
      <w:pPr>
        <w:ind w:left="720"/>
        <w:jc w:val="both"/>
      </w:pPr>
      <w:r w:rsidRPr="00692FCB">
        <w:t>Modulus of soil reaction for design shall be as follows:</w:t>
      </w:r>
    </w:p>
    <w:p w14:paraId="07ABB8A4" w14:textId="77777777" w:rsidR="00751F18" w:rsidRPr="00692FCB" w:rsidRDefault="00751F18" w:rsidP="00751F18">
      <w:pPr>
        <w:ind w:left="72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980"/>
      </w:tblGrid>
      <w:tr w:rsidR="00751F18" w:rsidRPr="00692FCB" w14:paraId="735266A7" w14:textId="77777777" w:rsidTr="00B30681">
        <w:trPr>
          <w:jc w:val="center"/>
        </w:trPr>
        <w:tc>
          <w:tcPr>
            <w:tcW w:w="2430" w:type="dxa"/>
            <w:tcBorders>
              <w:top w:val="single" w:sz="4" w:space="0" w:color="auto"/>
              <w:bottom w:val="single" w:sz="4" w:space="0" w:color="auto"/>
            </w:tcBorders>
            <w:vAlign w:val="bottom"/>
          </w:tcPr>
          <w:p w14:paraId="61D7117D" w14:textId="77777777" w:rsidR="00751F18" w:rsidRPr="00692FCB" w:rsidRDefault="00751F18" w:rsidP="00B30681">
            <w:pPr>
              <w:jc w:val="center"/>
              <w:rPr>
                <w:b/>
              </w:rPr>
            </w:pPr>
            <w:r w:rsidRPr="00692FCB">
              <w:rPr>
                <w:b/>
              </w:rPr>
              <w:t>Cover (ft)</w:t>
            </w:r>
          </w:p>
        </w:tc>
        <w:tc>
          <w:tcPr>
            <w:tcW w:w="1980" w:type="dxa"/>
            <w:tcBorders>
              <w:top w:val="single" w:sz="4" w:space="0" w:color="auto"/>
              <w:bottom w:val="single" w:sz="4" w:space="0" w:color="auto"/>
            </w:tcBorders>
            <w:vAlign w:val="bottom"/>
          </w:tcPr>
          <w:p w14:paraId="12C6E52B" w14:textId="77777777" w:rsidR="00751F18" w:rsidRPr="00692FCB" w:rsidRDefault="00751F18" w:rsidP="00B30681">
            <w:pPr>
              <w:jc w:val="center"/>
              <w:rPr>
                <w:b/>
              </w:rPr>
            </w:pPr>
            <w:r w:rsidRPr="00692FCB">
              <w:rPr>
                <w:b/>
              </w:rPr>
              <w:t>Modulus</w:t>
            </w:r>
            <w:r w:rsidRPr="00692FCB">
              <w:rPr>
                <w:b/>
                <w:vertAlign w:val="superscript"/>
              </w:rPr>
              <w:t>1</w:t>
            </w:r>
            <w:r w:rsidRPr="00692FCB">
              <w:rPr>
                <w:b/>
              </w:rPr>
              <w:t xml:space="preserve"> (ksi)</w:t>
            </w:r>
          </w:p>
        </w:tc>
      </w:tr>
      <w:tr w:rsidR="00751F18" w:rsidRPr="00692FCB" w14:paraId="658B8EC5" w14:textId="77777777" w:rsidTr="00B30681">
        <w:trPr>
          <w:jc w:val="center"/>
        </w:trPr>
        <w:tc>
          <w:tcPr>
            <w:tcW w:w="2430" w:type="dxa"/>
            <w:tcBorders>
              <w:top w:val="single" w:sz="4" w:space="0" w:color="auto"/>
            </w:tcBorders>
            <w:vAlign w:val="bottom"/>
          </w:tcPr>
          <w:p w14:paraId="3B39122C" w14:textId="77777777" w:rsidR="00751F18" w:rsidRPr="00692FCB" w:rsidRDefault="00751F18" w:rsidP="00B30681">
            <w:pPr>
              <w:jc w:val="center"/>
            </w:pPr>
            <w:r w:rsidRPr="00692FCB">
              <w:t>0-5</w:t>
            </w:r>
          </w:p>
        </w:tc>
        <w:tc>
          <w:tcPr>
            <w:tcW w:w="1980" w:type="dxa"/>
            <w:tcBorders>
              <w:top w:val="single" w:sz="4" w:space="0" w:color="auto"/>
            </w:tcBorders>
            <w:vAlign w:val="bottom"/>
          </w:tcPr>
          <w:p w14:paraId="177B056B" w14:textId="77777777" w:rsidR="00751F18" w:rsidRPr="00692FCB" w:rsidRDefault="00751F18" w:rsidP="00B30681">
            <w:pPr>
              <w:jc w:val="center"/>
            </w:pPr>
            <w:r w:rsidRPr="00692FCB">
              <w:t>1.8</w:t>
            </w:r>
          </w:p>
        </w:tc>
      </w:tr>
      <w:tr w:rsidR="00751F18" w:rsidRPr="00692FCB" w14:paraId="43597A31" w14:textId="77777777" w:rsidTr="00B30681">
        <w:trPr>
          <w:jc w:val="center"/>
        </w:trPr>
        <w:tc>
          <w:tcPr>
            <w:tcW w:w="2430" w:type="dxa"/>
            <w:vAlign w:val="bottom"/>
          </w:tcPr>
          <w:p w14:paraId="35F0FE8C" w14:textId="77777777" w:rsidR="00751F18" w:rsidRPr="00692FCB" w:rsidRDefault="00751F18" w:rsidP="00B30681">
            <w:pPr>
              <w:jc w:val="center"/>
            </w:pPr>
            <w:r w:rsidRPr="00692FCB">
              <w:t>&gt;5-10</w:t>
            </w:r>
          </w:p>
        </w:tc>
        <w:tc>
          <w:tcPr>
            <w:tcW w:w="1980" w:type="dxa"/>
            <w:vAlign w:val="bottom"/>
          </w:tcPr>
          <w:p w14:paraId="796218AC" w14:textId="77777777" w:rsidR="00751F18" w:rsidRPr="00692FCB" w:rsidRDefault="00751F18" w:rsidP="00B30681">
            <w:pPr>
              <w:jc w:val="center"/>
            </w:pPr>
            <w:r w:rsidRPr="00692FCB">
              <w:t>2</w:t>
            </w:r>
          </w:p>
        </w:tc>
      </w:tr>
      <w:tr w:rsidR="00751F18" w:rsidRPr="00692FCB" w14:paraId="6559D2C3" w14:textId="77777777" w:rsidTr="00B30681">
        <w:trPr>
          <w:jc w:val="center"/>
        </w:trPr>
        <w:tc>
          <w:tcPr>
            <w:tcW w:w="2430" w:type="dxa"/>
            <w:vAlign w:val="bottom"/>
          </w:tcPr>
          <w:p w14:paraId="5AB17F71" w14:textId="77777777" w:rsidR="00751F18" w:rsidRPr="00692FCB" w:rsidRDefault="00751F18" w:rsidP="00B30681">
            <w:pPr>
              <w:jc w:val="center"/>
            </w:pPr>
            <w:r w:rsidRPr="00692FCB">
              <w:t>&gt;10-30</w:t>
            </w:r>
          </w:p>
        </w:tc>
        <w:tc>
          <w:tcPr>
            <w:tcW w:w="1980" w:type="dxa"/>
            <w:vAlign w:val="bottom"/>
          </w:tcPr>
          <w:p w14:paraId="6673037D" w14:textId="77777777" w:rsidR="00751F18" w:rsidRPr="00692FCB" w:rsidRDefault="00751F18" w:rsidP="00B30681">
            <w:pPr>
              <w:jc w:val="center"/>
            </w:pPr>
            <w:r w:rsidRPr="00692FCB">
              <w:t>2.2</w:t>
            </w:r>
          </w:p>
        </w:tc>
      </w:tr>
      <w:tr w:rsidR="00751F18" w:rsidRPr="00692FCB" w14:paraId="7778A112" w14:textId="77777777" w:rsidTr="00B30681">
        <w:trPr>
          <w:jc w:val="center"/>
        </w:trPr>
        <w:tc>
          <w:tcPr>
            <w:tcW w:w="2430" w:type="dxa"/>
            <w:vAlign w:val="bottom"/>
          </w:tcPr>
          <w:p w14:paraId="41F76273" w14:textId="77777777" w:rsidR="00751F18" w:rsidRPr="00692FCB" w:rsidRDefault="00751F18" w:rsidP="00B30681">
            <w:pPr>
              <w:jc w:val="center"/>
            </w:pPr>
            <w:r w:rsidRPr="00692FCB">
              <w:t>&gt;30-60</w:t>
            </w:r>
          </w:p>
        </w:tc>
        <w:tc>
          <w:tcPr>
            <w:tcW w:w="1980" w:type="dxa"/>
            <w:vAlign w:val="bottom"/>
          </w:tcPr>
          <w:p w14:paraId="4A88A6ED" w14:textId="77777777" w:rsidR="00751F18" w:rsidRPr="00692FCB" w:rsidRDefault="00751F18" w:rsidP="00B30681">
            <w:pPr>
              <w:jc w:val="center"/>
            </w:pPr>
            <w:r w:rsidRPr="00692FCB">
              <w:t>2.6</w:t>
            </w:r>
          </w:p>
        </w:tc>
      </w:tr>
      <w:tr w:rsidR="00751F18" w:rsidRPr="00692FCB" w14:paraId="0A7589C3" w14:textId="77777777" w:rsidTr="00B30681">
        <w:trPr>
          <w:jc w:val="center"/>
        </w:trPr>
        <w:tc>
          <w:tcPr>
            <w:tcW w:w="2430" w:type="dxa"/>
            <w:tcBorders>
              <w:bottom w:val="single" w:sz="4" w:space="0" w:color="auto"/>
            </w:tcBorders>
            <w:vAlign w:val="bottom"/>
          </w:tcPr>
          <w:p w14:paraId="69C81A9C" w14:textId="77777777" w:rsidR="00751F18" w:rsidRPr="00692FCB" w:rsidRDefault="00751F18" w:rsidP="00B30681">
            <w:pPr>
              <w:jc w:val="center"/>
            </w:pPr>
            <w:r w:rsidRPr="00692FCB">
              <w:t>&gt;60</w:t>
            </w:r>
          </w:p>
        </w:tc>
        <w:tc>
          <w:tcPr>
            <w:tcW w:w="1980" w:type="dxa"/>
            <w:tcBorders>
              <w:bottom w:val="single" w:sz="4" w:space="0" w:color="auto"/>
            </w:tcBorders>
            <w:vAlign w:val="bottom"/>
          </w:tcPr>
          <w:p w14:paraId="3CB1C23E" w14:textId="77777777" w:rsidR="00751F18" w:rsidRPr="00692FCB" w:rsidRDefault="00751F18" w:rsidP="00B30681">
            <w:pPr>
              <w:jc w:val="center"/>
            </w:pPr>
            <w:r w:rsidRPr="00692FCB">
              <w:t>2.8</w:t>
            </w:r>
          </w:p>
        </w:tc>
      </w:tr>
      <w:tr w:rsidR="00751F18" w:rsidRPr="00692FCB" w14:paraId="64D7CCF6" w14:textId="77777777" w:rsidTr="00B30681">
        <w:trPr>
          <w:jc w:val="center"/>
        </w:trPr>
        <w:tc>
          <w:tcPr>
            <w:tcW w:w="4410" w:type="dxa"/>
            <w:gridSpan w:val="2"/>
            <w:tcBorders>
              <w:top w:val="single" w:sz="4" w:space="0" w:color="auto"/>
              <w:bottom w:val="nil"/>
            </w:tcBorders>
            <w:vAlign w:val="bottom"/>
          </w:tcPr>
          <w:p w14:paraId="5A32AB05" w14:textId="77777777" w:rsidR="00751F18" w:rsidRPr="00692FCB" w:rsidRDefault="00751F18" w:rsidP="00B30681">
            <w:r w:rsidRPr="00692FCB">
              <w:rPr>
                <w:vertAlign w:val="superscript"/>
              </w:rPr>
              <w:t>1</w:t>
            </w:r>
            <w:r w:rsidRPr="00692FCB">
              <w:t>Based on VDOT pipe installation standards</w:t>
            </w:r>
          </w:p>
        </w:tc>
      </w:tr>
    </w:tbl>
    <w:p w14:paraId="45DED3A8" w14:textId="77777777" w:rsidR="00751F18" w:rsidRPr="00692FCB" w:rsidRDefault="00751F18" w:rsidP="00751F18">
      <w:pPr>
        <w:ind w:left="720"/>
        <w:jc w:val="both"/>
      </w:pPr>
    </w:p>
    <w:p w14:paraId="106AA927" w14:textId="77777777" w:rsidR="00751F18" w:rsidRPr="00692FCB" w:rsidRDefault="00751F18" w:rsidP="00751F18">
      <w:pPr>
        <w:ind w:left="720"/>
        <w:jc w:val="both"/>
      </w:pPr>
      <w:r w:rsidRPr="00692FCB">
        <w:t>Any voids around exterior of host pipe shall be filled, or the design assumptions will be considered invalid.</w:t>
      </w:r>
    </w:p>
    <w:p w14:paraId="66E7FDD4" w14:textId="77777777" w:rsidR="00751F18" w:rsidRPr="00692FCB" w:rsidRDefault="00751F18" w:rsidP="00751F18">
      <w:pPr>
        <w:ind w:left="1440" w:hanging="360"/>
        <w:jc w:val="both"/>
        <w:rPr>
          <w:sz w:val="16"/>
          <w:szCs w:val="16"/>
        </w:rPr>
      </w:pPr>
    </w:p>
    <w:p w14:paraId="6D01A4D9" w14:textId="77777777" w:rsidR="00751F18" w:rsidRPr="00692FCB" w:rsidRDefault="00751F18" w:rsidP="00751F18">
      <w:pPr>
        <w:pStyle w:val="ListParagraph"/>
        <w:jc w:val="both"/>
      </w:pPr>
      <w:r w:rsidRPr="00692FCB">
        <w:t xml:space="preserve">The design </w:t>
      </w:r>
      <w:r w:rsidRPr="00692FCB">
        <w:rPr>
          <w:spacing w:val="-3"/>
        </w:rPr>
        <w:t xml:space="preserve">shall specify the method for installation and curing, individual components, tube type (whether reinforced or non-reinforced), manufacturer name and type of resin including catalyst, and the volume of resin required to achieve proper impregnation and curing. The Contractor </w:t>
      </w:r>
      <w:r w:rsidRPr="00692FCB">
        <w:t>shall include lot numbers and expiration dates of all supplied components. The liner system shall have an impermeable inner and outer plastic film or plastic pre-liner to promote complete polymerization, prevent resin migration and loss, and prevent contamination of the interior of the finished product.</w:t>
      </w:r>
    </w:p>
    <w:p w14:paraId="731E1C2E" w14:textId="77777777" w:rsidR="00751F18" w:rsidRPr="00692FCB" w:rsidRDefault="00751F18" w:rsidP="00751F18">
      <w:pPr>
        <w:ind w:left="1080" w:hanging="360"/>
        <w:jc w:val="both"/>
        <w:rPr>
          <w:sz w:val="18"/>
          <w:szCs w:val="18"/>
        </w:rPr>
      </w:pPr>
    </w:p>
    <w:p w14:paraId="652BFA95" w14:textId="77777777" w:rsidR="00751F18" w:rsidRPr="00692FCB" w:rsidRDefault="00751F18" w:rsidP="00751F18">
      <w:pPr>
        <w:ind w:left="1080" w:hanging="360"/>
        <w:jc w:val="both"/>
      </w:pPr>
      <w:r w:rsidRPr="00692FCB">
        <w:t>The liner system shall conform to the following requirements, verified through testing:</w:t>
      </w:r>
    </w:p>
    <w:p w14:paraId="6339194B" w14:textId="77777777" w:rsidR="00751F18" w:rsidRPr="00692FCB" w:rsidRDefault="00751F18" w:rsidP="00751F18">
      <w:pPr>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90"/>
        <w:gridCol w:w="2430"/>
      </w:tblGrid>
      <w:tr w:rsidR="00751F18" w:rsidRPr="00692FCB" w14:paraId="3D8F6DA3" w14:textId="77777777" w:rsidTr="00B30681">
        <w:trPr>
          <w:jc w:val="center"/>
        </w:trPr>
        <w:tc>
          <w:tcPr>
            <w:tcW w:w="6840" w:type="dxa"/>
            <w:gridSpan w:val="3"/>
            <w:tcBorders>
              <w:top w:val="nil"/>
              <w:bottom w:val="single" w:sz="4" w:space="0" w:color="auto"/>
            </w:tcBorders>
          </w:tcPr>
          <w:p w14:paraId="208C330E" w14:textId="77777777" w:rsidR="00751F18" w:rsidRPr="00692FCB" w:rsidRDefault="00751F18" w:rsidP="00B30681">
            <w:pPr>
              <w:jc w:val="center"/>
            </w:pPr>
            <w:r w:rsidRPr="00692FCB">
              <w:rPr>
                <w:rFonts w:cs="Arial"/>
                <w:b/>
                <w:spacing w:val="-3"/>
              </w:rPr>
              <w:t>CATEGORY A - CIPP</w:t>
            </w:r>
          </w:p>
        </w:tc>
      </w:tr>
      <w:tr w:rsidR="00751F18" w:rsidRPr="00692FCB" w14:paraId="499B3BAC" w14:textId="77777777" w:rsidTr="00B30681">
        <w:trPr>
          <w:jc w:val="center"/>
        </w:trPr>
        <w:tc>
          <w:tcPr>
            <w:tcW w:w="2520" w:type="dxa"/>
            <w:tcBorders>
              <w:top w:val="single" w:sz="4" w:space="0" w:color="auto"/>
              <w:bottom w:val="single" w:sz="4" w:space="0" w:color="auto"/>
            </w:tcBorders>
          </w:tcPr>
          <w:p w14:paraId="426DDFFB" w14:textId="77777777" w:rsidR="00751F18" w:rsidRPr="00692FCB" w:rsidRDefault="00751F18" w:rsidP="00B30681">
            <w:pPr>
              <w:jc w:val="center"/>
            </w:pPr>
            <w:r w:rsidRPr="00692FCB">
              <w:rPr>
                <w:rFonts w:cs="Arial"/>
                <w:b/>
                <w:spacing w:val="-3"/>
              </w:rPr>
              <w:t>Property</w:t>
            </w:r>
          </w:p>
        </w:tc>
        <w:tc>
          <w:tcPr>
            <w:tcW w:w="1890" w:type="dxa"/>
            <w:tcBorders>
              <w:top w:val="single" w:sz="4" w:space="0" w:color="auto"/>
              <w:bottom w:val="single" w:sz="4" w:space="0" w:color="auto"/>
            </w:tcBorders>
          </w:tcPr>
          <w:p w14:paraId="0C366AE4" w14:textId="77777777" w:rsidR="00751F18" w:rsidRPr="00692FCB" w:rsidRDefault="00751F18" w:rsidP="00B30681">
            <w:pPr>
              <w:jc w:val="center"/>
            </w:pPr>
            <w:r w:rsidRPr="00692FCB">
              <w:rPr>
                <w:rFonts w:cs="Arial"/>
                <w:b/>
                <w:spacing w:val="-3"/>
              </w:rPr>
              <w:t>Test Procedures</w:t>
            </w:r>
          </w:p>
        </w:tc>
        <w:tc>
          <w:tcPr>
            <w:tcW w:w="2430" w:type="dxa"/>
            <w:tcBorders>
              <w:top w:val="single" w:sz="4" w:space="0" w:color="auto"/>
              <w:bottom w:val="single" w:sz="4" w:space="0" w:color="auto"/>
            </w:tcBorders>
          </w:tcPr>
          <w:p w14:paraId="1EAF63FA" w14:textId="77777777" w:rsidR="00751F18" w:rsidRPr="00692FCB" w:rsidRDefault="00751F18" w:rsidP="00B30681">
            <w:pPr>
              <w:jc w:val="center"/>
            </w:pPr>
            <w:r w:rsidRPr="00692FCB">
              <w:rPr>
                <w:rFonts w:cs="Arial"/>
                <w:b/>
                <w:spacing w:val="-3"/>
              </w:rPr>
              <w:t>Physical Requirement</w:t>
            </w:r>
          </w:p>
        </w:tc>
      </w:tr>
      <w:tr w:rsidR="00751F18" w:rsidRPr="00692FCB" w14:paraId="2F0833A2" w14:textId="77777777" w:rsidTr="00B30681">
        <w:trPr>
          <w:jc w:val="center"/>
        </w:trPr>
        <w:tc>
          <w:tcPr>
            <w:tcW w:w="2520" w:type="dxa"/>
            <w:tcBorders>
              <w:top w:val="single" w:sz="4" w:space="0" w:color="auto"/>
            </w:tcBorders>
          </w:tcPr>
          <w:p w14:paraId="634D04C2" w14:textId="77777777" w:rsidR="00751F18" w:rsidRPr="00692FCB" w:rsidRDefault="00751F18" w:rsidP="00B30681">
            <w:pPr>
              <w:jc w:val="center"/>
            </w:pPr>
            <w:r w:rsidRPr="00692FCB">
              <w:rPr>
                <w:rFonts w:cs="Arial"/>
                <w:spacing w:val="-3"/>
              </w:rPr>
              <w:t>Tensile strength at yield</w:t>
            </w:r>
          </w:p>
        </w:tc>
        <w:tc>
          <w:tcPr>
            <w:tcW w:w="1890" w:type="dxa"/>
            <w:tcBorders>
              <w:top w:val="single" w:sz="4" w:space="0" w:color="auto"/>
            </w:tcBorders>
          </w:tcPr>
          <w:p w14:paraId="1CBC6710" w14:textId="77777777" w:rsidR="00751F18" w:rsidRPr="00692FCB" w:rsidRDefault="00751F18" w:rsidP="00B30681">
            <w:pPr>
              <w:jc w:val="center"/>
            </w:pPr>
            <w:r w:rsidRPr="00692FCB">
              <w:rPr>
                <w:rFonts w:cs="Arial"/>
                <w:spacing w:val="-3"/>
              </w:rPr>
              <w:t>ASTM D-638</w:t>
            </w:r>
          </w:p>
        </w:tc>
        <w:tc>
          <w:tcPr>
            <w:tcW w:w="2430" w:type="dxa"/>
            <w:tcBorders>
              <w:top w:val="single" w:sz="4" w:space="0" w:color="auto"/>
            </w:tcBorders>
          </w:tcPr>
          <w:p w14:paraId="02CA8976" w14:textId="77777777" w:rsidR="00751F18" w:rsidRPr="00692FCB" w:rsidRDefault="00751F18" w:rsidP="00B30681">
            <w:pPr>
              <w:jc w:val="center"/>
            </w:pPr>
            <w:r w:rsidRPr="00692FCB">
              <w:rPr>
                <w:rFonts w:cs="Arial"/>
                <w:spacing w:val="-3"/>
              </w:rPr>
              <w:t>3,000 psi</w:t>
            </w:r>
          </w:p>
        </w:tc>
      </w:tr>
      <w:tr w:rsidR="00751F18" w:rsidRPr="00692FCB" w14:paraId="224BCA7E" w14:textId="77777777" w:rsidTr="00B30681">
        <w:trPr>
          <w:jc w:val="center"/>
        </w:trPr>
        <w:tc>
          <w:tcPr>
            <w:tcW w:w="2520" w:type="dxa"/>
          </w:tcPr>
          <w:p w14:paraId="68B1976E" w14:textId="77777777" w:rsidR="00751F18" w:rsidRPr="00692FCB" w:rsidRDefault="00751F18" w:rsidP="00B30681">
            <w:pPr>
              <w:jc w:val="center"/>
              <w:rPr>
                <w:rFonts w:cs="Arial"/>
                <w:spacing w:val="-3"/>
              </w:rPr>
            </w:pPr>
            <w:r w:rsidRPr="00692FCB">
              <w:rPr>
                <w:rFonts w:cs="Arial"/>
                <w:spacing w:val="-3"/>
              </w:rPr>
              <w:t>Modulus of elasticity</w:t>
            </w:r>
          </w:p>
        </w:tc>
        <w:tc>
          <w:tcPr>
            <w:tcW w:w="1890" w:type="dxa"/>
          </w:tcPr>
          <w:p w14:paraId="000B560B" w14:textId="77777777" w:rsidR="00751F18" w:rsidRPr="00692FCB" w:rsidRDefault="00751F18" w:rsidP="00B30681">
            <w:pPr>
              <w:jc w:val="center"/>
              <w:rPr>
                <w:rFonts w:cs="Arial"/>
                <w:spacing w:val="-3"/>
              </w:rPr>
            </w:pPr>
            <w:r w:rsidRPr="00692FCB">
              <w:rPr>
                <w:rFonts w:cs="Arial"/>
                <w:spacing w:val="-3"/>
              </w:rPr>
              <w:t>ASTM D-790</w:t>
            </w:r>
          </w:p>
        </w:tc>
        <w:tc>
          <w:tcPr>
            <w:tcW w:w="2430" w:type="dxa"/>
          </w:tcPr>
          <w:p w14:paraId="4DF099DE" w14:textId="77777777" w:rsidR="00751F18" w:rsidRPr="00692FCB" w:rsidRDefault="00751F18" w:rsidP="00B30681">
            <w:pPr>
              <w:jc w:val="center"/>
              <w:rPr>
                <w:rFonts w:cs="Arial"/>
                <w:spacing w:val="-3"/>
              </w:rPr>
            </w:pPr>
            <w:r w:rsidRPr="00692FCB">
              <w:rPr>
                <w:rFonts w:cs="Arial"/>
                <w:spacing w:val="-3"/>
              </w:rPr>
              <w:t>200,000 psi</w:t>
            </w:r>
          </w:p>
        </w:tc>
      </w:tr>
      <w:tr w:rsidR="00751F18" w:rsidRPr="00692FCB" w14:paraId="469C6DEF" w14:textId="77777777" w:rsidTr="00B30681">
        <w:trPr>
          <w:jc w:val="center"/>
        </w:trPr>
        <w:tc>
          <w:tcPr>
            <w:tcW w:w="2520" w:type="dxa"/>
          </w:tcPr>
          <w:p w14:paraId="50A41A04" w14:textId="77777777" w:rsidR="00751F18" w:rsidRPr="00692FCB" w:rsidRDefault="00751F18" w:rsidP="00B30681">
            <w:pPr>
              <w:jc w:val="center"/>
              <w:rPr>
                <w:rFonts w:cs="Arial"/>
                <w:spacing w:val="-3"/>
              </w:rPr>
            </w:pPr>
            <w:r w:rsidRPr="00692FCB">
              <w:rPr>
                <w:rFonts w:cs="Arial"/>
                <w:spacing w:val="-3"/>
              </w:rPr>
              <w:t>Flexural strength</w:t>
            </w:r>
          </w:p>
        </w:tc>
        <w:tc>
          <w:tcPr>
            <w:tcW w:w="1890" w:type="dxa"/>
          </w:tcPr>
          <w:p w14:paraId="4286E7EA" w14:textId="77777777" w:rsidR="00751F18" w:rsidRPr="00692FCB" w:rsidRDefault="00751F18" w:rsidP="00B30681">
            <w:pPr>
              <w:jc w:val="center"/>
              <w:rPr>
                <w:rFonts w:cs="Arial"/>
                <w:spacing w:val="-3"/>
              </w:rPr>
            </w:pPr>
            <w:r w:rsidRPr="00692FCB">
              <w:rPr>
                <w:rFonts w:cs="Arial"/>
                <w:spacing w:val="-3"/>
              </w:rPr>
              <w:t>ASTM D-790</w:t>
            </w:r>
          </w:p>
        </w:tc>
        <w:tc>
          <w:tcPr>
            <w:tcW w:w="2430" w:type="dxa"/>
          </w:tcPr>
          <w:p w14:paraId="4C7BDB64" w14:textId="77777777" w:rsidR="00751F18" w:rsidRPr="00692FCB" w:rsidRDefault="00751F18" w:rsidP="00B30681">
            <w:pPr>
              <w:jc w:val="center"/>
              <w:rPr>
                <w:rFonts w:cs="Arial"/>
                <w:spacing w:val="-3"/>
              </w:rPr>
            </w:pPr>
            <w:r w:rsidRPr="00692FCB">
              <w:rPr>
                <w:rFonts w:cs="Arial"/>
                <w:spacing w:val="-3"/>
              </w:rPr>
              <w:t>4,000 psi</w:t>
            </w:r>
          </w:p>
        </w:tc>
      </w:tr>
    </w:tbl>
    <w:p w14:paraId="7A324529" w14:textId="77777777" w:rsidR="00751F18" w:rsidRPr="00692FCB" w:rsidRDefault="00751F18" w:rsidP="00751F18">
      <w:pPr>
        <w:suppressAutoHyphens/>
        <w:ind w:left="1440" w:hanging="360"/>
        <w:jc w:val="both"/>
        <w:rPr>
          <w:b/>
          <w:spacing w:val="-3"/>
        </w:rPr>
      </w:pPr>
    </w:p>
    <w:p w14:paraId="75941FD7" w14:textId="77777777" w:rsidR="00751F18" w:rsidRPr="00692FCB" w:rsidRDefault="00751F18" w:rsidP="00751F18">
      <w:pPr>
        <w:tabs>
          <w:tab w:val="left" w:pos="360"/>
        </w:tabs>
        <w:suppressAutoHyphens/>
        <w:ind w:left="720" w:hanging="360"/>
        <w:jc w:val="both"/>
        <w:rPr>
          <w:rFonts w:cs="Arial"/>
          <w:spacing w:val="-3"/>
        </w:rPr>
      </w:pPr>
      <w:r w:rsidRPr="00692FCB">
        <w:rPr>
          <w:rFonts w:cs="Arial"/>
          <w:b/>
        </w:rPr>
        <w:t>2.</w:t>
      </w:r>
      <w:r w:rsidRPr="00692FCB">
        <w:rPr>
          <w:rFonts w:cs="Arial"/>
        </w:rPr>
        <w:tab/>
      </w:r>
      <w:r w:rsidRPr="00692FCB">
        <w:rPr>
          <w:b/>
          <w:spacing w:val="-3"/>
        </w:rPr>
        <w:t xml:space="preserve">Category B - Fold and Form flexible liners - </w:t>
      </w:r>
      <w:r w:rsidRPr="00692FCB">
        <w:rPr>
          <w:rFonts w:cs="Arial"/>
          <w:spacing w:val="-3"/>
        </w:rPr>
        <w:t>The Contractor shall submit design calculations demonstrating the liner system conforms to the requirements of this Section.</w:t>
      </w:r>
    </w:p>
    <w:p w14:paraId="4E967550" w14:textId="77777777" w:rsidR="00751F18" w:rsidRPr="00692FCB" w:rsidRDefault="00751F18" w:rsidP="00751F18">
      <w:pPr>
        <w:tabs>
          <w:tab w:val="left" w:pos="360"/>
        </w:tabs>
        <w:suppressAutoHyphens/>
        <w:ind w:left="360"/>
        <w:jc w:val="both"/>
        <w:rPr>
          <w:rFonts w:cs="Arial"/>
          <w:spacing w:val="-3"/>
        </w:rPr>
      </w:pPr>
    </w:p>
    <w:p w14:paraId="7D1F61CA" w14:textId="77777777" w:rsidR="00751F18" w:rsidRPr="00692FCB" w:rsidRDefault="00751F18" w:rsidP="00751F18">
      <w:pPr>
        <w:ind w:left="720"/>
        <w:jc w:val="both"/>
      </w:pPr>
      <w:r w:rsidRPr="00692FCB">
        <w:t xml:space="preserve">The liner system shall conform to </w:t>
      </w:r>
      <w:r w:rsidRPr="00692FCB">
        <w:rPr>
          <w:rFonts w:cs="Arial"/>
        </w:rPr>
        <w:t>Drainage Manual, Chapter 8, Section 8.3.6.7 - Table A, “Flexible Liner (Method B) Type Selection Guidelines for Category B systems,”</w:t>
      </w:r>
      <w:r w:rsidRPr="00692FCB">
        <w:t xml:space="preserve"> and shall follow ASTM F1947 Appendix X1.2.2, “Fully Deteriorated Design Condition;” or ASTM F1867 Appendix X1.2.3, “Fully Deteriorated Design Condition.” Design calculations shall provide groundwater table elevation at crown of pipe. Design calculations shall use a HL-93 traffic loading, which may be ignored after 8 feet of cover, except for multiple barrel rehabs, where it shall continue indefinitely. Assume the total wet unit weight of soil is 120 pcf, or 135 pcf when saturated. Use a factor of safety of N = 2.0.</w:t>
      </w:r>
    </w:p>
    <w:p w14:paraId="37F77985" w14:textId="77777777" w:rsidR="00751F18" w:rsidRPr="00692FCB" w:rsidRDefault="00751F18" w:rsidP="00751F18">
      <w:pPr>
        <w:tabs>
          <w:tab w:val="left" w:pos="720"/>
          <w:tab w:val="left" w:pos="1440"/>
        </w:tabs>
        <w:ind w:left="1080" w:hanging="360"/>
        <w:jc w:val="both"/>
        <w:rPr>
          <w:sz w:val="16"/>
          <w:szCs w:val="16"/>
        </w:rPr>
      </w:pPr>
    </w:p>
    <w:p w14:paraId="2BFDB5F7" w14:textId="77777777" w:rsidR="00751F18" w:rsidRPr="00692FCB" w:rsidRDefault="00751F18" w:rsidP="00751F18">
      <w:pPr>
        <w:ind w:left="720"/>
        <w:jc w:val="both"/>
      </w:pPr>
      <w:r w:rsidRPr="00692FCB">
        <w:t>Modulus of soil reaction for design shall be as follows:</w:t>
      </w:r>
    </w:p>
    <w:p w14:paraId="3F3A859E" w14:textId="77777777" w:rsidR="00751F18" w:rsidRPr="00692FCB" w:rsidRDefault="00751F18" w:rsidP="00751F18">
      <w:pPr>
        <w:tabs>
          <w:tab w:val="left" w:pos="720"/>
          <w:tab w:val="left" w:pos="1440"/>
        </w:tabs>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980"/>
      </w:tblGrid>
      <w:tr w:rsidR="00751F18" w:rsidRPr="00692FCB" w14:paraId="1E4610EF" w14:textId="77777777" w:rsidTr="00B30681">
        <w:trPr>
          <w:jc w:val="center"/>
        </w:trPr>
        <w:tc>
          <w:tcPr>
            <w:tcW w:w="2430" w:type="dxa"/>
            <w:tcBorders>
              <w:top w:val="single" w:sz="4" w:space="0" w:color="auto"/>
              <w:bottom w:val="single" w:sz="4" w:space="0" w:color="auto"/>
            </w:tcBorders>
            <w:vAlign w:val="bottom"/>
          </w:tcPr>
          <w:p w14:paraId="4324E3C7" w14:textId="77777777" w:rsidR="00751F18" w:rsidRPr="00692FCB" w:rsidRDefault="00751F18" w:rsidP="00B30681">
            <w:pPr>
              <w:jc w:val="center"/>
              <w:rPr>
                <w:b/>
              </w:rPr>
            </w:pPr>
            <w:r w:rsidRPr="00692FCB">
              <w:rPr>
                <w:b/>
              </w:rPr>
              <w:t>Cover (ft)</w:t>
            </w:r>
          </w:p>
        </w:tc>
        <w:tc>
          <w:tcPr>
            <w:tcW w:w="1980" w:type="dxa"/>
            <w:tcBorders>
              <w:top w:val="single" w:sz="4" w:space="0" w:color="auto"/>
              <w:bottom w:val="single" w:sz="4" w:space="0" w:color="auto"/>
            </w:tcBorders>
            <w:vAlign w:val="bottom"/>
          </w:tcPr>
          <w:p w14:paraId="794319EA" w14:textId="77777777" w:rsidR="00751F18" w:rsidRPr="00692FCB" w:rsidRDefault="00751F18" w:rsidP="00B30681">
            <w:pPr>
              <w:jc w:val="center"/>
              <w:rPr>
                <w:b/>
              </w:rPr>
            </w:pPr>
            <w:r w:rsidRPr="00692FCB">
              <w:rPr>
                <w:b/>
              </w:rPr>
              <w:t>Modulus</w:t>
            </w:r>
            <w:r w:rsidRPr="00692FCB">
              <w:rPr>
                <w:b/>
                <w:vertAlign w:val="superscript"/>
              </w:rPr>
              <w:t>1</w:t>
            </w:r>
            <w:r w:rsidRPr="00692FCB">
              <w:rPr>
                <w:b/>
              </w:rPr>
              <w:t xml:space="preserve"> (ksi)</w:t>
            </w:r>
          </w:p>
        </w:tc>
      </w:tr>
      <w:tr w:rsidR="00751F18" w:rsidRPr="00692FCB" w14:paraId="07859AF7" w14:textId="77777777" w:rsidTr="00B30681">
        <w:trPr>
          <w:jc w:val="center"/>
        </w:trPr>
        <w:tc>
          <w:tcPr>
            <w:tcW w:w="2430" w:type="dxa"/>
            <w:tcBorders>
              <w:top w:val="single" w:sz="4" w:space="0" w:color="auto"/>
            </w:tcBorders>
            <w:vAlign w:val="bottom"/>
          </w:tcPr>
          <w:p w14:paraId="01045C19" w14:textId="77777777" w:rsidR="00751F18" w:rsidRPr="00692FCB" w:rsidRDefault="00751F18" w:rsidP="00B30681">
            <w:pPr>
              <w:jc w:val="center"/>
            </w:pPr>
            <w:r w:rsidRPr="00692FCB">
              <w:t>0-5</w:t>
            </w:r>
          </w:p>
        </w:tc>
        <w:tc>
          <w:tcPr>
            <w:tcW w:w="1980" w:type="dxa"/>
            <w:tcBorders>
              <w:top w:val="single" w:sz="4" w:space="0" w:color="auto"/>
            </w:tcBorders>
            <w:vAlign w:val="bottom"/>
          </w:tcPr>
          <w:p w14:paraId="1F4DD232" w14:textId="77777777" w:rsidR="00751F18" w:rsidRPr="00692FCB" w:rsidRDefault="00751F18" w:rsidP="00B30681">
            <w:pPr>
              <w:jc w:val="center"/>
            </w:pPr>
            <w:r w:rsidRPr="00692FCB">
              <w:t>1.8</w:t>
            </w:r>
          </w:p>
        </w:tc>
      </w:tr>
      <w:tr w:rsidR="00751F18" w:rsidRPr="00692FCB" w14:paraId="5E6038C6" w14:textId="77777777" w:rsidTr="00B30681">
        <w:trPr>
          <w:jc w:val="center"/>
        </w:trPr>
        <w:tc>
          <w:tcPr>
            <w:tcW w:w="2430" w:type="dxa"/>
            <w:vAlign w:val="bottom"/>
          </w:tcPr>
          <w:p w14:paraId="2B96A9B2" w14:textId="77777777" w:rsidR="00751F18" w:rsidRPr="00692FCB" w:rsidRDefault="00751F18" w:rsidP="00B30681">
            <w:pPr>
              <w:jc w:val="center"/>
            </w:pPr>
            <w:r w:rsidRPr="00692FCB">
              <w:t>&gt;5-10</w:t>
            </w:r>
          </w:p>
        </w:tc>
        <w:tc>
          <w:tcPr>
            <w:tcW w:w="1980" w:type="dxa"/>
            <w:vAlign w:val="bottom"/>
          </w:tcPr>
          <w:p w14:paraId="4DF8D716" w14:textId="77777777" w:rsidR="00751F18" w:rsidRPr="00692FCB" w:rsidRDefault="00751F18" w:rsidP="00B30681">
            <w:pPr>
              <w:jc w:val="center"/>
            </w:pPr>
            <w:r w:rsidRPr="00692FCB">
              <w:t>2</w:t>
            </w:r>
          </w:p>
        </w:tc>
      </w:tr>
      <w:tr w:rsidR="00751F18" w:rsidRPr="00692FCB" w14:paraId="72950504" w14:textId="77777777" w:rsidTr="00B30681">
        <w:trPr>
          <w:jc w:val="center"/>
        </w:trPr>
        <w:tc>
          <w:tcPr>
            <w:tcW w:w="2430" w:type="dxa"/>
            <w:vAlign w:val="bottom"/>
          </w:tcPr>
          <w:p w14:paraId="2C6EFAEB" w14:textId="77777777" w:rsidR="00751F18" w:rsidRPr="00692FCB" w:rsidRDefault="00751F18" w:rsidP="00B30681">
            <w:pPr>
              <w:jc w:val="center"/>
            </w:pPr>
            <w:r w:rsidRPr="00692FCB">
              <w:t>&gt;10-30</w:t>
            </w:r>
          </w:p>
        </w:tc>
        <w:tc>
          <w:tcPr>
            <w:tcW w:w="1980" w:type="dxa"/>
            <w:vAlign w:val="bottom"/>
          </w:tcPr>
          <w:p w14:paraId="389CCDEE" w14:textId="77777777" w:rsidR="00751F18" w:rsidRPr="00692FCB" w:rsidRDefault="00751F18" w:rsidP="00B30681">
            <w:pPr>
              <w:jc w:val="center"/>
            </w:pPr>
            <w:r w:rsidRPr="00692FCB">
              <w:t>2.2</w:t>
            </w:r>
          </w:p>
        </w:tc>
      </w:tr>
      <w:tr w:rsidR="00751F18" w:rsidRPr="00692FCB" w14:paraId="2F287ADC" w14:textId="77777777" w:rsidTr="00B30681">
        <w:trPr>
          <w:jc w:val="center"/>
        </w:trPr>
        <w:tc>
          <w:tcPr>
            <w:tcW w:w="2430" w:type="dxa"/>
            <w:vAlign w:val="bottom"/>
          </w:tcPr>
          <w:p w14:paraId="59EE5753" w14:textId="77777777" w:rsidR="00751F18" w:rsidRPr="00692FCB" w:rsidRDefault="00751F18" w:rsidP="00B30681">
            <w:pPr>
              <w:jc w:val="center"/>
            </w:pPr>
            <w:r w:rsidRPr="00692FCB">
              <w:t>&gt;30-60</w:t>
            </w:r>
          </w:p>
        </w:tc>
        <w:tc>
          <w:tcPr>
            <w:tcW w:w="1980" w:type="dxa"/>
            <w:vAlign w:val="bottom"/>
          </w:tcPr>
          <w:p w14:paraId="2798E225" w14:textId="77777777" w:rsidR="00751F18" w:rsidRPr="00692FCB" w:rsidRDefault="00751F18" w:rsidP="00B30681">
            <w:pPr>
              <w:jc w:val="center"/>
            </w:pPr>
            <w:r w:rsidRPr="00692FCB">
              <w:t>2.6</w:t>
            </w:r>
          </w:p>
        </w:tc>
      </w:tr>
      <w:tr w:rsidR="00751F18" w:rsidRPr="00692FCB" w14:paraId="6B297C0A" w14:textId="77777777" w:rsidTr="00B30681">
        <w:trPr>
          <w:jc w:val="center"/>
        </w:trPr>
        <w:tc>
          <w:tcPr>
            <w:tcW w:w="2430" w:type="dxa"/>
            <w:tcBorders>
              <w:bottom w:val="single" w:sz="4" w:space="0" w:color="auto"/>
            </w:tcBorders>
            <w:vAlign w:val="bottom"/>
          </w:tcPr>
          <w:p w14:paraId="3EFE2675" w14:textId="77777777" w:rsidR="00751F18" w:rsidRPr="00692FCB" w:rsidRDefault="00751F18" w:rsidP="00B30681">
            <w:pPr>
              <w:jc w:val="center"/>
            </w:pPr>
            <w:r w:rsidRPr="00692FCB">
              <w:t>&gt;60</w:t>
            </w:r>
          </w:p>
        </w:tc>
        <w:tc>
          <w:tcPr>
            <w:tcW w:w="1980" w:type="dxa"/>
            <w:tcBorders>
              <w:bottom w:val="single" w:sz="4" w:space="0" w:color="auto"/>
            </w:tcBorders>
            <w:vAlign w:val="bottom"/>
          </w:tcPr>
          <w:p w14:paraId="37163CDB" w14:textId="77777777" w:rsidR="00751F18" w:rsidRPr="00692FCB" w:rsidRDefault="00751F18" w:rsidP="00B30681">
            <w:pPr>
              <w:jc w:val="center"/>
            </w:pPr>
            <w:r w:rsidRPr="00692FCB">
              <w:t>2.8</w:t>
            </w:r>
          </w:p>
        </w:tc>
      </w:tr>
      <w:tr w:rsidR="00751F18" w:rsidRPr="00692FCB" w14:paraId="5EB13F2E" w14:textId="77777777" w:rsidTr="00B30681">
        <w:trPr>
          <w:jc w:val="center"/>
        </w:trPr>
        <w:tc>
          <w:tcPr>
            <w:tcW w:w="4410" w:type="dxa"/>
            <w:gridSpan w:val="2"/>
            <w:tcBorders>
              <w:top w:val="single" w:sz="4" w:space="0" w:color="auto"/>
              <w:bottom w:val="nil"/>
            </w:tcBorders>
            <w:vAlign w:val="bottom"/>
          </w:tcPr>
          <w:p w14:paraId="31888DB6" w14:textId="77777777" w:rsidR="00751F18" w:rsidRPr="00692FCB" w:rsidRDefault="00751F18" w:rsidP="00B30681">
            <w:r w:rsidRPr="00692FCB">
              <w:rPr>
                <w:vertAlign w:val="superscript"/>
              </w:rPr>
              <w:t>1</w:t>
            </w:r>
            <w:r w:rsidRPr="00692FCB">
              <w:t>Based on VDOT pipe installation standards</w:t>
            </w:r>
          </w:p>
        </w:tc>
      </w:tr>
    </w:tbl>
    <w:p w14:paraId="50D1AD2A" w14:textId="77777777" w:rsidR="00751F18" w:rsidRPr="00692FCB" w:rsidRDefault="00751F18" w:rsidP="00751F18">
      <w:pPr>
        <w:tabs>
          <w:tab w:val="left" w:pos="1080"/>
        </w:tabs>
        <w:ind w:left="1080" w:hanging="360"/>
        <w:jc w:val="both"/>
        <w:rPr>
          <w:sz w:val="16"/>
          <w:szCs w:val="16"/>
        </w:rPr>
      </w:pPr>
    </w:p>
    <w:p w14:paraId="16ECFBDA" w14:textId="77777777" w:rsidR="00751F18" w:rsidRPr="00692FCB" w:rsidRDefault="00751F18" w:rsidP="00751F18">
      <w:pPr>
        <w:pStyle w:val="ListParagraph"/>
        <w:jc w:val="both"/>
      </w:pPr>
      <w:r w:rsidRPr="00692FCB">
        <w:t>Any voids around exterior of host pipe shall be filled, or design assumptions will be considered invalid.</w:t>
      </w:r>
    </w:p>
    <w:p w14:paraId="1C869AA3" w14:textId="77777777" w:rsidR="00751F18" w:rsidRPr="00692FCB" w:rsidRDefault="00751F18" w:rsidP="00751F18">
      <w:pPr>
        <w:suppressAutoHyphens/>
        <w:ind w:left="720" w:hanging="360"/>
        <w:jc w:val="both"/>
        <w:rPr>
          <w:spacing w:val="-3"/>
        </w:rPr>
      </w:pPr>
    </w:p>
    <w:p w14:paraId="72E71AC8" w14:textId="77777777" w:rsidR="00751F18" w:rsidRPr="00692FCB" w:rsidRDefault="00751F18" w:rsidP="00751F18">
      <w:pPr>
        <w:suppressAutoHyphens/>
        <w:ind w:left="720" w:hanging="360"/>
        <w:jc w:val="both"/>
        <w:rPr>
          <w:spacing w:val="-3"/>
        </w:rPr>
      </w:pPr>
      <w:r w:rsidRPr="00692FCB">
        <w:rPr>
          <w:b/>
          <w:spacing w:val="-3"/>
        </w:rPr>
        <w:lastRenderedPageBreak/>
        <w:t>3.</w:t>
      </w:r>
      <w:r w:rsidRPr="00692FCB">
        <w:rPr>
          <w:spacing w:val="-3"/>
        </w:rPr>
        <w:tab/>
      </w:r>
      <w:r w:rsidRPr="00692FCB">
        <w:rPr>
          <w:b/>
          <w:spacing w:val="-3"/>
          <w:u w:val="single"/>
        </w:rPr>
        <w:t>Category C – High Density Polyethylene (HDPE), Polyvinylchloride (PVC) or Polypropropylene (PP) Slip Liners</w:t>
      </w:r>
      <w:r w:rsidRPr="00692FCB">
        <w:rPr>
          <w:spacing w:val="-3"/>
        </w:rPr>
        <w:t xml:space="preserve"> – The Contractor shall </w:t>
      </w:r>
      <w:r w:rsidRPr="00692FCB">
        <w:rPr>
          <w:rFonts w:cs="Arial"/>
          <w:spacing w:val="-3"/>
        </w:rPr>
        <w:t>submit design calculations demonstrating the liner system conforms to the requirements of this Section.</w:t>
      </w:r>
    </w:p>
    <w:p w14:paraId="26FB5402" w14:textId="77777777" w:rsidR="00751F18" w:rsidRPr="00692FCB" w:rsidRDefault="00751F18" w:rsidP="00751F18">
      <w:pPr>
        <w:tabs>
          <w:tab w:val="left" w:pos="1080"/>
          <w:tab w:val="left" w:pos="1440"/>
        </w:tabs>
        <w:suppressAutoHyphens/>
        <w:ind w:right="64"/>
        <w:rPr>
          <w:rFonts w:cs="Arial"/>
          <w:spacing w:val="-3"/>
        </w:rPr>
      </w:pPr>
    </w:p>
    <w:p w14:paraId="12D29331" w14:textId="77777777" w:rsidR="00751F18" w:rsidRPr="00692FCB" w:rsidRDefault="00751F18" w:rsidP="00751F18">
      <w:pPr>
        <w:ind w:left="720"/>
        <w:jc w:val="both"/>
      </w:pPr>
      <w:r w:rsidRPr="00692FCB">
        <w:t xml:space="preserve">The liner system shall conform to </w:t>
      </w:r>
      <w:r w:rsidRPr="00692FCB">
        <w:rPr>
          <w:rFonts w:cs="Arial"/>
        </w:rPr>
        <w:t>Drainage Manual, Chapter 8, Section 8.3.6.7 - Table A, “Flexible Liner (Method B) Type Selection Guidelines for Category C systems,”</w:t>
      </w:r>
      <w:r w:rsidRPr="00692FCB">
        <w:t xml:space="preserve"> and shall follow AASHTO LRFD Bridge Design Specifications, Section 12 .  Spirally wound liners shall meet ASTM F1697 and F1741. The Contractor shall provide Standard Dimension Ratio (SDR) and outside diameter of pipe, for solid wall pipe; and outside diameter, inside diameter, diameter to centroid of wall, moment of inertia, and gross and effective areas of wall, for corrugated or profile wall pipe. Design calculations shall provide groundwater elevation at crown of pipe. Design calculations shall use a HL-93 traffic loading, which may be ignored after 8 feet of cover, except for multiple barrel rehabs where it shall continue indefinitely. Assume the total wet unit weight of soil is 120 pcf, or 135 pcf when saturated.</w:t>
      </w:r>
    </w:p>
    <w:p w14:paraId="336576B3" w14:textId="77777777" w:rsidR="00751F18" w:rsidRPr="00692FCB" w:rsidRDefault="00751F18" w:rsidP="00751F18">
      <w:pPr>
        <w:tabs>
          <w:tab w:val="left" w:pos="1080"/>
        </w:tabs>
        <w:ind w:left="1080" w:hanging="360"/>
        <w:jc w:val="both"/>
        <w:rPr>
          <w:sz w:val="16"/>
          <w:szCs w:val="16"/>
        </w:rPr>
      </w:pPr>
    </w:p>
    <w:p w14:paraId="568777D5" w14:textId="77777777" w:rsidR="00751F18" w:rsidRPr="00692FCB" w:rsidRDefault="00751F18" w:rsidP="00751F18">
      <w:pPr>
        <w:tabs>
          <w:tab w:val="left" w:pos="1080"/>
        </w:tabs>
        <w:ind w:left="1080" w:hanging="360"/>
        <w:jc w:val="both"/>
      </w:pPr>
      <w:r w:rsidRPr="00692FCB">
        <w:t>Constrained soil modulus for design shall be as follows:</w:t>
      </w:r>
    </w:p>
    <w:p w14:paraId="260D192C" w14:textId="77777777" w:rsidR="00751F18" w:rsidRPr="00692FCB" w:rsidRDefault="00751F18" w:rsidP="00751F18">
      <w:pPr>
        <w:tabs>
          <w:tab w:val="left" w:pos="1080"/>
        </w:tabs>
        <w:ind w:left="108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980"/>
      </w:tblGrid>
      <w:tr w:rsidR="00751F18" w:rsidRPr="00692FCB" w14:paraId="55065037" w14:textId="77777777" w:rsidTr="00B30681">
        <w:trPr>
          <w:jc w:val="center"/>
        </w:trPr>
        <w:tc>
          <w:tcPr>
            <w:tcW w:w="2430" w:type="dxa"/>
            <w:tcBorders>
              <w:top w:val="single" w:sz="4" w:space="0" w:color="auto"/>
              <w:bottom w:val="single" w:sz="4" w:space="0" w:color="auto"/>
            </w:tcBorders>
            <w:vAlign w:val="bottom"/>
          </w:tcPr>
          <w:p w14:paraId="5F8B6AF3" w14:textId="77777777" w:rsidR="00751F18" w:rsidRPr="00692FCB" w:rsidRDefault="00751F18" w:rsidP="00B30681">
            <w:pPr>
              <w:jc w:val="center"/>
              <w:rPr>
                <w:b/>
              </w:rPr>
            </w:pPr>
            <w:r w:rsidRPr="00692FCB">
              <w:rPr>
                <w:b/>
              </w:rPr>
              <w:t>Cover (ft)</w:t>
            </w:r>
          </w:p>
        </w:tc>
        <w:tc>
          <w:tcPr>
            <w:tcW w:w="1980" w:type="dxa"/>
            <w:tcBorders>
              <w:top w:val="single" w:sz="4" w:space="0" w:color="auto"/>
              <w:bottom w:val="single" w:sz="4" w:space="0" w:color="auto"/>
            </w:tcBorders>
            <w:vAlign w:val="bottom"/>
          </w:tcPr>
          <w:p w14:paraId="0292CE70" w14:textId="77777777" w:rsidR="00751F18" w:rsidRPr="00692FCB" w:rsidRDefault="00751F18" w:rsidP="00B30681">
            <w:pPr>
              <w:jc w:val="center"/>
              <w:rPr>
                <w:b/>
              </w:rPr>
            </w:pPr>
            <w:r w:rsidRPr="00692FCB">
              <w:rPr>
                <w:b/>
              </w:rPr>
              <w:t>Modulus* (ksi)</w:t>
            </w:r>
          </w:p>
        </w:tc>
      </w:tr>
      <w:tr w:rsidR="00751F18" w:rsidRPr="00692FCB" w14:paraId="4DCDF998" w14:textId="77777777" w:rsidTr="00B30681">
        <w:trPr>
          <w:jc w:val="center"/>
        </w:trPr>
        <w:tc>
          <w:tcPr>
            <w:tcW w:w="2430" w:type="dxa"/>
            <w:tcBorders>
              <w:top w:val="single" w:sz="4" w:space="0" w:color="auto"/>
            </w:tcBorders>
            <w:vAlign w:val="bottom"/>
          </w:tcPr>
          <w:p w14:paraId="6E402A4B" w14:textId="77777777" w:rsidR="00751F18" w:rsidRPr="00692FCB" w:rsidRDefault="00751F18" w:rsidP="00B30681">
            <w:pPr>
              <w:jc w:val="center"/>
            </w:pPr>
            <w:r w:rsidRPr="00692FCB">
              <w:t>0-5</w:t>
            </w:r>
          </w:p>
        </w:tc>
        <w:tc>
          <w:tcPr>
            <w:tcW w:w="1980" w:type="dxa"/>
            <w:tcBorders>
              <w:top w:val="single" w:sz="4" w:space="0" w:color="auto"/>
            </w:tcBorders>
            <w:vAlign w:val="bottom"/>
          </w:tcPr>
          <w:p w14:paraId="2EA367B3" w14:textId="77777777" w:rsidR="00751F18" w:rsidRPr="00692FCB" w:rsidRDefault="00751F18" w:rsidP="00B30681">
            <w:pPr>
              <w:jc w:val="center"/>
            </w:pPr>
            <w:r w:rsidRPr="00692FCB">
              <w:t>1.8</w:t>
            </w:r>
          </w:p>
        </w:tc>
      </w:tr>
      <w:tr w:rsidR="00751F18" w:rsidRPr="00692FCB" w14:paraId="3D649118" w14:textId="77777777" w:rsidTr="00B30681">
        <w:trPr>
          <w:jc w:val="center"/>
        </w:trPr>
        <w:tc>
          <w:tcPr>
            <w:tcW w:w="2430" w:type="dxa"/>
            <w:vAlign w:val="bottom"/>
          </w:tcPr>
          <w:p w14:paraId="71ED2591" w14:textId="77777777" w:rsidR="00751F18" w:rsidRPr="00692FCB" w:rsidRDefault="00751F18" w:rsidP="00B30681">
            <w:pPr>
              <w:jc w:val="center"/>
            </w:pPr>
            <w:r w:rsidRPr="00692FCB">
              <w:t>&gt;5-10</w:t>
            </w:r>
          </w:p>
        </w:tc>
        <w:tc>
          <w:tcPr>
            <w:tcW w:w="1980" w:type="dxa"/>
            <w:vAlign w:val="bottom"/>
          </w:tcPr>
          <w:p w14:paraId="31C7145A" w14:textId="77777777" w:rsidR="00751F18" w:rsidRPr="00692FCB" w:rsidRDefault="00751F18" w:rsidP="00B30681">
            <w:pPr>
              <w:jc w:val="center"/>
            </w:pPr>
            <w:r w:rsidRPr="00692FCB">
              <w:t>2</w:t>
            </w:r>
          </w:p>
        </w:tc>
      </w:tr>
      <w:tr w:rsidR="00751F18" w:rsidRPr="00692FCB" w14:paraId="4D3ACEBA" w14:textId="77777777" w:rsidTr="00B30681">
        <w:trPr>
          <w:jc w:val="center"/>
        </w:trPr>
        <w:tc>
          <w:tcPr>
            <w:tcW w:w="2430" w:type="dxa"/>
            <w:vAlign w:val="bottom"/>
          </w:tcPr>
          <w:p w14:paraId="561F1BBC" w14:textId="77777777" w:rsidR="00751F18" w:rsidRPr="00692FCB" w:rsidRDefault="00751F18" w:rsidP="00B30681">
            <w:pPr>
              <w:jc w:val="center"/>
            </w:pPr>
            <w:r w:rsidRPr="00692FCB">
              <w:t>&gt;10-30</w:t>
            </w:r>
          </w:p>
        </w:tc>
        <w:tc>
          <w:tcPr>
            <w:tcW w:w="1980" w:type="dxa"/>
            <w:vAlign w:val="bottom"/>
          </w:tcPr>
          <w:p w14:paraId="0277E939" w14:textId="77777777" w:rsidR="00751F18" w:rsidRPr="00692FCB" w:rsidRDefault="00751F18" w:rsidP="00B30681">
            <w:pPr>
              <w:jc w:val="center"/>
            </w:pPr>
            <w:r w:rsidRPr="00692FCB">
              <w:t>2.2</w:t>
            </w:r>
          </w:p>
        </w:tc>
      </w:tr>
      <w:tr w:rsidR="00751F18" w:rsidRPr="00692FCB" w14:paraId="4C9E5476" w14:textId="77777777" w:rsidTr="00B30681">
        <w:trPr>
          <w:jc w:val="center"/>
        </w:trPr>
        <w:tc>
          <w:tcPr>
            <w:tcW w:w="2430" w:type="dxa"/>
            <w:vAlign w:val="bottom"/>
          </w:tcPr>
          <w:p w14:paraId="6419970D" w14:textId="77777777" w:rsidR="00751F18" w:rsidRPr="00692FCB" w:rsidRDefault="00751F18" w:rsidP="00B30681">
            <w:pPr>
              <w:jc w:val="center"/>
            </w:pPr>
            <w:r w:rsidRPr="00692FCB">
              <w:t>&gt;30-60</w:t>
            </w:r>
          </w:p>
        </w:tc>
        <w:tc>
          <w:tcPr>
            <w:tcW w:w="1980" w:type="dxa"/>
            <w:vAlign w:val="bottom"/>
          </w:tcPr>
          <w:p w14:paraId="44C4CAA1" w14:textId="77777777" w:rsidR="00751F18" w:rsidRPr="00692FCB" w:rsidRDefault="00751F18" w:rsidP="00B30681">
            <w:pPr>
              <w:jc w:val="center"/>
            </w:pPr>
            <w:r w:rsidRPr="00692FCB">
              <w:t>2.6</w:t>
            </w:r>
          </w:p>
        </w:tc>
      </w:tr>
      <w:tr w:rsidR="00751F18" w:rsidRPr="00692FCB" w14:paraId="3C55C3F3" w14:textId="77777777" w:rsidTr="00B30681">
        <w:trPr>
          <w:jc w:val="center"/>
        </w:trPr>
        <w:tc>
          <w:tcPr>
            <w:tcW w:w="2430" w:type="dxa"/>
            <w:tcBorders>
              <w:bottom w:val="single" w:sz="4" w:space="0" w:color="auto"/>
            </w:tcBorders>
            <w:vAlign w:val="bottom"/>
          </w:tcPr>
          <w:p w14:paraId="711B01C4" w14:textId="77777777" w:rsidR="00751F18" w:rsidRPr="00692FCB" w:rsidRDefault="00751F18" w:rsidP="00B30681">
            <w:pPr>
              <w:jc w:val="center"/>
            </w:pPr>
            <w:r w:rsidRPr="00692FCB">
              <w:t>&gt;60</w:t>
            </w:r>
          </w:p>
        </w:tc>
        <w:tc>
          <w:tcPr>
            <w:tcW w:w="1980" w:type="dxa"/>
            <w:tcBorders>
              <w:bottom w:val="single" w:sz="4" w:space="0" w:color="auto"/>
            </w:tcBorders>
            <w:vAlign w:val="bottom"/>
          </w:tcPr>
          <w:p w14:paraId="341FA04F" w14:textId="77777777" w:rsidR="00751F18" w:rsidRPr="00692FCB" w:rsidRDefault="00751F18" w:rsidP="00B30681">
            <w:pPr>
              <w:jc w:val="center"/>
            </w:pPr>
            <w:r w:rsidRPr="00692FCB">
              <w:t>2.8</w:t>
            </w:r>
          </w:p>
        </w:tc>
      </w:tr>
      <w:tr w:rsidR="00751F18" w:rsidRPr="00692FCB" w14:paraId="7AEBAD97" w14:textId="77777777" w:rsidTr="00B30681">
        <w:trPr>
          <w:jc w:val="center"/>
        </w:trPr>
        <w:tc>
          <w:tcPr>
            <w:tcW w:w="4410" w:type="dxa"/>
            <w:gridSpan w:val="2"/>
            <w:tcBorders>
              <w:top w:val="single" w:sz="4" w:space="0" w:color="auto"/>
              <w:bottom w:val="nil"/>
            </w:tcBorders>
            <w:vAlign w:val="bottom"/>
          </w:tcPr>
          <w:p w14:paraId="414B2588" w14:textId="77777777" w:rsidR="00751F18" w:rsidRPr="00692FCB" w:rsidRDefault="00751F18" w:rsidP="00B30681">
            <w:r w:rsidRPr="00692FCB">
              <w:t>*Based on VDOT pipe installation standards</w:t>
            </w:r>
          </w:p>
        </w:tc>
      </w:tr>
    </w:tbl>
    <w:p w14:paraId="3E6F7C3B" w14:textId="77777777" w:rsidR="00751F18" w:rsidRPr="00692FCB" w:rsidRDefault="00751F18" w:rsidP="00751F18">
      <w:pPr>
        <w:tabs>
          <w:tab w:val="left" w:pos="1080"/>
        </w:tabs>
        <w:ind w:left="1080" w:hanging="360"/>
        <w:jc w:val="both"/>
      </w:pPr>
    </w:p>
    <w:p w14:paraId="55FDBF5F" w14:textId="77777777" w:rsidR="00751F18" w:rsidRPr="00692FCB" w:rsidRDefault="00751F18" w:rsidP="00751F18">
      <w:pPr>
        <w:ind w:left="720"/>
        <w:jc w:val="both"/>
      </w:pPr>
      <w:r w:rsidRPr="00692FCB">
        <w:t>Long term modulus shall be used for stiffness computation. The following factors shall be used in the design calculations:</w:t>
      </w:r>
    </w:p>
    <w:p w14:paraId="02A3747C" w14:textId="77777777" w:rsidR="00751F18" w:rsidRPr="00692FCB" w:rsidRDefault="00751F18" w:rsidP="00751F18">
      <w:pPr>
        <w:ind w:left="72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7"/>
        <w:gridCol w:w="1980"/>
      </w:tblGrid>
      <w:tr w:rsidR="00751F18" w:rsidRPr="00692FCB" w14:paraId="00FAA42F" w14:textId="77777777" w:rsidTr="00B30681">
        <w:trPr>
          <w:jc w:val="center"/>
        </w:trPr>
        <w:tc>
          <w:tcPr>
            <w:tcW w:w="3757" w:type="dxa"/>
            <w:tcBorders>
              <w:top w:val="single" w:sz="4" w:space="0" w:color="auto"/>
              <w:bottom w:val="single" w:sz="4" w:space="0" w:color="auto"/>
            </w:tcBorders>
          </w:tcPr>
          <w:p w14:paraId="53B86BC6" w14:textId="77777777" w:rsidR="00751F18" w:rsidRPr="00692FCB" w:rsidRDefault="00751F18" w:rsidP="00B30681">
            <w:pPr>
              <w:jc w:val="both"/>
              <w:rPr>
                <w:b/>
              </w:rPr>
            </w:pPr>
            <w:r w:rsidRPr="00692FCB">
              <w:rPr>
                <w:b/>
              </w:rPr>
              <w:t>Factor</w:t>
            </w:r>
          </w:p>
        </w:tc>
        <w:tc>
          <w:tcPr>
            <w:tcW w:w="1980" w:type="dxa"/>
            <w:tcBorders>
              <w:top w:val="single" w:sz="4" w:space="0" w:color="auto"/>
              <w:bottom w:val="single" w:sz="4" w:space="0" w:color="auto"/>
            </w:tcBorders>
          </w:tcPr>
          <w:p w14:paraId="650B63A5" w14:textId="77777777" w:rsidR="00751F18" w:rsidRPr="00692FCB" w:rsidRDefault="00751F18" w:rsidP="00B30681">
            <w:pPr>
              <w:jc w:val="center"/>
              <w:rPr>
                <w:b/>
              </w:rPr>
            </w:pPr>
            <w:r w:rsidRPr="00692FCB">
              <w:rPr>
                <w:b/>
              </w:rPr>
              <w:t>Value</w:t>
            </w:r>
          </w:p>
        </w:tc>
      </w:tr>
      <w:tr w:rsidR="00751F18" w:rsidRPr="00692FCB" w14:paraId="386471BF" w14:textId="77777777" w:rsidTr="00B30681">
        <w:trPr>
          <w:jc w:val="center"/>
        </w:trPr>
        <w:tc>
          <w:tcPr>
            <w:tcW w:w="3757" w:type="dxa"/>
            <w:tcBorders>
              <w:top w:val="single" w:sz="4" w:space="0" w:color="auto"/>
            </w:tcBorders>
          </w:tcPr>
          <w:p w14:paraId="2A79607D" w14:textId="77777777" w:rsidR="00751F18" w:rsidRPr="00692FCB" w:rsidRDefault="00751F18" w:rsidP="00B30681">
            <w:pPr>
              <w:jc w:val="both"/>
            </w:pPr>
            <w:r w:rsidRPr="00692FCB">
              <w:t>Shape</w:t>
            </w:r>
          </w:p>
        </w:tc>
        <w:tc>
          <w:tcPr>
            <w:tcW w:w="1980" w:type="dxa"/>
            <w:tcBorders>
              <w:top w:val="single" w:sz="4" w:space="0" w:color="auto"/>
            </w:tcBorders>
          </w:tcPr>
          <w:p w14:paraId="0D7764D8" w14:textId="77777777" w:rsidR="00751F18" w:rsidRPr="00692FCB" w:rsidRDefault="00751F18" w:rsidP="00B30681">
            <w:pPr>
              <w:jc w:val="center"/>
            </w:pPr>
            <w:r w:rsidRPr="00692FCB">
              <w:t>3.0</w:t>
            </w:r>
          </w:p>
        </w:tc>
      </w:tr>
      <w:tr w:rsidR="00751F18" w:rsidRPr="00692FCB" w14:paraId="05B03155" w14:textId="77777777" w:rsidTr="00B30681">
        <w:trPr>
          <w:jc w:val="center"/>
        </w:trPr>
        <w:tc>
          <w:tcPr>
            <w:tcW w:w="3757" w:type="dxa"/>
          </w:tcPr>
          <w:p w14:paraId="006C8239" w14:textId="77777777" w:rsidR="00751F18" w:rsidRPr="00692FCB" w:rsidRDefault="00751F18" w:rsidP="00B30681">
            <w:pPr>
              <w:jc w:val="both"/>
            </w:pPr>
            <w:r w:rsidRPr="00692FCB">
              <w:t>Live Load Distribution</w:t>
            </w:r>
          </w:p>
        </w:tc>
        <w:tc>
          <w:tcPr>
            <w:tcW w:w="1980" w:type="dxa"/>
          </w:tcPr>
          <w:p w14:paraId="5DCC679F" w14:textId="77777777" w:rsidR="00751F18" w:rsidRPr="00692FCB" w:rsidRDefault="00751F18" w:rsidP="00B30681">
            <w:pPr>
              <w:jc w:val="center"/>
            </w:pPr>
            <w:r w:rsidRPr="00692FCB">
              <w:t>1</w:t>
            </w:r>
          </w:p>
        </w:tc>
      </w:tr>
      <w:tr w:rsidR="00751F18" w:rsidRPr="00692FCB" w14:paraId="2D38B2CB" w14:textId="77777777" w:rsidTr="00B30681">
        <w:trPr>
          <w:jc w:val="center"/>
        </w:trPr>
        <w:tc>
          <w:tcPr>
            <w:tcW w:w="3757" w:type="dxa"/>
          </w:tcPr>
          <w:p w14:paraId="53613E67" w14:textId="77777777" w:rsidR="00751F18" w:rsidRPr="00692FCB" w:rsidRDefault="00751F18" w:rsidP="00B30681">
            <w:pPr>
              <w:jc w:val="both"/>
            </w:pPr>
            <w:r w:rsidRPr="00692FCB">
              <w:t>Deflection Lag</w:t>
            </w:r>
          </w:p>
        </w:tc>
        <w:tc>
          <w:tcPr>
            <w:tcW w:w="1980" w:type="dxa"/>
          </w:tcPr>
          <w:p w14:paraId="54A3DBEB" w14:textId="77777777" w:rsidR="00751F18" w:rsidRPr="00692FCB" w:rsidRDefault="00751F18" w:rsidP="00B30681">
            <w:pPr>
              <w:jc w:val="center"/>
            </w:pPr>
            <w:r w:rsidRPr="00692FCB">
              <w:t>1.5</w:t>
            </w:r>
          </w:p>
        </w:tc>
      </w:tr>
      <w:tr w:rsidR="00751F18" w:rsidRPr="00692FCB" w14:paraId="3BE23F04" w14:textId="77777777" w:rsidTr="00B30681">
        <w:trPr>
          <w:jc w:val="center"/>
        </w:trPr>
        <w:tc>
          <w:tcPr>
            <w:tcW w:w="3757" w:type="dxa"/>
          </w:tcPr>
          <w:p w14:paraId="732FE937" w14:textId="77777777" w:rsidR="00751F18" w:rsidRPr="00692FCB" w:rsidRDefault="00751F18" w:rsidP="00B30681">
            <w:pPr>
              <w:jc w:val="both"/>
            </w:pPr>
            <w:r w:rsidRPr="00692FCB">
              <w:t>Bedding</w:t>
            </w:r>
          </w:p>
        </w:tc>
        <w:tc>
          <w:tcPr>
            <w:tcW w:w="1980" w:type="dxa"/>
          </w:tcPr>
          <w:p w14:paraId="1012CA29" w14:textId="77777777" w:rsidR="00751F18" w:rsidRPr="00692FCB" w:rsidRDefault="00751F18" w:rsidP="00B30681">
            <w:pPr>
              <w:jc w:val="center"/>
            </w:pPr>
            <w:r w:rsidRPr="00692FCB">
              <w:t>0.1</w:t>
            </w:r>
          </w:p>
        </w:tc>
      </w:tr>
      <w:tr w:rsidR="00751F18" w:rsidRPr="00692FCB" w14:paraId="1BFB041B" w14:textId="77777777" w:rsidTr="00B30681">
        <w:trPr>
          <w:jc w:val="center"/>
        </w:trPr>
        <w:tc>
          <w:tcPr>
            <w:tcW w:w="3757" w:type="dxa"/>
          </w:tcPr>
          <w:p w14:paraId="7198582A" w14:textId="77777777" w:rsidR="00751F18" w:rsidRPr="00692FCB" w:rsidRDefault="00751F18" w:rsidP="00B30681">
            <w:pPr>
              <w:jc w:val="both"/>
            </w:pPr>
            <w:r w:rsidRPr="00692FCB">
              <w:t>Installation</w:t>
            </w:r>
          </w:p>
        </w:tc>
        <w:tc>
          <w:tcPr>
            <w:tcW w:w="1980" w:type="dxa"/>
          </w:tcPr>
          <w:p w14:paraId="7C7B29AE" w14:textId="77777777" w:rsidR="00751F18" w:rsidRPr="00692FCB" w:rsidRDefault="00751F18" w:rsidP="00B30681">
            <w:pPr>
              <w:jc w:val="center"/>
            </w:pPr>
            <w:r w:rsidRPr="00692FCB">
              <w:t>1.5</w:t>
            </w:r>
          </w:p>
        </w:tc>
      </w:tr>
      <w:tr w:rsidR="00751F18" w:rsidRPr="00692FCB" w14:paraId="1C4C2F32" w14:textId="77777777" w:rsidTr="00B30681">
        <w:trPr>
          <w:jc w:val="center"/>
        </w:trPr>
        <w:tc>
          <w:tcPr>
            <w:tcW w:w="3757" w:type="dxa"/>
          </w:tcPr>
          <w:p w14:paraId="07D93815" w14:textId="77777777" w:rsidR="00751F18" w:rsidRPr="00692FCB" w:rsidRDefault="00751F18" w:rsidP="00B30681">
            <w:pPr>
              <w:jc w:val="both"/>
            </w:pPr>
            <w:r w:rsidRPr="00692FCB">
              <w:t>Poisson’s ratio of soil</w:t>
            </w:r>
          </w:p>
        </w:tc>
        <w:tc>
          <w:tcPr>
            <w:tcW w:w="1980" w:type="dxa"/>
          </w:tcPr>
          <w:p w14:paraId="334940EA" w14:textId="77777777" w:rsidR="00751F18" w:rsidRPr="00692FCB" w:rsidRDefault="00751F18" w:rsidP="00B30681">
            <w:pPr>
              <w:jc w:val="center"/>
            </w:pPr>
            <w:r w:rsidRPr="00692FCB">
              <w:t>0.3</w:t>
            </w:r>
          </w:p>
        </w:tc>
      </w:tr>
      <w:tr w:rsidR="00751F18" w:rsidRPr="00692FCB" w14:paraId="2148C59A" w14:textId="77777777" w:rsidTr="00B30681">
        <w:trPr>
          <w:jc w:val="center"/>
        </w:trPr>
        <w:tc>
          <w:tcPr>
            <w:tcW w:w="3757" w:type="dxa"/>
          </w:tcPr>
          <w:p w14:paraId="31BB5101" w14:textId="77777777" w:rsidR="00751F18" w:rsidRPr="00692FCB" w:rsidRDefault="00751F18" w:rsidP="00B30681">
            <w:pPr>
              <w:jc w:val="both"/>
            </w:pPr>
            <w:r w:rsidRPr="00692FCB">
              <w:t>Earth load modifier</w:t>
            </w:r>
          </w:p>
        </w:tc>
        <w:tc>
          <w:tcPr>
            <w:tcW w:w="1980" w:type="dxa"/>
          </w:tcPr>
          <w:p w14:paraId="7A1F63E8" w14:textId="77777777" w:rsidR="00751F18" w:rsidRPr="00692FCB" w:rsidRDefault="00751F18" w:rsidP="00B30681">
            <w:pPr>
              <w:jc w:val="center"/>
            </w:pPr>
            <w:r w:rsidRPr="00692FCB">
              <w:t>1.05</w:t>
            </w:r>
          </w:p>
        </w:tc>
      </w:tr>
      <w:tr w:rsidR="00751F18" w:rsidRPr="00692FCB" w14:paraId="4010E454" w14:textId="77777777" w:rsidTr="00B30681">
        <w:trPr>
          <w:jc w:val="center"/>
        </w:trPr>
        <w:tc>
          <w:tcPr>
            <w:tcW w:w="3757" w:type="dxa"/>
          </w:tcPr>
          <w:p w14:paraId="7FD16468" w14:textId="77777777" w:rsidR="00751F18" w:rsidRPr="00692FCB" w:rsidRDefault="00751F18" w:rsidP="00B30681">
            <w:pPr>
              <w:jc w:val="both"/>
            </w:pPr>
            <w:r w:rsidRPr="00692FCB">
              <w:t>Live load modifier</w:t>
            </w:r>
          </w:p>
        </w:tc>
        <w:tc>
          <w:tcPr>
            <w:tcW w:w="1980" w:type="dxa"/>
          </w:tcPr>
          <w:p w14:paraId="1F05E437" w14:textId="77777777" w:rsidR="00751F18" w:rsidRPr="00692FCB" w:rsidRDefault="00751F18" w:rsidP="00B30681">
            <w:pPr>
              <w:jc w:val="center"/>
            </w:pPr>
            <w:r w:rsidRPr="00692FCB">
              <w:t>1.0</w:t>
            </w:r>
          </w:p>
        </w:tc>
      </w:tr>
      <w:tr w:rsidR="00751F18" w:rsidRPr="00692FCB" w14:paraId="3B04926D" w14:textId="77777777" w:rsidTr="00B30681">
        <w:trPr>
          <w:jc w:val="center"/>
        </w:trPr>
        <w:tc>
          <w:tcPr>
            <w:tcW w:w="3757" w:type="dxa"/>
          </w:tcPr>
          <w:p w14:paraId="631435E4" w14:textId="77777777" w:rsidR="00751F18" w:rsidRPr="00692FCB" w:rsidRDefault="00751F18" w:rsidP="00B30681">
            <w:pPr>
              <w:jc w:val="both"/>
            </w:pPr>
            <w:r w:rsidRPr="00692FCB">
              <w:t>Manning’s number for open channel</w:t>
            </w:r>
          </w:p>
        </w:tc>
        <w:tc>
          <w:tcPr>
            <w:tcW w:w="1980" w:type="dxa"/>
          </w:tcPr>
          <w:p w14:paraId="196461B1" w14:textId="77777777" w:rsidR="00751F18" w:rsidRPr="00692FCB" w:rsidRDefault="00751F18" w:rsidP="00B30681">
            <w:pPr>
              <w:jc w:val="center"/>
            </w:pPr>
          </w:p>
        </w:tc>
      </w:tr>
      <w:tr w:rsidR="00751F18" w:rsidRPr="00692FCB" w14:paraId="7513A04E" w14:textId="77777777" w:rsidTr="00B30681">
        <w:trPr>
          <w:jc w:val="center"/>
        </w:trPr>
        <w:tc>
          <w:tcPr>
            <w:tcW w:w="3757" w:type="dxa"/>
          </w:tcPr>
          <w:p w14:paraId="3972323F" w14:textId="77777777" w:rsidR="00751F18" w:rsidRPr="00692FCB" w:rsidRDefault="00751F18" w:rsidP="00B30681">
            <w:pPr>
              <w:ind w:left="421"/>
              <w:jc w:val="both"/>
            </w:pPr>
            <w:r w:rsidRPr="00692FCB">
              <w:t>Smooth interior PVC</w:t>
            </w:r>
          </w:p>
        </w:tc>
        <w:tc>
          <w:tcPr>
            <w:tcW w:w="1980" w:type="dxa"/>
          </w:tcPr>
          <w:p w14:paraId="6CFE5BC6" w14:textId="77777777" w:rsidR="00751F18" w:rsidRPr="00692FCB" w:rsidRDefault="00751F18" w:rsidP="00B30681">
            <w:pPr>
              <w:jc w:val="center"/>
            </w:pPr>
            <w:r w:rsidRPr="00692FCB">
              <w:t>0.011</w:t>
            </w:r>
          </w:p>
        </w:tc>
      </w:tr>
      <w:tr w:rsidR="00751F18" w:rsidRPr="00692FCB" w14:paraId="30599470" w14:textId="77777777" w:rsidTr="00B30681">
        <w:trPr>
          <w:jc w:val="center"/>
        </w:trPr>
        <w:tc>
          <w:tcPr>
            <w:tcW w:w="3757" w:type="dxa"/>
          </w:tcPr>
          <w:p w14:paraId="0CF9C767" w14:textId="77777777" w:rsidR="00751F18" w:rsidRPr="00692FCB" w:rsidRDefault="00751F18" w:rsidP="00B30681">
            <w:pPr>
              <w:ind w:left="421"/>
              <w:jc w:val="both"/>
            </w:pPr>
            <w:r w:rsidRPr="00692FCB">
              <w:t>Smooth interior HDPE and PP</w:t>
            </w:r>
          </w:p>
        </w:tc>
        <w:tc>
          <w:tcPr>
            <w:tcW w:w="1980" w:type="dxa"/>
          </w:tcPr>
          <w:p w14:paraId="65635FA8" w14:textId="77777777" w:rsidR="00751F18" w:rsidRPr="00692FCB" w:rsidRDefault="00751F18" w:rsidP="00B30681">
            <w:pPr>
              <w:jc w:val="center"/>
            </w:pPr>
            <w:r w:rsidRPr="00692FCB">
              <w:t>0.012</w:t>
            </w:r>
          </w:p>
        </w:tc>
      </w:tr>
    </w:tbl>
    <w:p w14:paraId="77A04F72" w14:textId="77777777" w:rsidR="00751F18" w:rsidRPr="00692FCB" w:rsidRDefault="00751F18" w:rsidP="00751F18">
      <w:pPr>
        <w:ind w:left="720"/>
        <w:jc w:val="both"/>
      </w:pPr>
    </w:p>
    <w:p w14:paraId="5C14C28C" w14:textId="77777777" w:rsidR="00751F18" w:rsidRPr="00692FCB" w:rsidRDefault="00751F18" w:rsidP="00751F18">
      <w:pPr>
        <w:ind w:left="720"/>
        <w:jc w:val="both"/>
      </w:pPr>
      <w:r w:rsidRPr="00692FCB">
        <w:t>Maximum deflection, deflection needed in any computations, and service long-term tension strain limit shall be 5 percent for PE, and either 5 percent or 3.5 percent for PVC depending on cell class as per AASHTO LRFD Bridge Design Specifications, Table 12.12.3.3.1, and 3.5 percent for PP.</w:t>
      </w:r>
    </w:p>
    <w:p w14:paraId="237851B3" w14:textId="77777777" w:rsidR="00751F18" w:rsidRPr="00692FCB" w:rsidRDefault="00751F18" w:rsidP="00751F18">
      <w:pPr>
        <w:ind w:left="1080" w:hanging="360"/>
        <w:jc w:val="both"/>
        <w:rPr>
          <w:sz w:val="16"/>
          <w:szCs w:val="16"/>
        </w:rPr>
      </w:pPr>
    </w:p>
    <w:p w14:paraId="59E2F586" w14:textId="77777777" w:rsidR="00751F18" w:rsidRPr="00692FCB" w:rsidRDefault="00751F18" w:rsidP="00751F18">
      <w:pPr>
        <w:pStyle w:val="ListParagraph"/>
        <w:jc w:val="both"/>
      </w:pPr>
      <w:r w:rsidRPr="00692FCB">
        <w:t>Any voids around exterior of host pipe shall be filled, and the annular space between host pipe and liner pipe shall be fully grouted,</w:t>
      </w:r>
      <w:r w:rsidRPr="00692FCB" w:rsidDel="007D2F2C">
        <w:t xml:space="preserve"> </w:t>
      </w:r>
      <w:r w:rsidRPr="00692FCB">
        <w:t xml:space="preserve">or the design assumptions will be considered invalid. </w:t>
      </w:r>
    </w:p>
    <w:p w14:paraId="72F20A0A" w14:textId="77777777" w:rsidR="00751F18" w:rsidRPr="00692FCB" w:rsidRDefault="00751F18" w:rsidP="00751F18">
      <w:pPr>
        <w:suppressAutoHyphens/>
        <w:ind w:left="1080"/>
        <w:jc w:val="both"/>
        <w:rPr>
          <w:rFonts w:cs="Arial"/>
          <w:spacing w:val="-3"/>
        </w:rPr>
      </w:pPr>
    </w:p>
    <w:p w14:paraId="4A782535" w14:textId="77777777" w:rsidR="00751F18" w:rsidRPr="00692FCB" w:rsidRDefault="00751F18" w:rsidP="00751F18">
      <w:pPr>
        <w:suppressAutoHyphens/>
        <w:ind w:left="720" w:hanging="360"/>
        <w:jc w:val="both"/>
        <w:rPr>
          <w:rFonts w:cs="Arial"/>
          <w:spacing w:val="-3"/>
        </w:rPr>
      </w:pPr>
      <w:r w:rsidRPr="00692FCB">
        <w:rPr>
          <w:rFonts w:cs="Arial"/>
          <w:b/>
        </w:rPr>
        <w:t>4.</w:t>
      </w:r>
      <w:r w:rsidRPr="00692FCB">
        <w:rPr>
          <w:rFonts w:cs="Arial"/>
        </w:rPr>
        <w:tab/>
      </w:r>
      <w:r w:rsidRPr="00692FCB">
        <w:rPr>
          <w:b/>
          <w:spacing w:val="-3"/>
          <w:u w:val="single"/>
        </w:rPr>
        <w:t>Category D - Spray-On liners</w:t>
      </w:r>
      <w:r w:rsidRPr="00692FCB">
        <w:rPr>
          <w:spacing w:val="-3"/>
        </w:rPr>
        <w:t xml:space="preserve"> - T</w:t>
      </w:r>
      <w:r w:rsidRPr="00692FCB">
        <w:rPr>
          <w:rFonts w:cs="Arial"/>
          <w:spacing w:val="-3"/>
        </w:rPr>
        <w:t>he Contractor shall submit design calculations demonstrating the liner system conforms to the requirements of this Section.</w:t>
      </w:r>
    </w:p>
    <w:p w14:paraId="7E383A97" w14:textId="77777777" w:rsidR="00751F18" w:rsidRPr="00692FCB" w:rsidRDefault="00751F18" w:rsidP="00751F18">
      <w:pPr>
        <w:suppressAutoHyphens/>
        <w:ind w:left="720"/>
        <w:jc w:val="both"/>
        <w:rPr>
          <w:rFonts w:cs="Arial"/>
          <w:spacing w:val="-3"/>
        </w:rPr>
      </w:pPr>
    </w:p>
    <w:p w14:paraId="4E2CB8FA" w14:textId="77777777" w:rsidR="00751F18" w:rsidRPr="00692FCB" w:rsidRDefault="00751F18" w:rsidP="00751F18">
      <w:pPr>
        <w:ind w:left="720"/>
        <w:jc w:val="both"/>
      </w:pPr>
      <w:r w:rsidRPr="00692FCB">
        <w:t xml:space="preserve">The liner system shall conform to </w:t>
      </w:r>
      <w:r w:rsidRPr="00692FCB">
        <w:rPr>
          <w:rFonts w:cs="Arial"/>
        </w:rPr>
        <w:t>Drainage Manual, Chapter 8, Section 8.3.6.7 - Table A, “Flexible Liner (Method B) Type Selection Guidelines for Category D systems.”</w:t>
      </w:r>
      <w:r w:rsidRPr="00692FCB">
        <w:t xml:space="preserve"> Because of the variety of spray-on liners available, several design options may be used.  Design options, as described herein, are based on AASHTO LRFD Bridge Design Specifications, Section 12.  For </w:t>
      </w:r>
      <w:r w:rsidRPr="00692FCB">
        <w:lastRenderedPageBreak/>
        <w:t>cementitous liners, design shall follow that for concrete pipe using D-load test data from manufacturer.  For other liners (i.e., polyurea, epoxy, etc.), design shall be guided similarly to fiberglass pipe (high modulus material) or simply as plastic pipe if flexural modulus or ring bending strain results are not satisfactory.</w:t>
      </w:r>
    </w:p>
    <w:p w14:paraId="24C12E0E" w14:textId="77777777" w:rsidR="00751F18" w:rsidRPr="00692FCB" w:rsidRDefault="00751F18" w:rsidP="00751F18">
      <w:pPr>
        <w:ind w:left="1080" w:hanging="360"/>
        <w:jc w:val="both"/>
      </w:pPr>
    </w:p>
    <w:p w14:paraId="2210A3C2" w14:textId="77777777" w:rsidR="00751F18" w:rsidRPr="00692FCB" w:rsidRDefault="00751F18" w:rsidP="00751F18">
      <w:pPr>
        <w:pStyle w:val="ListParagraph"/>
        <w:numPr>
          <w:ilvl w:val="0"/>
          <w:numId w:val="17"/>
        </w:numPr>
        <w:ind w:left="1080"/>
        <w:jc w:val="both"/>
        <w:rPr>
          <w:b/>
        </w:rPr>
      </w:pPr>
      <w:r w:rsidRPr="00692FCB">
        <w:rPr>
          <w:b/>
        </w:rPr>
        <w:t>Cementitious liner shall be treated similarly as fiberglass pipe (this method is based on the AASHTO LRFD Bridge Design Specifications, Section 12, for fiberglass pipe).</w:t>
      </w:r>
    </w:p>
    <w:p w14:paraId="736706B1" w14:textId="77777777" w:rsidR="00751F18" w:rsidRPr="00692FCB" w:rsidRDefault="00751F18" w:rsidP="00751F18">
      <w:pPr>
        <w:ind w:left="1080" w:hanging="360"/>
        <w:jc w:val="both"/>
        <w:rPr>
          <w:sz w:val="16"/>
          <w:szCs w:val="16"/>
        </w:rPr>
      </w:pPr>
    </w:p>
    <w:p w14:paraId="52789D80" w14:textId="77777777" w:rsidR="00751F18" w:rsidRPr="00692FCB" w:rsidRDefault="00751F18" w:rsidP="00751F18">
      <w:pPr>
        <w:pStyle w:val="ListParagraph"/>
        <w:ind w:left="1080"/>
        <w:jc w:val="both"/>
      </w:pPr>
      <w:r w:rsidRPr="00692FCB">
        <w:t>The flexibility factor for fiberglass pipe shall be determined in accordance with AASHTO LRFD Bridge Design Specifications, Article 12.12.3.6, but with the modulus replaced by flexural modulus, and the flexibility factor shall be limited as specified in Article 12.5.6.3 therein. Follow AASHTO LRFD Bridge Design Specifications Section 12.12.2.2 for deflection, except replace modulus with flexural modulus (ksi) and drop the “e</w:t>
      </w:r>
      <w:r w:rsidRPr="00692FCB">
        <w:rPr>
          <w:vertAlign w:val="subscript"/>
        </w:rPr>
        <w:t>sc</w:t>
      </w:r>
      <w:r w:rsidRPr="00692FCB">
        <w:t>D” term.</w:t>
      </w:r>
    </w:p>
    <w:p w14:paraId="783F123C" w14:textId="77777777" w:rsidR="00751F18" w:rsidRPr="00692FCB" w:rsidRDefault="00751F18" w:rsidP="00751F18">
      <w:pPr>
        <w:tabs>
          <w:tab w:val="left" w:pos="2160"/>
          <w:tab w:val="left" w:pos="2880"/>
        </w:tabs>
        <w:ind w:left="3240" w:hanging="360"/>
        <w:jc w:val="both"/>
      </w:pPr>
    </w:p>
    <w:p w14:paraId="26AB86BA" w14:textId="77777777" w:rsidR="00751F18" w:rsidRPr="00692FCB" w:rsidRDefault="00751F18" w:rsidP="00751F18">
      <w:pPr>
        <w:ind w:left="1080"/>
        <w:jc w:val="both"/>
      </w:pPr>
      <w:r w:rsidRPr="00692FCB">
        <w:t>Factored long term strain due to flexure shall be less than or equal to 0.9*S</w:t>
      </w:r>
      <w:r w:rsidRPr="00692FCB">
        <w:rPr>
          <w:vertAlign w:val="subscript"/>
        </w:rPr>
        <w:t>b</w:t>
      </w:r>
      <w:r w:rsidRPr="00692FCB">
        <w:t xml:space="preserve"> (S</w:t>
      </w:r>
      <w:r w:rsidRPr="00692FCB">
        <w:rPr>
          <w:vertAlign w:val="subscript"/>
        </w:rPr>
        <w:t>b</w:t>
      </w:r>
      <w:r w:rsidRPr="00692FCB">
        <w:t xml:space="preserve"> is ring bending strain). Factored buckling strain demand shall be less than or equal to 0.7*nominal strain capacity for buckling demand, computed per Eqn. 12.12.3.10.1e-2, except replace modulus with flexural modulus and soil resistance factor shall be 1.0.  Factored buckling strain shall be:</w:t>
      </w:r>
    </w:p>
    <w:p w14:paraId="1D5C5C06" w14:textId="77777777" w:rsidR="00751F18" w:rsidRPr="00692FCB" w:rsidRDefault="00751F18" w:rsidP="00751F18">
      <w:pPr>
        <w:ind w:left="1080"/>
        <w:jc w:val="both"/>
      </w:pPr>
    </w:p>
    <w:p w14:paraId="7B430C78" w14:textId="77777777" w:rsidR="00751F18" w:rsidRPr="00692FCB" w:rsidRDefault="00751F18" w:rsidP="00751F18">
      <w:pPr>
        <w:ind w:left="1080"/>
        <w:jc w:val="both"/>
      </w:pPr>
      <m:oMathPara>
        <m:oMath>
          <m:sSub>
            <m:sSubPr>
              <m:ctrlPr>
                <w:rPr>
                  <w:rFonts w:ascii="Cambria Math" w:hAnsi="Cambria Math"/>
                  <w:i/>
                </w:rPr>
              </m:ctrlPr>
            </m:sSubPr>
            <m:e>
              <m:r>
                <w:rPr>
                  <w:rFonts w:ascii="Cambria Math" w:hAnsi="Cambria Math"/>
                </w:rPr>
                <m:t>ε</m:t>
              </m:r>
            </m:e>
            <m:sub>
              <m:r>
                <w:rPr>
                  <w:rFonts w:ascii="Cambria Math" w:hAnsi="Cambria Math"/>
                </w:rPr>
                <m:t>bck</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13.65×</m:t>
                  </m:r>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+1.75×</m:t>
                  </m:r>
                  <m:sSub>
                    <m:sSubPr>
                      <m:ctrlPr>
                        <w:rPr>
                          <w:rFonts w:ascii="Cambria Math" w:hAnsi="Cambria Math"/>
                          <w:i/>
                        </w:rPr>
                      </m:ctrlPr>
                    </m:sSubPr>
                    <m:e>
                      <m:r>
                        <w:rPr>
                          <w:rFonts w:ascii="Cambria Math" w:hAnsi="Cambria Math"/>
                        </w:rPr>
                        <m:t>P</m:t>
                      </m:r>
                    </m:e>
                    <m:sub>
                      <m:r>
                        <w:rPr>
                          <w:rFonts w:ascii="Cambria Math" w:hAnsi="Cambria Math"/>
                        </w:rPr>
                        <m:t>L</m:t>
                      </m:r>
                    </m:sub>
                  </m:sSub>
                </m:e>
              </m:d>
              <m:r>
                <w:rPr>
                  <w:rFonts w:ascii="Cambria Math" w:hAnsi="Cambria Math"/>
                </w:rPr>
                <m:t>r</m:t>
              </m:r>
            </m:num>
            <m:den>
              <m:sSub>
                <m:sSubPr>
                  <m:ctrlPr>
                    <w:rPr>
                      <w:rFonts w:ascii="Cambria Math" w:hAnsi="Cambria Math"/>
                      <w:i/>
                    </w:rPr>
                  </m:ctrlPr>
                </m:sSubPr>
                <m:e>
                  <m:r>
                    <w:rPr>
                      <w:rFonts w:ascii="Cambria Math" w:hAnsi="Cambria Math"/>
                    </w:rPr>
                    <m:t>M</m:t>
                  </m:r>
                </m:e>
                <m:sub>
                  <m:r>
                    <w:rPr>
                      <w:rFonts w:ascii="Cambria Math" w:hAnsi="Cambria Math"/>
                    </w:rPr>
                    <m:t>f</m:t>
                  </m:r>
                </m:sub>
              </m:sSub>
              <m:r>
                <w:rPr>
                  <w:rFonts w:ascii="Cambria Math" w:hAnsi="Cambria Math"/>
                </w:rPr>
                <m:t>×A</m:t>
              </m:r>
            </m:den>
          </m:f>
        </m:oMath>
      </m:oMathPara>
    </w:p>
    <w:p w14:paraId="564263EF" w14:textId="77777777" w:rsidR="00751F18" w:rsidRPr="00692FCB" w:rsidRDefault="00751F18" w:rsidP="00751F18">
      <w:pPr>
        <w:ind w:left="1080"/>
        <w:jc w:val="both"/>
      </w:pPr>
    </w:p>
    <w:p w14:paraId="4C00A9E8" w14:textId="77777777" w:rsidR="00751F18" w:rsidRPr="00692FCB" w:rsidRDefault="00751F18" w:rsidP="00751F18">
      <w:pPr>
        <w:ind w:left="1440"/>
        <w:jc w:val="both"/>
      </w:pPr>
      <w:r w:rsidRPr="00692FCB">
        <w:t>Where:</w:t>
      </w:r>
    </w:p>
    <w:p w14:paraId="5082FA34" w14:textId="77777777" w:rsidR="00751F18" w:rsidRPr="00692FCB" w:rsidRDefault="00751F18" w:rsidP="00751F18">
      <w:pPr>
        <w:ind w:left="2160" w:hanging="360"/>
        <w:jc w:val="both"/>
      </w:pPr>
      <w:r w:rsidRPr="00692FCB">
        <w:t>H</w:t>
      </w:r>
      <w:r w:rsidRPr="00692FCB">
        <w:rPr>
          <w:vertAlign w:val="subscript"/>
        </w:rPr>
        <w:t xml:space="preserve">c = </w:t>
      </w:r>
      <w:r w:rsidRPr="00692FCB">
        <w:t>Height of Cover in feet</w:t>
      </w:r>
    </w:p>
    <w:p w14:paraId="4BC57D53" w14:textId="77777777" w:rsidR="00751F18" w:rsidRPr="00692FCB" w:rsidRDefault="00751F18" w:rsidP="00751F18">
      <w:pPr>
        <w:ind w:left="2160" w:hanging="360"/>
        <w:jc w:val="both"/>
      </w:pPr>
      <w:r w:rsidRPr="00692FCB">
        <w:t>r = radius of liner to centroid in inches</w:t>
      </w:r>
    </w:p>
    <w:p w14:paraId="7265AA39" w14:textId="77777777" w:rsidR="00751F18" w:rsidRPr="00692FCB" w:rsidRDefault="00751F18" w:rsidP="00751F18">
      <w:pPr>
        <w:ind w:left="2160" w:hanging="360"/>
        <w:jc w:val="both"/>
      </w:pPr>
      <w:r w:rsidRPr="00692FCB">
        <w:t>M</w:t>
      </w:r>
      <w:r w:rsidRPr="00692FCB">
        <w:rPr>
          <w:vertAlign w:val="subscript"/>
        </w:rPr>
        <w:t xml:space="preserve">f = </w:t>
      </w:r>
      <w:r w:rsidRPr="00692FCB">
        <w:t>Flexural modulus (ksi)</w:t>
      </w:r>
    </w:p>
    <w:p w14:paraId="41403B14" w14:textId="77777777" w:rsidR="00751F18" w:rsidRPr="00692FCB" w:rsidRDefault="00751F18" w:rsidP="00751F18">
      <w:pPr>
        <w:ind w:left="2160" w:hanging="360"/>
        <w:jc w:val="both"/>
      </w:pPr>
      <w:r w:rsidRPr="00692FCB">
        <w:t>A = Cross sectional area of liner (in</w:t>
      </w:r>
      <w:r w:rsidRPr="00692FCB">
        <w:rPr>
          <w:vertAlign w:val="superscript"/>
        </w:rPr>
        <w:t>2</w:t>
      </w:r>
      <w:r w:rsidRPr="00692FCB">
        <w:t>/in)</w:t>
      </w:r>
    </w:p>
    <w:p w14:paraId="5827372B" w14:textId="77777777" w:rsidR="00751F18" w:rsidRPr="00692FCB" w:rsidRDefault="00751F18" w:rsidP="00751F18">
      <w:pPr>
        <w:ind w:left="2160" w:hanging="360"/>
        <w:jc w:val="both"/>
      </w:pPr>
      <w:r w:rsidRPr="00692FCB">
        <w:t>P</w:t>
      </w:r>
      <w:r w:rsidRPr="00692FCB">
        <w:rPr>
          <w:vertAlign w:val="subscript"/>
        </w:rPr>
        <w:t>L</w:t>
      </w:r>
      <w:r w:rsidRPr="00692FCB">
        <w:t xml:space="preserve"> = Live load (psi) determined from Article 12.6.1 of the AASHTO LRFD Bridge Design Specifications</w:t>
      </w:r>
    </w:p>
    <w:p w14:paraId="737C62B5" w14:textId="77777777" w:rsidR="00751F18" w:rsidRPr="00692FCB" w:rsidRDefault="00751F18" w:rsidP="00751F18">
      <w:pPr>
        <w:tabs>
          <w:tab w:val="left" w:pos="1800"/>
        </w:tabs>
        <w:ind w:left="1440" w:hanging="360"/>
        <w:jc w:val="both"/>
      </w:pPr>
    </w:p>
    <w:p w14:paraId="05E39DC9" w14:textId="77777777" w:rsidR="00751F18" w:rsidRPr="00692FCB" w:rsidRDefault="00751F18" w:rsidP="00751F18">
      <w:pPr>
        <w:ind w:left="1080"/>
        <w:jc w:val="both"/>
      </w:pPr>
      <w:r w:rsidRPr="00692FCB">
        <w:t>Flexural modulus shall be determined from pipe stiffness tests and per Appendix 2 of ASTM D2412, and shall be at least 1,200 ksi. Long term ring bending strain, S</w:t>
      </w:r>
      <w:r w:rsidRPr="00692FCB">
        <w:rPr>
          <w:vertAlign w:val="subscript"/>
        </w:rPr>
        <w:t>b</w:t>
      </w:r>
      <w:r w:rsidRPr="00692FCB">
        <w:t>, shall be determined in accordance with ASTM D5365 and results extrapolated to both 50 years and 75 years, and shall be at least 0.006.</w:t>
      </w:r>
    </w:p>
    <w:p w14:paraId="0828EE62" w14:textId="77777777" w:rsidR="00751F18" w:rsidRPr="00692FCB" w:rsidRDefault="00751F18" w:rsidP="00751F18">
      <w:pPr>
        <w:ind w:left="1440" w:hanging="360"/>
        <w:jc w:val="both"/>
        <w:rPr>
          <w:sz w:val="16"/>
          <w:szCs w:val="16"/>
        </w:rPr>
      </w:pPr>
    </w:p>
    <w:p w14:paraId="254DC838" w14:textId="77777777" w:rsidR="00751F18" w:rsidRPr="00692FCB" w:rsidRDefault="00751F18" w:rsidP="00751F18">
      <w:pPr>
        <w:ind w:left="1080"/>
        <w:jc w:val="both"/>
      </w:pPr>
      <w:r w:rsidRPr="00692FCB">
        <w:t xml:space="preserve">It is recognized that for a spray-on product, obtaining specimens for </w:t>
      </w:r>
      <w:r w:rsidRPr="00692FCB">
        <w:rPr>
          <w:i/>
        </w:rPr>
        <w:t>flexural modulus and ring bending strain tests would require special formwork at a fabrication facility.  Similarly, as is done for watertight joint testing</w:t>
      </w:r>
      <w:r w:rsidRPr="00692FCB">
        <w:t>, these tests may be done and witnessed by a PE and a report submitted, which may then be used as proof of results without having to perform the tests for each future project, as long as materials and processes have not changed.  Application thicknesses not tested may be interpolated by a method satisfactory to the Department.  Extrapolation beyond thicknesses tested will not be permitted on the thin side, and will only be permitted for thicker applications by satisfactory statistical data.</w:t>
      </w:r>
    </w:p>
    <w:p w14:paraId="3406E309" w14:textId="77777777" w:rsidR="00751F18" w:rsidRPr="00692FCB" w:rsidRDefault="00751F18" w:rsidP="00751F18">
      <w:pPr>
        <w:tabs>
          <w:tab w:val="left" w:pos="1800"/>
        </w:tabs>
        <w:ind w:left="1440" w:hanging="360"/>
        <w:jc w:val="both"/>
      </w:pPr>
    </w:p>
    <w:p w14:paraId="0740B02E" w14:textId="77777777" w:rsidR="00751F18" w:rsidRPr="00692FCB" w:rsidRDefault="00751F18" w:rsidP="00751F18">
      <w:pPr>
        <w:ind w:left="1080"/>
        <w:jc w:val="both"/>
      </w:pPr>
      <w:r w:rsidRPr="00692FCB">
        <w:t xml:space="preserve">Design calculations shall provide groundwater table elevation at crown of pipe. Design calculations shall use a HL-93 traffic loading, which may be ignored after 8 feet of cover, except for multiple barrel rehabs, where it shall continue indefinitely. Assume the total wet weight of soil is 120 pcf, or 135 pcf when saturated. Use a factor of safety of N = 2.0. </w:t>
      </w:r>
    </w:p>
    <w:p w14:paraId="57B39B5E" w14:textId="77777777" w:rsidR="00751F18" w:rsidRPr="00692FCB" w:rsidRDefault="00751F18" w:rsidP="00751F18">
      <w:pPr>
        <w:tabs>
          <w:tab w:val="left" w:pos="1080"/>
          <w:tab w:val="left" w:pos="1800"/>
        </w:tabs>
        <w:ind w:left="1440" w:hanging="360"/>
        <w:jc w:val="both"/>
        <w:rPr>
          <w:sz w:val="16"/>
          <w:szCs w:val="16"/>
        </w:rPr>
      </w:pPr>
    </w:p>
    <w:p w14:paraId="205C4A01" w14:textId="77777777" w:rsidR="00751F18" w:rsidRPr="00692FCB" w:rsidRDefault="00751F18" w:rsidP="00751F18">
      <w:pPr>
        <w:ind w:left="1080"/>
        <w:jc w:val="both"/>
      </w:pPr>
      <w:r w:rsidRPr="00692FCB">
        <w:t>Modulus of soil reaction for design shall be as follows:</w:t>
      </w:r>
    </w:p>
    <w:p w14:paraId="0F8FCE93" w14:textId="77777777" w:rsidR="00751F18" w:rsidRPr="00692FCB" w:rsidRDefault="00751F18" w:rsidP="00751F18">
      <w:pPr>
        <w:tabs>
          <w:tab w:val="left" w:pos="1080"/>
          <w:tab w:val="left" w:pos="1800"/>
        </w:tabs>
        <w:ind w:left="144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980"/>
      </w:tblGrid>
      <w:tr w:rsidR="00751F18" w:rsidRPr="00692FCB" w14:paraId="0D77317F" w14:textId="77777777" w:rsidTr="00B30681">
        <w:trPr>
          <w:jc w:val="center"/>
        </w:trPr>
        <w:tc>
          <w:tcPr>
            <w:tcW w:w="2430" w:type="dxa"/>
            <w:tcBorders>
              <w:top w:val="single" w:sz="4" w:space="0" w:color="auto"/>
              <w:bottom w:val="single" w:sz="4" w:space="0" w:color="auto"/>
            </w:tcBorders>
            <w:vAlign w:val="bottom"/>
          </w:tcPr>
          <w:p w14:paraId="1AF49873" w14:textId="77777777" w:rsidR="00751F18" w:rsidRPr="00692FCB" w:rsidRDefault="00751F18" w:rsidP="00B30681">
            <w:pPr>
              <w:jc w:val="center"/>
              <w:rPr>
                <w:b/>
              </w:rPr>
            </w:pPr>
            <w:r w:rsidRPr="00692FCB">
              <w:rPr>
                <w:b/>
              </w:rPr>
              <w:t>Cover (ft)</w:t>
            </w:r>
          </w:p>
        </w:tc>
        <w:tc>
          <w:tcPr>
            <w:tcW w:w="1980" w:type="dxa"/>
            <w:tcBorders>
              <w:top w:val="single" w:sz="4" w:space="0" w:color="auto"/>
              <w:bottom w:val="single" w:sz="4" w:space="0" w:color="auto"/>
            </w:tcBorders>
            <w:vAlign w:val="bottom"/>
          </w:tcPr>
          <w:p w14:paraId="34892C59" w14:textId="77777777" w:rsidR="00751F18" w:rsidRPr="00692FCB" w:rsidRDefault="00751F18" w:rsidP="00B30681">
            <w:pPr>
              <w:jc w:val="center"/>
              <w:rPr>
                <w:b/>
              </w:rPr>
            </w:pPr>
            <w:r w:rsidRPr="00692FCB">
              <w:rPr>
                <w:b/>
              </w:rPr>
              <w:t>Modulus* (ksi)</w:t>
            </w:r>
          </w:p>
        </w:tc>
      </w:tr>
      <w:tr w:rsidR="00751F18" w:rsidRPr="00692FCB" w14:paraId="1671B6DC" w14:textId="77777777" w:rsidTr="00B30681">
        <w:trPr>
          <w:jc w:val="center"/>
        </w:trPr>
        <w:tc>
          <w:tcPr>
            <w:tcW w:w="2430" w:type="dxa"/>
            <w:tcBorders>
              <w:top w:val="single" w:sz="4" w:space="0" w:color="auto"/>
            </w:tcBorders>
            <w:vAlign w:val="bottom"/>
          </w:tcPr>
          <w:p w14:paraId="30B27C7A" w14:textId="77777777" w:rsidR="00751F18" w:rsidRPr="00692FCB" w:rsidRDefault="00751F18" w:rsidP="00B30681">
            <w:pPr>
              <w:jc w:val="center"/>
            </w:pPr>
            <w:r w:rsidRPr="00692FCB">
              <w:t>0-5</w:t>
            </w:r>
          </w:p>
        </w:tc>
        <w:tc>
          <w:tcPr>
            <w:tcW w:w="1980" w:type="dxa"/>
            <w:tcBorders>
              <w:top w:val="single" w:sz="4" w:space="0" w:color="auto"/>
            </w:tcBorders>
            <w:vAlign w:val="bottom"/>
          </w:tcPr>
          <w:p w14:paraId="4A5E15A8" w14:textId="77777777" w:rsidR="00751F18" w:rsidRPr="00692FCB" w:rsidRDefault="00751F18" w:rsidP="00B30681">
            <w:pPr>
              <w:jc w:val="center"/>
            </w:pPr>
            <w:r w:rsidRPr="00692FCB">
              <w:t>1.8</w:t>
            </w:r>
          </w:p>
        </w:tc>
      </w:tr>
      <w:tr w:rsidR="00751F18" w:rsidRPr="00692FCB" w14:paraId="75F76382" w14:textId="77777777" w:rsidTr="00B30681">
        <w:trPr>
          <w:jc w:val="center"/>
        </w:trPr>
        <w:tc>
          <w:tcPr>
            <w:tcW w:w="2430" w:type="dxa"/>
            <w:vAlign w:val="bottom"/>
          </w:tcPr>
          <w:p w14:paraId="2380CDD2" w14:textId="77777777" w:rsidR="00751F18" w:rsidRPr="00692FCB" w:rsidRDefault="00751F18" w:rsidP="00B30681">
            <w:pPr>
              <w:jc w:val="center"/>
            </w:pPr>
            <w:r w:rsidRPr="00692FCB">
              <w:t>&gt;5-10</w:t>
            </w:r>
          </w:p>
        </w:tc>
        <w:tc>
          <w:tcPr>
            <w:tcW w:w="1980" w:type="dxa"/>
            <w:vAlign w:val="bottom"/>
          </w:tcPr>
          <w:p w14:paraId="1F64B819" w14:textId="77777777" w:rsidR="00751F18" w:rsidRPr="00692FCB" w:rsidRDefault="00751F18" w:rsidP="00B30681">
            <w:pPr>
              <w:jc w:val="center"/>
            </w:pPr>
            <w:r w:rsidRPr="00692FCB">
              <w:t>2</w:t>
            </w:r>
          </w:p>
        </w:tc>
      </w:tr>
      <w:tr w:rsidR="00751F18" w:rsidRPr="00692FCB" w14:paraId="48659BC9" w14:textId="77777777" w:rsidTr="00B30681">
        <w:trPr>
          <w:jc w:val="center"/>
        </w:trPr>
        <w:tc>
          <w:tcPr>
            <w:tcW w:w="2430" w:type="dxa"/>
            <w:vAlign w:val="bottom"/>
          </w:tcPr>
          <w:p w14:paraId="2EB1568F" w14:textId="77777777" w:rsidR="00751F18" w:rsidRPr="00692FCB" w:rsidRDefault="00751F18" w:rsidP="00B30681">
            <w:pPr>
              <w:jc w:val="center"/>
            </w:pPr>
            <w:r w:rsidRPr="00692FCB">
              <w:t>&gt;10-30</w:t>
            </w:r>
          </w:p>
        </w:tc>
        <w:tc>
          <w:tcPr>
            <w:tcW w:w="1980" w:type="dxa"/>
            <w:vAlign w:val="bottom"/>
          </w:tcPr>
          <w:p w14:paraId="645267D1" w14:textId="77777777" w:rsidR="00751F18" w:rsidRPr="00692FCB" w:rsidRDefault="00751F18" w:rsidP="00B30681">
            <w:pPr>
              <w:jc w:val="center"/>
            </w:pPr>
            <w:r w:rsidRPr="00692FCB">
              <w:t>2.2</w:t>
            </w:r>
          </w:p>
        </w:tc>
      </w:tr>
      <w:tr w:rsidR="00751F18" w:rsidRPr="00692FCB" w14:paraId="6E774B03" w14:textId="77777777" w:rsidTr="00B30681">
        <w:trPr>
          <w:jc w:val="center"/>
        </w:trPr>
        <w:tc>
          <w:tcPr>
            <w:tcW w:w="2430" w:type="dxa"/>
            <w:vAlign w:val="bottom"/>
          </w:tcPr>
          <w:p w14:paraId="7D164635" w14:textId="77777777" w:rsidR="00751F18" w:rsidRPr="00692FCB" w:rsidRDefault="00751F18" w:rsidP="00B30681">
            <w:pPr>
              <w:jc w:val="center"/>
            </w:pPr>
            <w:r w:rsidRPr="00692FCB">
              <w:lastRenderedPageBreak/>
              <w:t>&gt;30-60</w:t>
            </w:r>
          </w:p>
        </w:tc>
        <w:tc>
          <w:tcPr>
            <w:tcW w:w="1980" w:type="dxa"/>
            <w:vAlign w:val="bottom"/>
          </w:tcPr>
          <w:p w14:paraId="5A905770" w14:textId="77777777" w:rsidR="00751F18" w:rsidRPr="00692FCB" w:rsidRDefault="00751F18" w:rsidP="00B30681">
            <w:pPr>
              <w:jc w:val="center"/>
            </w:pPr>
            <w:r w:rsidRPr="00692FCB">
              <w:t>2.6</w:t>
            </w:r>
          </w:p>
        </w:tc>
      </w:tr>
      <w:tr w:rsidR="00751F18" w:rsidRPr="00692FCB" w14:paraId="02860B8E" w14:textId="77777777" w:rsidTr="00B30681">
        <w:trPr>
          <w:jc w:val="center"/>
        </w:trPr>
        <w:tc>
          <w:tcPr>
            <w:tcW w:w="2430" w:type="dxa"/>
            <w:tcBorders>
              <w:bottom w:val="single" w:sz="4" w:space="0" w:color="auto"/>
            </w:tcBorders>
            <w:vAlign w:val="bottom"/>
          </w:tcPr>
          <w:p w14:paraId="71859E6F" w14:textId="77777777" w:rsidR="00751F18" w:rsidRPr="00692FCB" w:rsidRDefault="00751F18" w:rsidP="00B30681">
            <w:pPr>
              <w:jc w:val="center"/>
            </w:pPr>
            <w:r w:rsidRPr="00692FCB">
              <w:t>&gt;60</w:t>
            </w:r>
          </w:p>
        </w:tc>
        <w:tc>
          <w:tcPr>
            <w:tcW w:w="1980" w:type="dxa"/>
            <w:tcBorders>
              <w:bottom w:val="single" w:sz="4" w:space="0" w:color="auto"/>
            </w:tcBorders>
            <w:vAlign w:val="bottom"/>
          </w:tcPr>
          <w:p w14:paraId="2E1BFB57" w14:textId="77777777" w:rsidR="00751F18" w:rsidRPr="00692FCB" w:rsidRDefault="00751F18" w:rsidP="00B30681">
            <w:pPr>
              <w:jc w:val="center"/>
            </w:pPr>
            <w:r w:rsidRPr="00692FCB">
              <w:t>2.8</w:t>
            </w:r>
          </w:p>
        </w:tc>
      </w:tr>
      <w:tr w:rsidR="00751F18" w:rsidRPr="00692FCB" w14:paraId="28772472" w14:textId="77777777" w:rsidTr="00B30681">
        <w:trPr>
          <w:jc w:val="center"/>
        </w:trPr>
        <w:tc>
          <w:tcPr>
            <w:tcW w:w="4410" w:type="dxa"/>
            <w:gridSpan w:val="2"/>
            <w:tcBorders>
              <w:top w:val="single" w:sz="4" w:space="0" w:color="auto"/>
              <w:bottom w:val="nil"/>
            </w:tcBorders>
            <w:vAlign w:val="bottom"/>
          </w:tcPr>
          <w:p w14:paraId="6B75FCFB" w14:textId="77777777" w:rsidR="00751F18" w:rsidRPr="00692FCB" w:rsidRDefault="00751F18" w:rsidP="00B30681">
            <w:r w:rsidRPr="00692FCB">
              <w:t>*Based on VDOT pipe installation standards</w:t>
            </w:r>
          </w:p>
        </w:tc>
      </w:tr>
    </w:tbl>
    <w:p w14:paraId="7DBDEC2C" w14:textId="77777777" w:rsidR="00751F18" w:rsidRPr="00692FCB" w:rsidRDefault="00751F18" w:rsidP="00751F18">
      <w:pPr>
        <w:tabs>
          <w:tab w:val="left" w:pos="1080"/>
          <w:tab w:val="left" w:pos="1800"/>
        </w:tabs>
        <w:ind w:left="1440" w:hanging="360"/>
        <w:jc w:val="both"/>
      </w:pPr>
    </w:p>
    <w:p w14:paraId="7A1A4E1D" w14:textId="77777777" w:rsidR="00751F18" w:rsidRPr="00692FCB" w:rsidRDefault="00751F18" w:rsidP="00751F18">
      <w:pPr>
        <w:ind w:left="1080"/>
        <w:jc w:val="both"/>
      </w:pPr>
      <w:r w:rsidRPr="00692FCB">
        <w:t>The following factors shall be used in the design calculations:</w:t>
      </w:r>
    </w:p>
    <w:p w14:paraId="5E33B1BC" w14:textId="77777777" w:rsidR="00751F18" w:rsidRPr="00692FCB" w:rsidRDefault="00751F18" w:rsidP="00751F18">
      <w:pPr>
        <w:tabs>
          <w:tab w:val="left" w:pos="1080"/>
        </w:tabs>
        <w:ind w:left="1440" w:hanging="360"/>
        <w:jc w:val="both"/>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7"/>
        <w:gridCol w:w="1980"/>
      </w:tblGrid>
      <w:tr w:rsidR="00751F18" w:rsidRPr="00692FCB" w14:paraId="61AD3F4B" w14:textId="77777777" w:rsidTr="00B30681">
        <w:trPr>
          <w:jc w:val="center"/>
        </w:trPr>
        <w:tc>
          <w:tcPr>
            <w:tcW w:w="3757" w:type="dxa"/>
            <w:tcBorders>
              <w:top w:val="single" w:sz="4" w:space="0" w:color="auto"/>
              <w:bottom w:val="single" w:sz="4" w:space="0" w:color="auto"/>
            </w:tcBorders>
          </w:tcPr>
          <w:p w14:paraId="0036553D" w14:textId="77777777" w:rsidR="00751F18" w:rsidRPr="00692FCB" w:rsidRDefault="00751F18" w:rsidP="00B30681">
            <w:pPr>
              <w:jc w:val="both"/>
              <w:rPr>
                <w:b/>
              </w:rPr>
            </w:pPr>
            <w:r w:rsidRPr="00692FCB">
              <w:rPr>
                <w:b/>
              </w:rPr>
              <w:t>Factor</w:t>
            </w:r>
          </w:p>
        </w:tc>
        <w:tc>
          <w:tcPr>
            <w:tcW w:w="1980" w:type="dxa"/>
            <w:tcBorders>
              <w:top w:val="single" w:sz="4" w:space="0" w:color="auto"/>
              <w:bottom w:val="single" w:sz="4" w:space="0" w:color="auto"/>
            </w:tcBorders>
          </w:tcPr>
          <w:p w14:paraId="3F70B3C4" w14:textId="77777777" w:rsidR="00751F18" w:rsidRPr="00692FCB" w:rsidRDefault="00751F18" w:rsidP="00B30681">
            <w:pPr>
              <w:jc w:val="center"/>
              <w:rPr>
                <w:b/>
              </w:rPr>
            </w:pPr>
            <w:r w:rsidRPr="00692FCB">
              <w:rPr>
                <w:b/>
              </w:rPr>
              <w:t>Value</w:t>
            </w:r>
          </w:p>
        </w:tc>
      </w:tr>
      <w:tr w:rsidR="00751F18" w:rsidRPr="00692FCB" w14:paraId="797D5CCB" w14:textId="77777777" w:rsidTr="00B30681">
        <w:trPr>
          <w:jc w:val="center"/>
        </w:trPr>
        <w:tc>
          <w:tcPr>
            <w:tcW w:w="3757" w:type="dxa"/>
            <w:tcBorders>
              <w:top w:val="single" w:sz="4" w:space="0" w:color="auto"/>
            </w:tcBorders>
          </w:tcPr>
          <w:p w14:paraId="4E620759" w14:textId="77777777" w:rsidR="00751F18" w:rsidRPr="00692FCB" w:rsidRDefault="00751F18" w:rsidP="00B30681">
            <w:pPr>
              <w:jc w:val="both"/>
            </w:pPr>
            <w:r w:rsidRPr="00692FCB">
              <w:t>Shape</w:t>
            </w:r>
          </w:p>
        </w:tc>
        <w:tc>
          <w:tcPr>
            <w:tcW w:w="1980" w:type="dxa"/>
            <w:tcBorders>
              <w:top w:val="single" w:sz="4" w:space="0" w:color="auto"/>
            </w:tcBorders>
          </w:tcPr>
          <w:p w14:paraId="21C0B8C7" w14:textId="77777777" w:rsidR="00751F18" w:rsidRPr="00692FCB" w:rsidRDefault="00751F18" w:rsidP="00B30681">
            <w:pPr>
              <w:jc w:val="center"/>
            </w:pPr>
            <w:r w:rsidRPr="00692FCB">
              <w:t>3.0</w:t>
            </w:r>
          </w:p>
        </w:tc>
      </w:tr>
      <w:tr w:rsidR="00751F18" w:rsidRPr="00692FCB" w14:paraId="0163C5B0" w14:textId="77777777" w:rsidTr="00B30681">
        <w:trPr>
          <w:jc w:val="center"/>
        </w:trPr>
        <w:tc>
          <w:tcPr>
            <w:tcW w:w="3757" w:type="dxa"/>
          </w:tcPr>
          <w:p w14:paraId="595DC1EB" w14:textId="77777777" w:rsidR="00751F18" w:rsidRPr="00692FCB" w:rsidRDefault="00751F18" w:rsidP="00B30681">
            <w:pPr>
              <w:jc w:val="both"/>
            </w:pPr>
            <w:r w:rsidRPr="00692FCB">
              <w:t>Live Load Distribution</w:t>
            </w:r>
          </w:p>
        </w:tc>
        <w:tc>
          <w:tcPr>
            <w:tcW w:w="1980" w:type="dxa"/>
          </w:tcPr>
          <w:p w14:paraId="7CE53D0B" w14:textId="77777777" w:rsidR="00751F18" w:rsidRPr="00692FCB" w:rsidRDefault="00751F18" w:rsidP="00B30681">
            <w:pPr>
              <w:jc w:val="center"/>
            </w:pPr>
            <w:r w:rsidRPr="00692FCB">
              <w:t>1</w:t>
            </w:r>
          </w:p>
        </w:tc>
      </w:tr>
      <w:tr w:rsidR="00751F18" w:rsidRPr="00692FCB" w14:paraId="5F2D6162" w14:textId="77777777" w:rsidTr="00B30681">
        <w:trPr>
          <w:jc w:val="center"/>
        </w:trPr>
        <w:tc>
          <w:tcPr>
            <w:tcW w:w="3757" w:type="dxa"/>
          </w:tcPr>
          <w:p w14:paraId="6BA3999F" w14:textId="77777777" w:rsidR="00751F18" w:rsidRPr="00692FCB" w:rsidRDefault="00751F18" w:rsidP="00B30681">
            <w:pPr>
              <w:jc w:val="both"/>
            </w:pPr>
            <w:r w:rsidRPr="00692FCB">
              <w:t>Deflection Lag</w:t>
            </w:r>
          </w:p>
        </w:tc>
        <w:tc>
          <w:tcPr>
            <w:tcW w:w="1980" w:type="dxa"/>
          </w:tcPr>
          <w:p w14:paraId="7E495ACD" w14:textId="77777777" w:rsidR="00751F18" w:rsidRPr="00692FCB" w:rsidRDefault="00751F18" w:rsidP="00B30681">
            <w:pPr>
              <w:jc w:val="center"/>
            </w:pPr>
            <w:r w:rsidRPr="00692FCB">
              <w:t>1.5</w:t>
            </w:r>
          </w:p>
        </w:tc>
      </w:tr>
      <w:tr w:rsidR="00751F18" w:rsidRPr="00692FCB" w14:paraId="0B4E09E1" w14:textId="77777777" w:rsidTr="00B30681">
        <w:trPr>
          <w:jc w:val="center"/>
        </w:trPr>
        <w:tc>
          <w:tcPr>
            <w:tcW w:w="3757" w:type="dxa"/>
          </w:tcPr>
          <w:p w14:paraId="6AFDD0A1" w14:textId="77777777" w:rsidR="00751F18" w:rsidRPr="00692FCB" w:rsidRDefault="00751F18" w:rsidP="00B30681">
            <w:pPr>
              <w:jc w:val="both"/>
            </w:pPr>
            <w:r w:rsidRPr="00692FCB">
              <w:t>Bedding</w:t>
            </w:r>
          </w:p>
        </w:tc>
        <w:tc>
          <w:tcPr>
            <w:tcW w:w="1980" w:type="dxa"/>
          </w:tcPr>
          <w:p w14:paraId="26399D23" w14:textId="77777777" w:rsidR="00751F18" w:rsidRPr="00692FCB" w:rsidRDefault="00751F18" w:rsidP="00B30681">
            <w:pPr>
              <w:jc w:val="center"/>
            </w:pPr>
            <w:r w:rsidRPr="00692FCB">
              <w:t>0.1</w:t>
            </w:r>
          </w:p>
        </w:tc>
      </w:tr>
      <w:tr w:rsidR="00751F18" w:rsidRPr="00692FCB" w14:paraId="56C1D34C" w14:textId="77777777" w:rsidTr="00B30681">
        <w:trPr>
          <w:jc w:val="center"/>
        </w:trPr>
        <w:tc>
          <w:tcPr>
            <w:tcW w:w="3757" w:type="dxa"/>
          </w:tcPr>
          <w:p w14:paraId="4BDDBF20" w14:textId="77777777" w:rsidR="00751F18" w:rsidRPr="00692FCB" w:rsidRDefault="00751F18" w:rsidP="00B30681">
            <w:pPr>
              <w:jc w:val="both"/>
            </w:pPr>
            <w:r w:rsidRPr="00692FCB">
              <w:t>Installation</w:t>
            </w:r>
          </w:p>
        </w:tc>
        <w:tc>
          <w:tcPr>
            <w:tcW w:w="1980" w:type="dxa"/>
          </w:tcPr>
          <w:p w14:paraId="14FA05EB" w14:textId="77777777" w:rsidR="00751F18" w:rsidRPr="00692FCB" w:rsidRDefault="00751F18" w:rsidP="00B30681">
            <w:pPr>
              <w:jc w:val="center"/>
            </w:pPr>
            <w:r w:rsidRPr="00692FCB">
              <w:t>1.5</w:t>
            </w:r>
          </w:p>
        </w:tc>
      </w:tr>
      <w:tr w:rsidR="00751F18" w:rsidRPr="00692FCB" w14:paraId="6AE07E4D" w14:textId="77777777" w:rsidTr="00B30681">
        <w:trPr>
          <w:jc w:val="center"/>
        </w:trPr>
        <w:tc>
          <w:tcPr>
            <w:tcW w:w="3757" w:type="dxa"/>
          </w:tcPr>
          <w:p w14:paraId="64D3FD06" w14:textId="77777777" w:rsidR="00751F18" w:rsidRPr="00692FCB" w:rsidRDefault="00751F18" w:rsidP="00B30681">
            <w:pPr>
              <w:jc w:val="both"/>
            </w:pPr>
            <w:r w:rsidRPr="00692FCB">
              <w:t>Poisson’s ratio of soil</w:t>
            </w:r>
          </w:p>
        </w:tc>
        <w:tc>
          <w:tcPr>
            <w:tcW w:w="1980" w:type="dxa"/>
          </w:tcPr>
          <w:p w14:paraId="339EB708" w14:textId="77777777" w:rsidR="00751F18" w:rsidRPr="00692FCB" w:rsidRDefault="00751F18" w:rsidP="00B30681">
            <w:pPr>
              <w:jc w:val="center"/>
            </w:pPr>
            <w:r w:rsidRPr="00692FCB">
              <w:t>0.3</w:t>
            </w:r>
          </w:p>
        </w:tc>
      </w:tr>
      <w:tr w:rsidR="00751F18" w:rsidRPr="00692FCB" w14:paraId="0D7AA0C9" w14:textId="77777777" w:rsidTr="00B30681">
        <w:trPr>
          <w:jc w:val="center"/>
        </w:trPr>
        <w:tc>
          <w:tcPr>
            <w:tcW w:w="3757" w:type="dxa"/>
          </w:tcPr>
          <w:p w14:paraId="415A4C5B" w14:textId="77777777" w:rsidR="00751F18" w:rsidRPr="00692FCB" w:rsidRDefault="00751F18" w:rsidP="00B30681">
            <w:pPr>
              <w:jc w:val="both"/>
            </w:pPr>
            <w:r w:rsidRPr="00692FCB">
              <w:t>Earth load modifier</w:t>
            </w:r>
          </w:p>
        </w:tc>
        <w:tc>
          <w:tcPr>
            <w:tcW w:w="1980" w:type="dxa"/>
          </w:tcPr>
          <w:p w14:paraId="4030069E" w14:textId="77777777" w:rsidR="00751F18" w:rsidRPr="00692FCB" w:rsidRDefault="00751F18" w:rsidP="00B30681">
            <w:pPr>
              <w:jc w:val="center"/>
            </w:pPr>
            <w:r w:rsidRPr="00692FCB">
              <w:t>1.05</w:t>
            </w:r>
          </w:p>
        </w:tc>
      </w:tr>
      <w:tr w:rsidR="00751F18" w:rsidRPr="00692FCB" w14:paraId="300FE670" w14:textId="77777777" w:rsidTr="00B30681">
        <w:trPr>
          <w:jc w:val="center"/>
        </w:trPr>
        <w:tc>
          <w:tcPr>
            <w:tcW w:w="3757" w:type="dxa"/>
          </w:tcPr>
          <w:p w14:paraId="3476FA24" w14:textId="77777777" w:rsidR="00751F18" w:rsidRPr="00692FCB" w:rsidRDefault="00751F18" w:rsidP="00B30681">
            <w:pPr>
              <w:jc w:val="both"/>
            </w:pPr>
            <w:r w:rsidRPr="00692FCB">
              <w:t>Live load modifier</w:t>
            </w:r>
          </w:p>
        </w:tc>
        <w:tc>
          <w:tcPr>
            <w:tcW w:w="1980" w:type="dxa"/>
          </w:tcPr>
          <w:p w14:paraId="5366F69E" w14:textId="77777777" w:rsidR="00751F18" w:rsidRPr="00692FCB" w:rsidRDefault="00751F18" w:rsidP="00B30681">
            <w:pPr>
              <w:jc w:val="center"/>
            </w:pPr>
            <w:r w:rsidRPr="00692FCB">
              <w:t>1.0</w:t>
            </w:r>
          </w:p>
        </w:tc>
      </w:tr>
    </w:tbl>
    <w:p w14:paraId="6D0824C3" w14:textId="77777777" w:rsidR="00751F18" w:rsidRPr="00692FCB" w:rsidRDefault="00751F18" w:rsidP="00751F18">
      <w:pPr>
        <w:tabs>
          <w:tab w:val="left" w:pos="1080"/>
        </w:tabs>
        <w:ind w:left="1440" w:hanging="360"/>
        <w:jc w:val="both"/>
      </w:pPr>
    </w:p>
    <w:p w14:paraId="6C773104" w14:textId="77777777" w:rsidR="00751F18" w:rsidRPr="00692FCB" w:rsidRDefault="00751F18" w:rsidP="00751F18">
      <w:pPr>
        <w:tabs>
          <w:tab w:val="left" w:pos="1080"/>
        </w:tabs>
        <w:ind w:left="1440" w:hanging="360"/>
        <w:jc w:val="both"/>
      </w:pPr>
      <w:r w:rsidRPr="00692FCB">
        <w:t>Maximum deflection and deflections needed in any computations shall be 5 percent.</w:t>
      </w:r>
    </w:p>
    <w:p w14:paraId="33A0611D" w14:textId="77777777" w:rsidR="00751F18" w:rsidRPr="00692FCB" w:rsidRDefault="00751F18" w:rsidP="00751F18">
      <w:pPr>
        <w:tabs>
          <w:tab w:val="left" w:pos="1080"/>
        </w:tabs>
        <w:ind w:left="1440" w:hanging="360"/>
        <w:jc w:val="both"/>
      </w:pPr>
    </w:p>
    <w:p w14:paraId="2ABA565A" w14:textId="77777777" w:rsidR="00751F18" w:rsidRPr="00692FCB" w:rsidRDefault="00751F18" w:rsidP="00751F18">
      <w:pPr>
        <w:ind w:left="1080"/>
        <w:jc w:val="both"/>
      </w:pPr>
      <w:r w:rsidRPr="00692FCB">
        <w:t>Any voids around exterior of host pipe shall be filled, or design assumptions will be considered invalid.</w:t>
      </w:r>
    </w:p>
    <w:p w14:paraId="498F72BE" w14:textId="77777777" w:rsidR="00751F18" w:rsidRPr="00692FCB" w:rsidRDefault="00751F18" w:rsidP="00751F18">
      <w:pPr>
        <w:tabs>
          <w:tab w:val="left" w:pos="1080"/>
        </w:tabs>
        <w:ind w:left="1440" w:hanging="360"/>
        <w:jc w:val="both"/>
        <w:rPr>
          <w:sz w:val="16"/>
          <w:szCs w:val="16"/>
        </w:rPr>
      </w:pPr>
    </w:p>
    <w:p w14:paraId="1F31B7C5" w14:textId="77777777" w:rsidR="00751F18" w:rsidRPr="00692FCB" w:rsidRDefault="00751F18" w:rsidP="00751F18">
      <w:pPr>
        <w:pStyle w:val="ListParagraph"/>
        <w:numPr>
          <w:ilvl w:val="0"/>
          <w:numId w:val="17"/>
        </w:numPr>
        <w:ind w:left="1080"/>
        <w:jc w:val="both"/>
      </w:pPr>
      <w:r w:rsidRPr="00692FCB">
        <w:rPr>
          <w:b/>
        </w:rPr>
        <w:t>Other liner types treated similarly as fiberglass pipe</w:t>
      </w:r>
    </w:p>
    <w:p w14:paraId="5163C4C0" w14:textId="77777777" w:rsidR="00751F18" w:rsidRPr="00692FCB" w:rsidRDefault="00751F18" w:rsidP="00751F18">
      <w:pPr>
        <w:tabs>
          <w:tab w:val="left" w:pos="720"/>
          <w:tab w:val="left" w:pos="1800"/>
        </w:tabs>
        <w:ind w:left="1080" w:hanging="360"/>
        <w:jc w:val="both"/>
      </w:pPr>
    </w:p>
    <w:p w14:paraId="7B7FDED3" w14:textId="77777777" w:rsidR="00751F18" w:rsidRPr="00692FCB" w:rsidRDefault="00751F18" w:rsidP="00751F18">
      <w:pPr>
        <w:pStyle w:val="ListParagraph"/>
        <w:ind w:left="1080"/>
        <w:jc w:val="both"/>
      </w:pPr>
      <w:r w:rsidRPr="00692FCB">
        <w:t>Any other liner types being treated similarly as fiberglass pipe shall follow the same requirements as for cementitous liner treated similarly as fiberglass pipe, outlined in Paragraph A, herein.</w:t>
      </w:r>
    </w:p>
    <w:p w14:paraId="73944620" w14:textId="77777777" w:rsidR="00751F18" w:rsidRPr="00692FCB" w:rsidRDefault="00751F18" w:rsidP="00751F18">
      <w:pPr>
        <w:ind w:left="3240" w:hanging="360"/>
        <w:jc w:val="both"/>
      </w:pPr>
    </w:p>
    <w:p w14:paraId="1A533509" w14:textId="77777777" w:rsidR="00751F18" w:rsidRPr="00692FCB" w:rsidRDefault="00751F18" w:rsidP="00751F18">
      <w:pPr>
        <w:pStyle w:val="ListParagraph"/>
        <w:numPr>
          <w:ilvl w:val="0"/>
          <w:numId w:val="17"/>
        </w:numPr>
        <w:ind w:left="1080"/>
        <w:jc w:val="both"/>
        <w:rPr>
          <w:b/>
        </w:rPr>
      </w:pPr>
      <w:r w:rsidRPr="00692FCB">
        <w:rPr>
          <w:b/>
        </w:rPr>
        <w:t>Other liner types treated same as plastic</w:t>
      </w:r>
      <w:r>
        <w:rPr>
          <w:b/>
        </w:rPr>
        <w:t xml:space="preserve"> (HDPE, PVC, or PP)</w:t>
      </w:r>
      <w:r w:rsidRPr="00692FCB">
        <w:rPr>
          <w:b/>
        </w:rPr>
        <w:t xml:space="preserve"> pipe</w:t>
      </w:r>
    </w:p>
    <w:p w14:paraId="0526540B" w14:textId="77777777" w:rsidR="00751F18" w:rsidRPr="00692FCB" w:rsidRDefault="00751F18" w:rsidP="00751F18">
      <w:pPr>
        <w:ind w:left="2520" w:hanging="1440"/>
        <w:jc w:val="both"/>
      </w:pPr>
    </w:p>
    <w:p w14:paraId="2A72DF32" w14:textId="77777777" w:rsidR="00751F18" w:rsidRPr="00692FCB" w:rsidRDefault="00751F18" w:rsidP="00751F18">
      <w:pPr>
        <w:pStyle w:val="ListParagraph"/>
        <w:tabs>
          <w:tab w:val="left" w:pos="2160"/>
        </w:tabs>
        <w:ind w:left="1080"/>
        <w:jc w:val="both"/>
      </w:pPr>
      <w:r>
        <w:t>Any other liner types being treated similarly as plastic pipe shall f</w:t>
      </w:r>
      <w:r w:rsidRPr="00692FCB">
        <w:t xml:space="preserve">ollow AASHTO LRFD Bridge Design Specifications, Section 12, for thermoplastic pipe, </w:t>
      </w:r>
      <w:r>
        <w:t xml:space="preserve"> and the requirements of Paragraph 3 herein</w:t>
      </w:r>
      <w:r w:rsidRPr="00692FCB">
        <w:t>.</w:t>
      </w:r>
    </w:p>
    <w:p w14:paraId="13E959A8" w14:textId="77777777" w:rsidR="00751F18" w:rsidRPr="00692FCB" w:rsidRDefault="00751F18" w:rsidP="00751F18">
      <w:pPr>
        <w:tabs>
          <w:tab w:val="left" w:pos="2160"/>
        </w:tabs>
        <w:ind w:left="2160" w:hanging="360"/>
        <w:jc w:val="both"/>
      </w:pPr>
    </w:p>
    <w:p w14:paraId="7A21495C" w14:textId="77777777" w:rsidR="00751F18" w:rsidRPr="00692FCB" w:rsidRDefault="00751F18" w:rsidP="00751F18">
      <w:pPr>
        <w:tabs>
          <w:tab w:val="left" w:pos="360"/>
        </w:tabs>
        <w:suppressAutoHyphens/>
        <w:ind w:left="720" w:hanging="720"/>
        <w:jc w:val="both"/>
        <w:rPr>
          <w:rFonts w:cs="Arial"/>
          <w:b/>
          <w:spacing w:val="-3"/>
        </w:rPr>
      </w:pPr>
      <w:r w:rsidRPr="00692FCB">
        <w:rPr>
          <w:rFonts w:cs="Arial"/>
          <w:b/>
          <w:spacing w:val="-3"/>
        </w:rPr>
        <w:t>IV.</w:t>
      </w:r>
      <w:r w:rsidRPr="00692FCB">
        <w:rPr>
          <w:rFonts w:cs="Arial"/>
          <w:b/>
          <w:spacing w:val="-3"/>
        </w:rPr>
        <w:tab/>
        <w:t>GENERAL PROCEDURES</w:t>
      </w:r>
    </w:p>
    <w:p w14:paraId="6A084BA0" w14:textId="77777777" w:rsidR="00751F18" w:rsidRPr="00692FCB" w:rsidRDefault="00751F18" w:rsidP="00751F18">
      <w:pPr>
        <w:suppressAutoHyphens/>
        <w:ind w:left="720"/>
        <w:jc w:val="both"/>
        <w:rPr>
          <w:rFonts w:cs="Arial"/>
          <w:spacing w:val="-3"/>
        </w:rPr>
      </w:pPr>
    </w:p>
    <w:p w14:paraId="5B4A270B" w14:textId="77777777" w:rsidR="00751F18" w:rsidRPr="00692FCB" w:rsidRDefault="00751F18" w:rsidP="00751F18">
      <w:pPr>
        <w:tabs>
          <w:tab w:val="left" w:pos="360"/>
        </w:tabs>
        <w:suppressAutoHyphens/>
        <w:ind w:left="360"/>
        <w:jc w:val="both"/>
        <w:rPr>
          <w:spacing w:val="-3"/>
        </w:rPr>
      </w:pPr>
      <w:r w:rsidRPr="00692FCB">
        <w:rPr>
          <w:spacing w:val="-3"/>
        </w:rPr>
        <w:t>The Contractor shall submit site specific working drawings (and supporting calculations) to the Engineer for the rehabilitation method selected by the Contractor from the allowable methods cited for each location listed in the Contract at least 1 week prior to the start of pipe rehabilitation operations.  Working drawings shall be prepared and submitted according to the requirements herein and Section 105.10 of the Specifications.</w:t>
      </w:r>
    </w:p>
    <w:p w14:paraId="46C8BCBE" w14:textId="77777777" w:rsidR="00751F18" w:rsidRPr="00692FCB" w:rsidRDefault="00751F18" w:rsidP="00751F18">
      <w:pPr>
        <w:tabs>
          <w:tab w:val="left" w:pos="360"/>
        </w:tabs>
        <w:suppressAutoHyphens/>
        <w:ind w:left="360"/>
        <w:jc w:val="both"/>
        <w:rPr>
          <w:spacing w:val="-3"/>
        </w:rPr>
      </w:pPr>
    </w:p>
    <w:p w14:paraId="1DFDA682" w14:textId="77777777" w:rsidR="00751F18" w:rsidRPr="00692FCB" w:rsidRDefault="00751F18" w:rsidP="00751F18">
      <w:pPr>
        <w:tabs>
          <w:tab w:val="left" w:pos="360"/>
        </w:tabs>
        <w:ind w:left="360"/>
        <w:jc w:val="both"/>
        <w:rPr>
          <w:rFonts w:eastAsia="Calibri" w:cs="Arial"/>
        </w:rPr>
      </w:pPr>
      <w:r w:rsidRPr="00692FCB">
        <w:rPr>
          <w:rFonts w:eastAsia="Calibri" w:cs="Arial"/>
        </w:rPr>
        <w:t xml:space="preserve">The Contractor shall also furnish to the Engineer a certification of suitability for the proposed rehabilitation system to provide the necessary hydraulic capacity and structural strength required to support the anticipated total load and hydrology at the site of rehabilitation.  This certificate of suitability shall be determined from an analysis that has been signed and sealed by a Professional Engineer holding a valid license to practice engineering in the Commonwealth of Virginia.  Such certification shall cover all design data and supporting calculations for the planned rehabilitation methodology and materials.  </w:t>
      </w:r>
      <w:r w:rsidRPr="00692FCB">
        <w:t xml:space="preserve">In addition to the Professional Engineer’s certification of the structural strength to support the anticipated total load, a load rating shall be submitted.  The load rating calculations shall be in accordance with VDOT Structure and Bridge Division requirements. </w:t>
      </w:r>
    </w:p>
    <w:p w14:paraId="26E988C5" w14:textId="77777777" w:rsidR="00751F18" w:rsidRPr="00692FCB" w:rsidRDefault="00751F18" w:rsidP="00751F18">
      <w:pPr>
        <w:suppressAutoHyphens/>
        <w:ind w:left="360"/>
        <w:jc w:val="both"/>
        <w:rPr>
          <w:rFonts w:cs="Arial"/>
          <w:spacing w:val="-3"/>
        </w:rPr>
      </w:pPr>
    </w:p>
    <w:p w14:paraId="6830A23D" w14:textId="77777777" w:rsidR="00751F18" w:rsidRPr="00692FCB" w:rsidRDefault="00751F18" w:rsidP="00751F18">
      <w:pPr>
        <w:suppressAutoHyphens/>
        <w:ind w:left="360"/>
        <w:jc w:val="both"/>
        <w:rPr>
          <w:rFonts w:cs="Arial"/>
          <w:spacing w:val="-3"/>
        </w:rPr>
      </w:pPr>
      <w:r w:rsidRPr="00692FCB">
        <w:rPr>
          <w:rFonts w:cs="Arial"/>
          <w:spacing w:val="-3"/>
        </w:rPr>
        <w:t>All work and equipment shall be contained within the existing right-of-way.  In the event the Contractor deems a temporary construction easement necessary due to the selected method or product chosen by the Contractor, the Contractor shall obtain such additional easement for the Contractor’s convenience at no additional cost to the Department.</w:t>
      </w:r>
    </w:p>
    <w:p w14:paraId="2CCCF29A" w14:textId="77777777" w:rsidR="00751F18" w:rsidRPr="00692FCB" w:rsidRDefault="00751F18" w:rsidP="00751F18">
      <w:pPr>
        <w:suppressAutoHyphens/>
        <w:ind w:left="360"/>
        <w:jc w:val="both"/>
        <w:rPr>
          <w:rFonts w:cs="Arial"/>
          <w:spacing w:val="-3"/>
        </w:rPr>
      </w:pPr>
    </w:p>
    <w:p w14:paraId="4D83BBC3" w14:textId="77777777" w:rsidR="00751F18" w:rsidRPr="00692FCB" w:rsidRDefault="00751F18" w:rsidP="00751F18">
      <w:pPr>
        <w:suppressAutoHyphens/>
        <w:ind w:left="360"/>
        <w:jc w:val="both"/>
        <w:rPr>
          <w:rFonts w:cs="Arial"/>
          <w:spacing w:val="-3"/>
        </w:rPr>
      </w:pPr>
      <w:r w:rsidRPr="00692FCB">
        <w:rPr>
          <w:rFonts w:cs="Arial"/>
          <w:spacing w:val="-3"/>
        </w:rPr>
        <w:lastRenderedPageBreak/>
        <w:t xml:space="preserve">The Contractor shall maintain all lanes of traffic at all times in accordance with the Contract unless otherwise directed by the Engineer.  This maintenance of traffic shall include temporary detours if required by the Contractor’s method of operations to facilitate construction where permitted by the locality and the Department.  When temporary detours are required, the Contractor shall design and construct temporary detours in accordance with Section 105.14 and Section 512 of the Specifications, and Standard GS-10 of the Standard Drawings.  </w:t>
      </w:r>
    </w:p>
    <w:p w14:paraId="51C6FC0F" w14:textId="77777777" w:rsidR="00751F18" w:rsidRPr="00692FCB" w:rsidRDefault="00751F18" w:rsidP="00751F18">
      <w:pPr>
        <w:suppressAutoHyphens/>
        <w:ind w:left="360"/>
        <w:jc w:val="both"/>
        <w:rPr>
          <w:rFonts w:cs="Arial"/>
          <w:spacing w:val="-3"/>
        </w:rPr>
      </w:pPr>
    </w:p>
    <w:p w14:paraId="59C0AB95" w14:textId="77777777" w:rsidR="00751F18" w:rsidRPr="00692FCB" w:rsidRDefault="00751F18" w:rsidP="00751F18">
      <w:pPr>
        <w:suppressAutoHyphens/>
        <w:ind w:left="360"/>
        <w:jc w:val="both"/>
        <w:rPr>
          <w:rFonts w:cs="Arial"/>
          <w:b/>
          <w:spacing w:val="-3"/>
        </w:rPr>
      </w:pPr>
      <w:r w:rsidRPr="00692FCB">
        <w:rPr>
          <w:rFonts w:cs="Arial"/>
        </w:rPr>
        <w:t>The Contractor shall notify the Engineer at least 48 hours prior to the initiation of rehabilitation operations at each location.</w:t>
      </w:r>
    </w:p>
    <w:p w14:paraId="4F834EB1" w14:textId="77777777" w:rsidR="00751F18" w:rsidRPr="00692FCB" w:rsidRDefault="00751F18" w:rsidP="00751F18">
      <w:pPr>
        <w:suppressAutoHyphens/>
        <w:ind w:left="360"/>
        <w:jc w:val="both"/>
        <w:rPr>
          <w:rFonts w:cs="Arial"/>
          <w:spacing w:val="-3"/>
        </w:rPr>
      </w:pPr>
    </w:p>
    <w:p w14:paraId="7B6EB4CA" w14:textId="77777777" w:rsidR="00751F18" w:rsidRPr="00692FCB" w:rsidRDefault="00751F18" w:rsidP="00751F18">
      <w:pPr>
        <w:suppressAutoHyphens/>
        <w:ind w:left="360"/>
        <w:jc w:val="both"/>
        <w:rPr>
          <w:rFonts w:cs="Arial"/>
          <w:spacing w:val="-3"/>
        </w:rPr>
      </w:pPr>
      <w:r w:rsidRPr="00692FCB">
        <w:rPr>
          <w:rFonts w:cs="Arial"/>
          <w:spacing w:val="-3"/>
        </w:rPr>
        <w:t>In the event the selected method of rehabilitation requires disturbing existing surfaces or disturbs existing surfaces, these surfaces shall be restored in kind to their original pre-construction conditions after rehabilitation operations have been completed.  The cost thereof shall be included in the price bid for Pipe Rehabilitation for the specified location.</w:t>
      </w:r>
    </w:p>
    <w:p w14:paraId="611A9713" w14:textId="77777777" w:rsidR="00751F18" w:rsidRPr="00692FCB" w:rsidRDefault="00751F18" w:rsidP="00751F18">
      <w:pPr>
        <w:suppressAutoHyphens/>
        <w:ind w:left="360"/>
        <w:jc w:val="both"/>
        <w:rPr>
          <w:rFonts w:cs="Arial"/>
        </w:rPr>
      </w:pPr>
    </w:p>
    <w:p w14:paraId="5422B11B" w14:textId="77777777" w:rsidR="00751F18" w:rsidRPr="00692FCB" w:rsidRDefault="00751F18" w:rsidP="00751F18">
      <w:pPr>
        <w:suppressAutoHyphens/>
        <w:ind w:left="360"/>
        <w:jc w:val="both"/>
        <w:rPr>
          <w:rFonts w:cs="Arial"/>
        </w:rPr>
      </w:pPr>
      <w:r w:rsidRPr="00692FCB">
        <w:rPr>
          <w:rFonts w:cs="Arial"/>
        </w:rPr>
        <w:t xml:space="preserve">The Contractor shall obtain all required OSHA confined space entry permits where these are required by the Contractor’s operations and the scope of work in the Contract.  </w:t>
      </w:r>
      <w:r w:rsidRPr="00692FCB">
        <w:rPr>
          <w:rFonts w:cs="Arial"/>
          <w:spacing w:val="-3"/>
        </w:rPr>
        <w:t>The Contractor shall schedule and arrange the work so as not to be delayed by the acquisition of the proper permits.</w:t>
      </w:r>
    </w:p>
    <w:p w14:paraId="51F146A7" w14:textId="77777777" w:rsidR="00751F18" w:rsidRPr="00692FCB" w:rsidRDefault="00751F18" w:rsidP="00751F18">
      <w:pPr>
        <w:suppressAutoHyphens/>
        <w:ind w:left="360"/>
        <w:jc w:val="both"/>
        <w:rPr>
          <w:rFonts w:cs="Arial"/>
        </w:rPr>
      </w:pPr>
    </w:p>
    <w:p w14:paraId="30305973" w14:textId="77777777" w:rsidR="00751F18" w:rsidRPr="00692FCB" w:rsidRDefault="00751F18" w:rsidP="00751F18">
      <w:pPr>
        <w:suppressAutoHyphens/>
        <w:ind w:left="360"/>
        <w:jc w:val="both"/>
        <w:rPr>
          <w:rFonts w:cs="Arial"/>
        </w:rPr>
      </w:pPr>
      <w:r w:rsidRPr="00692FCB">
        <w:rPr>
          <w:rFonts w:cs="Arial"/>
          <w:spacing w:val="-3"/>
        </w:rPr>
        <w:t>The Department</w:t>
      </w:r>
      <w:r w:rsidRPr="00692FCB">
        <w:rPr>
          <w:rFonts w:cs="Arial"/>
        </w:rPr>
        <w:t xml:space="preserve"> has performed an inspection of the existing pipes in each location listed in the Contract to determine the extent and nature of each pipe’s deterioration or damage so as to designate the allowable methods of rehabilitation for the pipe at that specific site.  Using the information collected from this inspection, </w:t>
      </w:r>
      <w:r w:rsidRPr="00692FCB">
        <w:rPr>
          <w:rFonts w:cs="Arial"/>
          <w:spacing w:val="-3"/>
        </w:rPr>
        <w:t>the Department</w:t>
      </w:r>
      <w:r w:rsidRPr="00692FCB">
        <w:rPr>
          <w:rFonts w:cs="Arial"/>
        </w:rPr>
        <w:t xml:space="preserve"> has determined, through its engineering analysis, the best practical methods of rehabilitation for each respective site (location) taking into account site specific conditions such as installation working space for the various types of liners, hydraulic capacity before and after rehabilitation, </w:t>
      </w:r>
      <w:r w:rsidRPr="00692FCB">
        <w:rPr>
          <w:rFonts w:cs="Arial"/>
          <w:spacing w:val="-3"/>
        </w:rPr>
        <w:t>height of cover, soil density, and loading conditions, among other criteria.  The Contractor shall determine how he plans to perform the work</w:t>
      </w:r>
      <w:r w:rsidRPr="00692FCB" w:rsidDel="00E67F52">
        <w:rPr>
          <w:rFonts w:cs="Arial"/>
          <w:spacing w:val="-3"/>
        </w:rPr>
        <w:t xml:space="preserve"> </w:t>
      </w:r>
      <w:r w:rsidRPr="00692FCB">
        <w:rPr>
          <w:rFonts w:cs="Arial"/>
          <w:spacing w:val="-3"/>
        </w:rPr>
        <w:t xml:space="preserve">from the allowable methods and categories for each specified location or site indicated in the Contract.  </w:t>
      </w:r>
      <w:r w:rsidRPr="00692FCB">
        <w:rPr>
          <w:rFonts w:cs="Arial"/>
        </w:rPr>
        <w:t xml:space="preserve">Regardless of the final method selected, the Contractor shall provide the Engineer documentation of the Contractor’s proposed procedures, materials, equipment, incidentals, and resources the Contractor plans to use to ensure successful rehabilitation of the existing pipes to assist the Engineer in monitoring the Contractor’s operations.  The Contractor will not be permitted to substitute a different method or </w:t>
      </w:r>
      <w:r w:rsidRPr="00692FCB">
        <w:rPr>
          <w:rFonts w:cs="Arial"/>
          <w:spacing w:val="-3"/>
        </w:rPr>
        <w:t>category</w:t>
      </w:r>
      <w:r w:rsidRPr="00692FCB">
        <w:rPr>
          <w:rFonts w:cs="Arial"/>
        </w:rPr>
        <w:t>, if designated, than that or those specified for the location described in the Contract.</w:t>
      </w:r>
    </w:p>
    <w:p w14:paraId="49E45004" w14:textId="77777777" w:rsidR="00751F18" w:rsidRPr="00692FCB" w:rsidRDefault="00751F18" w:rsidP="00751F18">
      <w:pPr>
        <w:suppressAutoHyphens/>
        <w:ind w:left="720"/>
        <w:jc w:val="both"/>
        <w:rPr>
          <w:rFonts w:cs="Arial"/>
        </w:rPr>
      </w:pPr>
    </w:p>
    <w:p w14:paraId="56DE8EFB" w14:textId="77777777" w:rsidR="00751F18" w:rsidRPr="00692FCB" w:rsidRDefault="00751F18" w:rsidP="00751F18">
      <w:pPr>
        <w:overflowPunct/>
        <w:autoSpaceDE/>
        <w:autoSpaceDN/>
        <w:adjustRightInd/>
        <w:ind w:left="360"/>
        <w:jc w:val="both"/>
        <w:textAlignment w:val="auto"/>
        <w:rPr>
          <w:rFonts w:cs="Arial"/>
        </w:rPr>
      </w:pPr>
      <w:r w:rsidRPr="00692FCB">
        <w:rPr>
          <w:rFonts w:cs="Arial"/>
          <w:spacing w:val="-3"/>
        </w:rPr>
        <w:t xml:space="preserve">The Contractor shall clear the existing pipe of any debris, protrusions higher than 1/2 inch, and any other potential obstructions prior to the start of rehabilitation efforts.  </w:t>
      </w:r>
      <w:r w:rsidRPr="00692FCB">
        <w:rPr>
          <w:rFonts w:cs="Arial"/>
        </w:rPr>
        <w:t xml:space="preserve">The Contractor shall then thoroughly clean and prepare the host pipe prior to the liner installation.  Cleaning shall conform to the recommendations or instructions of the liner manufacturer, producer, or supplier of the methodology planned for use.  In the absence of such recommendations, the Contractor shall submit his proposed method for cleaning and preparing the host pipe for the Engineer’s review and acceptance.  A copy of the proposed cleaning methodology and materials shall be provided to the Engineer at least two working days prior to beginning the work at that location.  </w:t>
      </w:r>
    </w:p>
    <w:p w14:paraId="332011BF" w14:textId="77777777" w:rsidR="00751F18" w:rsidRPr="00692FCB" w:rsidRDefault="00751F18" w:rsidP="00751F18">
      <w:pPr>
        <w:suppressAutoHyphens/>
        <w:ind w:left="360"/>
        <w:jc w:val="both"/>
        <w:rPr>
          <w:rFonts w:cs="Arial"/>
        </w:rPr>
      </w:pPr>
    </w:p>
    <w:p w14:paraId="705588B4" w14:textId="77777777" w:rsidR="00751F18" w:rsidRPr="00692FCB" w:rsidRDefault="00751F18" w:rsidP="00751F18">
      <w:pPr>
        <w:suppressAutoHyphens/>
        <w:ind w:left="360"/>
        <w:jc w:val="both"/>
        <w:rPr>
          <w:rFonts w:cs="Arial"/>
          <w:spacing w:val="-3"/>
        </w:rPr>
      </w:pPr>
      <w:r w:rsidRPr="00692FCB">
        <w:rPr>
          <w:rFonts w:cs="Arial"/>
          <w:b/>
          <w:spacing w:val="-3"/>
        </w:rPr>
        <w:t>Contractor Pre-Installation Inspection</w:t>
      </w:r>
      <w:r w:rsidRPr="00692FCB">
        <w:rPr>
          <w:rFonts w:cs="Arial"/>
          <w:spacing w:val="-3"/>
        </w:rPr>
        <w:t xml:space="preserve"> – </w:t>
      </w:r>
      <w:r w:rsidRPr="00692FCB">
        <w:rPr>
          <w:rFonts w:cs="Arial"/>
        </w:rPr>
        <w:t xml:space="preserve">The Contractor </w:t>
      </w:r>
      <w:r w:rsidRPr="00692FCB">
        <w:rPr>
          <w:rFonts w:cs="Arial"/>
          <w:spacing w:val="-3"/>
        </w:rPr>
        <w:t xml:space="preserve">shall perform a pre-installation </w:t>
      </w:r>
      <w:r w:rsidRPr="00692FCB">
        <w:rPr>
          <w:rFonts w:cs="Arial"/>
        </w:rPr>
        <w:t xml:space="preserve">visual or video inspection at the designated location of each pipe shown in the Contract not later than 1 week after cleaning the host pipe at that location.  This visual or video inspection shall be conducted in accordance with the requirements of this specification and VTM 123 to verify pre-rehabilitation conditions.  The inspection shall be performed in the presence of the Engineer.  Video inspections shall be clearly labeled on the recording media with the actual time, date, and location of the pipe inspected.  A copy of the video inspection shall be furnished to the Engineer prior to the start of rehabilitative construction.  </w:t>
      </w:r>
      <w:r w:rsidRPr="00692FCB">
        <w:rPr>
          <w:rFonts w:cs="Arial"/>
          <w:spacing w:val="-3"/>
        </w:rPr>
        <w:t xml:space="preserve">The cost of pre-Installation Inspection will be considered incidental to the cost of the rehabilitation.  In the event the Contractor’s inspection shows the method of rehabilitation the Contractor had selected from the allowable methods is no longer viable at that location (as verified by the Engineer), the Contractor shall select another allowable method, if specified, from those designated in the Contract.  If no other method is designated, or if other methods of rehabilitation are also now deemed </w:t>
      </w:r>
      <w:r w:rsidRPr="00692FCB">
        <w:rPr>
          <w:rFonts w:cs="Arial"/>
          <w:spacing w:val="-3"/>
        </w:rPr>
        <w:lastRenderedPageBreak/>
        <w:t>impracticable at that location, further work will be determined in accordance with Section 104.03 of the Specifications.</w:t>
      </w:r>
    </w:p>
    <w:p w14:paraId="1C6A43B3" w14:textId="77777777" w:rsidR="00751F18" w:rsidRPr="00692FCB" w:rsidRDefault="00751F18" w:rsidP="00751F18">
      <w:pPr>
        <w:suppressAutoHyphens/>
        <w:ind w:left="720"/>
        <w:jc w:val="both"/>
        <w:rPr>
          <w:rFonts w:cs="Arial"/>
          <w:spacing w:val="-3"/>
        </w:rPr>
      </w:pPr>
    </w:p>
    <w:p w14:paraId="33B3E97E" w14:textId="77777777" w:rsidR="00751F18" w:rsidRPr="00692FCB" w:rsidRDefault="00751F18" w:rsidP="00751F18">
      <w:pPr>
        <w:suppressAutoHyphens/>
        <w:ind w:left="360" w:hanging="360"/>
        <w:jc w:val="both"/>
        <w:rPr>
          <w:rFonts w:cs="Arial"/>
          <w:b/>
          <w:spacing w:val="-3"/>
        </w:rPr>
      </w:pPr>
      <w:r w:rsidRPr="00692FCB">
        <w:rPr>
          <w:rFonts w:cs="Arial"/>
          <w:b/>
          <w:spacing w:val="-3"/>
        </w:rPr>
        <w:t>V.</w:t>
      </w:r>
      <w:r w:rsidRPr="00692FCB">
        <w:rPr>
          <w:rFonts w:cs="Arial"/>
          <w:b/>
          <w:spacing w:val="-3"/>
        </w:rPr>
        <w:tab/>
        <w:t>PROCEDURES FOR APPROVED METHODS</w:t>
      </w:r>
    </w:p>
    <w:p w14:paraId="18115AD9" w14:textId="77777777" w:rsidR="00751F18" w:rsidRPr="00692FCB" w:rsidRDefault="00751F18" w:rsidP="00751F18">
      <w:pPr>
        <w:suppressAutoHyphens/>
        <w:ind w:left="360"/>
        <w:jc w:val="both"/>
        <w:rPr>
          <w:rFonts w:cs="Arial"/>
          <w:spacing w:val="-3"/>
        </w:rPr>
      </w:pPr>
    </w:p>
    <w:p w14:paraId="6CD6E2AA" w14:textId="77777777" w:rsidR="00751F18" w:rsidRPr="00692FCB" w:rsidRDefault="00751F18" w:rsidP="00751F18">
      <w:pPr>
        <w:suppressAutoHyphens/>
        <w:ind w:left="360"/>
        <w:jc w:val="both"/>
        <w:rPr>
          <w:rFonts w:cs="Arial"/>
          <w:spacing w:val="-3"/>
        </w:rPr>
      </w:pPr>
      <w:r w:rsidRPr="00692FCB">
        <w:rPr>
          <w:rFonts w:cs="Arial"/>
          <w:spacing w:val="-3"/>
        </w:rPr>
        <w:t>The following methods of pipe rehabilitation are approved by the Department; however, not all methods may be appropriate for each individual location shown in the Contract.  The Contractor shall consult the Contract to determine the methods (and categories if designated) that are permitted per the designated location.  Individual methods shall conform to the criteria specified.</w:t>
      </w:r>
    </w:p>
    <w:p w14:paraId="0AC27791" w14:textId="77777777" w:rsidR="00751F18" w:rsidRPr="00692FCB" w:rsidRDefault="00751F18" w:rsidP="00751F18">
      <w:pPr>
        <w:suppressAutoHyphens/>
        <w:ind w:left="360"/>
        <w:jc w:val="both"/>
        <w:rPr>
          <w:rFonts w:cs="Arial"/>
          <w:spacing w:val="-3"/>
        </w:rPr>
      </w:pPr>
    </w:p>
    <w:p w14:paraId="6171A70D" w14:textId="77777777" w:rsidR="00751F18" w:rsidRPr="00692FCB" w:rsidRDefault="00751F18" w:rsidP="00751F18">
      <w:pPr>
        <w:pStyle w:val="ListParagraph"/>
        <w:numPr>
          <w:ilvl w:val="0"/>
          <w:numId w:val="13"/>
        </w:numPr>
        <w:tabs>
          <w:tab w:val="left" w:pos="720"/>
          <w:tab w:val="left" w:pos="1080"/>
        </w:tabs>
        <w:suppressAutoHyphens/>
        <w:jc w:val="both"/>
        <w:rPr>
          <w:rFonts w:cs="Arial"/>
          <w:b/>
          <w:spacing w:val="-3"/>
        </w:rPr>
      </w:pPr>
      <w:r w:rsidRPr="00692FCB">
        <w:rPr>
          <w:rFonts w:cs="Arial"/>
          <w:b/>
          <w:spacing w:val="-3"/>
        </w:rPr>
        <w:t>PIPE LINER METHODS</w:t>
      </w:r>
    </w:p>
    <w:p w14:paraId="60229276" w14:textId="77777777" w:rsidR="00751F18" w:rsidRPr="00692FCB" w:rsidRDefault="00751F18" w:rsidP="00751F18">
      <w:pPr>
        <w:tabs>
          <w:tab w:val="left" w:pos="720"/>
          <w:tab w:val="left" w:pos="1080"/>
        </w:tabs>
        <w:suppressAutoHyphens/>
        <w:ind w:left="1440"/>
        <w:jc w:val="both"/>
        <w:rPr>
          <w:rFonts w:cs="Arial"/>
          <w:spacing w:val="-3"/>
        </w:rPr>
      </w:pPr>
    </w:p>
    <w:p w14:paraId="2959928F" w14:textId="77777777" w:rsidR="00751F18" w:rsidRPr="00692FCB" w:rsidRDefault="00751F18" w:rsidP="00751F18">
      <w:pPr>
        <w:pStyle w:val="ListParagraph"/>
        <w:numPr>
          <w:ilvl w:val="0"/>
          <w:numId w:val="14"/>
        </w:numPr>
        <w:tabs>
          <w:tab w:val="left" w:pos="720"/>
          <w:tab w:val="left" w:pos="1080"/>
        </w:tabs>
        <w:suppressAutoHyphens/>
        <w:jc w:val="both"/>
        <w:rPr>
          <w:rFonts w:cs="Arial"/>
          <w:spacing w:val="-3"/>
        </w:rPr>
      </w:pPr>
      <w:r w:rsidRPr="00692FCB">
        <w:rPr>
          <w:rFonts w:cs="Arial"/>
          <w:b/>
          <w:spacing w:val="-3"/>
        </w:rPr>
        <w:t>Method A - Corrugated steel pipe liner</w:t>
      </w:r>
      <w:r w:rsidRPr="00692FCB">
        <w:rPr>
          <w:rFonts w:cs="Arial"/>
          <w:spacing w:val="-3"/>
        </w:rPr>
        <w:t xml:space="preserve"> shall be rehabilitation by insertion of a rigid corrugated steel pipe liner through an existing host pipe (36" diameter or larger corrugated or concrete pipe).  Where required, pipe shall be joined by the use of coupling bands of an internal expansion type that shall provide a leak-proof joint after grouting.</w:t>
      </w:r>
    </w:p>
    <w:p w14:paraId="6C583BAF" w14:textId="77777777" w:rsidR="00751F18" w:rsidRPr="00692FCB" w:rsidRDefault="00751F18" w:rsidP="00751F18">
      <w:pPr>
        <w:tabs>
          <w:tab w:val="left" w:pos="1080"/>
        </w:tabs>
        <w:suppressAutoHyphens/>
        <w:ind w:left="1080" w:hanging="360"/>
        <w:jc w:val="both"/>
        <w:rPr>
          <w:rFonts w:cs="Arial"/>
          <w:spacing w:val="-3"/>
        </w:rPr>
      </w:pPr>
    </w:p>
    <w:p w14:paraId="0FF68A36" w14:textId="77777777" w:rsidR="00751F18" w:rsidRPr="00692FCB" w:rsidRDefault="00751F18" w:rsidP="00751F18">
      <w:pPr>
        <w:tabs>
          <w:tab w:val="left" w:pos="1080"/>
        </w:tabs>
        <w:suppressAutoHyphens/>
        <w:ind w:left="1080"/>
        <w:jc w:val="both"/>
        <w:rPr>
          <w:rFonts w:cs="Arial"/>
          <w:spacing w:val="-3"/>
        </w:rPr>
      </w:pPr>
      <w:r w:rsidRPr="00692FCB">
        <w:rPr>
          <w:rFonts w:cs="Arial"/>
          <w:spacing w:val="-3"/>
        </w:rPr>
        <w:t xml:space="preserve">Expansion devices shall be installed above the mid-point of the pipe.  After the Engineer approves installation and alignment of the liner within the host pipe, the Contractor shall </w:t>
      </w:r>
      <w:r>
        <w:rPr>
          <w:rFonts w:cs="Arial"/>
          <w:spacing w:val="-3"/>
        </w:rPr>
        <w:t xml:space="preserve">fully </w:t>
      </w:r>
      <w:r w:rsidRPr="00692FCB">
        <w:rPr>
          <w:rFonts w:cs="Arial"/>
          <w:spacing w:val="-3"/>
        </w:rPr>
        <w:t>grout the annular space between the existing pipe and the liner</w:t>
      </w:r>
      <w:r>
        <w:rPr>
          <w:rFonts w:cs="Arial"/>
          <w:spacing w:val="-3"/>
        </w:rPr>
        <w:t xml:space="preserve"> with cement grout meeting Section II-1 herein</w:t>
      </w:r>
      <w:r w:rsidRPr="00692FCB">
        <w:rPr>
          <w:rFonts w:cs="Arial"/>
          <w:spacing w:val="-3"/>
        </w:rPr>
        <w:t>.  Prior to grouting, the annular space shall be adequately sealed at each end.  Plug holes required for injection of grout shall be satisfactorily plugged and sealed following the grouting operation.</w:t>
      </w:r>
    </w:p>
    <w:p w14:paraId="0020E0CF" w14:textId="77777777" w:rsidR="00751F18" w:rsidRPr="00692FCB" w:rsidRDefault="00751F18" w:rsidP="00751F18">
      <w:pPr>
        <w:tabs>
          <w:tab w:val="left" w:pos="1080"/>
        </w:tabs>
        <w:suppressAutoHyphens/>
        <w:ind w:left="1080"/>
        <w:jc w:val="both"/>
        <w:rPr>
          <w:rFonts w:cs="Arial"/>
          <w:spacing w:val="-3"/>
        </w:rPr>
      </w:pPr>
    </w:p>
    <w:p w14:paraId="085D189B" w14:textId="77777777" w:rsidR="00751F18" w:rsidRPr="00692FCB" w:rsidRDefault="00751F18" w:rsidP="00751F18">
      <w:pPr>
        <w:pStyle w:val="ListParagraph"/>
        <w:numPr>
          <w:ilvl w:val="0"/>
          <w:numId w:val="14"/>
        </w:numPr>
        <w:tabs>
          <w:tab w:val="left" w:pos="1080"/>
          <w:tab w:val="left" w:pos="1440"/>
        </w:tabs>
        <w:overflowPunct/>
        <w:autoSpaceDE/>
        <w:autoSpaceDN/>
        <w:adjustRightInd/>
        <w:jc w:val="both"/>
        <w:textAlignment w:val="auto"/>
        <w:rPr>
          <w:rFonts w:cs="Arial"/>
        </w:rPr>
      </w:pPr>
      <w:r w:rsidRPr="00692FCB">
        <w:rPr>
          <w:rFonts w:cs="Arial"/>
          <w:b/>
        </w:rPr>
        <w:t>Method B - Flexible pipe liner</w:t>
      </w:r>
      <w:r w:rsidRPr="00692FCB">
        <w:rPr>
          <w:rFonts w:cs="Arial"/>
        </w:rPr>
        <w:t xml:space="preserve"> </w:t>
      </w:r>
      <w:r w:rsidRPr="00692FCB">
        <w:rPr>
          <w:rFonts w:cs="Arial"/>
          <w:spacing w:val="-3"/>
        </w:rPr>
        <w:t>shall be</w:t>
      </w:r>
      <w:r w:rsidRPr="00692FCB">
        <w:rPr>
          <w:rFonts w:cs="Arial"/>
        </w:rPr>
        <w:t xml:space="preserve"> rehabilitation by the insertion of a flexible pipe liner into a host pipe.  Method B rehabilitation, as indicated in the Contract, shall be accomplished by the use of the following categories of liner:</w:t>
      </w:r>
    </w:p>
    <w:p w14:paraId="768596A6" w14:textId="77777777" w:rsidR="00751F18" w:rsidRPr="00692FCB" w:rsidRDefault="00751F18" w:rsidP="00751F18">
      <w:pPr>
        <w:overflowPunct/>
        <w:autoSpaceDE/>
        <w:autoSpaceDN/>
        <w:adjustRightInd/>
        <w:ind w:left="1080"/>
        <w:jc w:val="both"/>
        <w:textAlignment w:val="auto"/>
        <w:rPr>
          <w:rFonts w:cs="Arial"/>
        </w:rPr>
      </w:pPr>
    </w:p>
    <w:p w14:paraId="7DF14A30" w14:textId="77777777" w:rsidR="00751F18" w:rsidRPr="00692FCB" w:rsidRDefault="00751F18" w:rsidP="00751F18">
      <w:pPr>
        <w:suppressAutoHyphens/>
        <w:ind w:left="1440" w:hanging="360"/>
        <w:jc w:val="both"/>
        <w:rPr>
          <w:spacing w:val="-3"/>
        </w:rPr>
      </w:pPr>
      <w:r w:rsidRPr="00692FCB">
        <w:rPr>
          <w:rFonts w:cs="Arial"/>
        </w:rPr>
        <w:t>●</w:t>
      </w:r>
      <w:r w:rsidRPr="00692FCB">
        <w:rPr>
          <w:rFonts w:cs="Arial"/>
        </w:rPr>
        <w:tab/>
      </w:r>
      <w:r w:rsidRPr="00692FCB">
        <w:rPr>
          <w:spacing w:val="-3"/>
        </w:rPr>
        <w:t>Category A – Cured-In-Place Pipe (CIPP)</w:t>
      </w:r>
    </w:p>
    <w:p w14:paraId="2CB81A16" w14:textId="77777777" w:rsidR="00751F18" w:rsidRPr="00692FCB" w:rsidRDefault="00751F18" w:rsidP="00751F18">
      <w:pPr>
        <w:suppressAutoHyphens/>
        <w:ind w:left="1440" w:hanging="360"/>
        <w:jc w:val="both"/>
        <w:rPr>
          <w:b/>
          <w:spacing w:val="-3"/>
          <w:sz w:val="16"/>
          <w:szCs w:val="16"/>
        </w:rPr>
      </w:pPr>
    </w:p>
    <w:p w14:paraId="2DCD8134" w14:textId="77777777" w:rsidR="00751F18" w:rsidRPr="00692FCB" w:rsidRDefault="00751F18" w:rsidP="00751F18">
      <w:pPr>
        <w:suppressAutoHyphens/>
        <w:ind w:left="1440" w:hanging="360"/>
        <w:jc w:val="both"/>
        <w:rPr>
          <w:spacing w:val="-3"/>
        </w:rPr>
      </w:pPr>
      <w:r w:rsidRPr="00692FCB">
        <w:rPr>
          <w:rFonts w:cs="Arial"/>
        </w:rPr>
        <w:t>●</w:t>
      </w:r>
      <w:r w:rsidRPr="00692FCB">
        <w:rPr>
          <w:rFonts w:cs="Arial"/>
        </w:rPr>
        <w:tab/>
      </w:r>
      <w:r w:rsidRPr="00692FCB">
        <w:rPr>
          <w:spacing w:val="-3"/>
        </w:rPr>
        <w:t>Category B – Fold and Form flexible liners</w:t>
      </w:r>
    </w:p>
    <w:p w14:paraId="3FE27F1C" w14:textId="77777777" w:rsidR="00751F18" w:rsidRPr="00692FCB" w:rsidRDefault="00751F18" w:rsidP="00751F18">
      <w:pPr>
        <w:suppressAutoHyphens/>
        <w:ind w:left="1440" w:hanging="360"/>
        <w:jc w:val="both"/>
        <w:rPr>
          <w:spacing w:val="-3"/>
          <w:sz w:val="16"/>
          <w:szCs w:val="16"/>
        </w:rPr>
      </w:pPr>
    </w:p>
    <w:p w14:paraId="6F331921" w14:textId="77777777" w:rsidR="00751F18" w:rsidRPr="00692FCB" w:rsidRDefault="00751F18" w:rsidP="00751F18">
      <w:pPr>
        <w:suppressAutoHyphens/>
        <w:ind w:left="1440" w:hanging="360"/>
        <w:jc w:val="both"/>
        <w:rPr>
          <w:spacing w:val="-3"/>
        </w:rPr>
      </w:pPr>
      <w:r w:rsidRPr="00692FCB">
        <w:rPr>
          <w:rFonts w:cs="Arial"/>
        </w:rPr>
        <w:t>●</w:t>
      </w:r>
      <w:r w:rsidRPr="00692FCB">
        <w:rPr>
          <w:rFonts w:cs="Arial"/>
        </w:rPr>
        <w:tab/>
      </w:r>
      <w:r w:rsidRPr="00692FCB">
        <w:rPr>
          <w:spacing w:val="-3"/>
        </w:rPr>
        <w:t>Category C – High Density Polyethylene (HDPE), Polyvinyl chloride (PVC), or polypropylene PP slip liners</w:t>
      </w:r>
    </w:p>
    <w:p w14:paraId="1657FD87" w14:textId="77777777" w:rsidR="00751F18" w:rsidRPr="00692FCB" w:rsidRDefault="00751F18" w:rsidP="00751F18">
      <w:pPr>
        <w:suppressAutoHyphens/>
        <w:ind w:left="1440" w:hanging="360"/>
        <w:jc w:val="both"/>
        <w:rPr>
          <w:spacing w:val="-3"/>
          <w:sz w:val="16"/>
          <w:szCs w:val="16"/>
        </w:rPr>
      </w:pPr>
    </w:p>
    <w:p w14:paraId="48A5E54E" w14:textId="77777777" w:rsidR="00751F18" w:rsidRPr="00692FCB" w:rsidRDefault="00751F18" w:rsidP="00751F18">
      <w:pPr>
        <w:suppressAutoHyphens/>
        <w:ind w:left="1440" w:hanging="360"/>
        <w:jc w:val="both"/>
        <w:rPr>
          <w:spacing w:val="-3"/>
        </w:rPr>
      </w:pPr>
      <w:r w:rsidRPr="00692FCB">
        <w:rPr>
          <w:rFonts w:cs="Arial"/>
        </w:rPr>
        <w:t>●</w:t>
      </w:r>
      <w:r w:rsidRPr="00692FCB">
        <w:rPr>
          <w:rFonts w:cs="Arial"/>
        </w:rPr>
        <w:tab/>
      </w:r>
      <w:r w:rsidRPr="00692FCB">
        <w:rPr>
          <w:spacing w:val="-3"/>
        </w:rPr>
        <w:t>Category D – Spray-On liners</w:t>
      </w:r>
    </w:p>
    <w:p w14:paraId="1F5AC332" w14:textId="77777777" w:rsidR="00751F18" w:rsidRPr="00692FCB" w:rsidRDefault="00751F18" w:rsidP="00751F18">
      <w:pPr>
        <w:overflowPunct/>
        <w:autoSpaceDE/>
        <w:autoSpaceDN/>
        <w:adjustRightInd/>
        <w:ind w:left="720"/>
        <w:jc w:val="both"/>
        <w:textAlignment w:val="auto"/>
        <w:rPr>
          <w:rFonts w:cs="Arial"/>
        </w:rPr>
      </w:pPr>
    </w:p>
    <w:p w14:paraId="77FF112E" w14:textId="77777777" w:rsidR="00751F18" w:rsidRPr="00692FCB" w:rsidRDefault="00751F18" w:rsidP="00751F18">
      <w:pPr>
        <w:overflowPunct/>
        <w:autoSpaceDE/>
        <w:autoSpaceDN/>
        <w:adjustRightInd/>
        <w:ind w:left="1080"/>
        <w:jc w:val="both"/>
        <w:textAlignment w:val="auto"/>
        <w:rPr>
          <w:rFonts w:cs="Arial"/>
        </w:rPr>
      </w:pPr>
      <w:r w:rsidRPr="00692FCB">
        <w:rPr>
          <w:rFonts w:cs="Arial"/>
        </w:rPr>
        <w:t>Installation and curing requirements of pipe sections for the various flexible pipe liners shall be according to the manufacturer instructions for the specific product as applicable.  Joints shall meet the requirements of Section 30 of the AASHTO Bridge Construction Specifications and leak resistance as defined in AASHTO PP 63-09.</w:t>
      </w:r>
    </w:p>
    <w:p w14:paraId="0F42FE83" w14:textId="77777777" w:rsidR="00751F18" w:rsidRPr="00692FCB" w:rsidRDefault="00751F18" w:rsidP="00751F18">
      <w:pPr>
        <w:overflowPunct/>
        <w:autoSpaceDE/>
        <w:autoSpaceDN/>
        <w:adjustRightInd/>
        <w:ind w:left="1440"/>
        <w:jc w:val="both"/>
        <w:textAlignment w:val="auto"/>
        <w:rPr>
          <w:rFonts w:cs="Arial"/>
        </w:rPr>
      </w:pPr>
    </w:p>
    <w:p w14:paraId="182A912E" w14:textId="77777777" w:rsidR="00751F18" w:rsidRPr="00692FCB" w:rsidRDefault="00751F18" w:rsidP="00751F18">
      <w:pPr>
        <w:ind w:left="1080"/>
        <w:jc w:val="both"/>
        <w:rPr>
          <w:rFonts w:cs="Arial"/>
          <w:spacing w:val="-3"/>
        </w:rPr>
      </w:pPr>
      <w:r w:rsidRPr="00692FCB">
        <w:rPr>
          <w:rFonts w:cs="Arial"/>
          <w:spacing w:val="-3"/>
        </w:rPr>
        <w:t xml:space="preserve">The Contractor shall furnish all information for the liner system the Contractor proposes to use to include, as applicable, individual components of the system, tube type (whether reinforced or non-reinforced), manufacturer name, type of resin including catalyst and proprietary chemicals, and the volume of resin required to achieve proper impregnation and curing, and installation instructions.  All components of the system, including lot number and expiration date, shall be as recommended by the manufacturer for the specific system proposed for use.  The Contractor shall submit such documentation and instructions from the manufacturer to the Engineer at least </w:t>
      </w:r>
      <w:r>
        <w:rPr>
          <w:rFonts w:cs="Arial"/>
          <w:spacing w:val="-3"/>
        </w:rPr>
        <w:t>3 working days</w:t>
      </w:r>
      <w:r w:rsidRPr="00692FCB">
        <w:rPr>
          <w:rFonts w:cs="Arial"/>
          <w:spacing w:val="-3"/>
        </w:rPr>
        <w:t xml:space="preserve"> prior to the start of installation to verify compliance with the requirements of this paragraph.  The various categories of flexible liners shall conform to the following:</w:t>
      </w:r>
    </w:p>
    <w:p w14:paraId="34103DEB" w14:textId="77777777" w:rsidR="00751F18" w:rsidRPr="00692FCB" w:rsidRDefault="00751F18" w:rsidP="00751F18">
      <w:pPr>
        <w:suppressAutoHyphens/>
        <w:ind w:left="1080"/>
        <w:jc w:val="both"/>
        <w:rPr>
          <w:rFonts w:cs="Arial"/>
          <w:b/>
          <w:spacing w:val="-3"/>
        </w:rPr>
      </w:pPr>
    </w:p>
    <w:p w14:paraId="6E2440A7" w14:textId="77777777" w:rsidR="00751F18" w:rsidRPr="00692FCB" w:rsidRDefault="00751F18" w:rsidP="00751F18">
      <w:pPr>
        <w:pStyle w:val="ListParagraph"/>
        <w:numPr>
          <w:ilvl w:val="0"/>
          <w:numId w:val="15"/>
        </w:numPr>
        <w:tabs>
          <w:tab w:val="left" w:pos="1440"/>
        </w:tabs>
        <w:suppressAutoHyphens/>
        <w:ind w:left="1440"/>
        <w:jc w:val="both"/>
        <w:rPr>
          <w:rFonts w:cs="Arial"/>
          <w:spacing w:val="-3"/>
        </w:rPr>
      </w:pPr>
      <w:r w:rsidRPr="00692FCB">
        <w:rPr>
          <w:rFonts w:cs="Arial"/>
          <w:b/>
          <w:spacing w:val="-3"/>
        </w:rPr>
        <w:t xml:space="preserve">Method B, </w:t>
      </w:r>
      <w:r w:rsidRPr="00692FCB">
        <w:rPr>
          <w:rFonts w:cs="Arial"/>
          <w:b/>
        </w:rPr>
        <w:t>Category</w:t>
      </w:r>
      <w:r w:rsidRPr="00692FCB">
        <w:rPr>
          <w:rFonts w:cs="Arial"/>
          <w:b/>
          <w:spacing w:val="-3"/>
        </w:rPr>
        <w:t xml:space="preserve"> A – Cured-In-Place Pipe (CIPP) liner method</w:t>
      </w:r>
      <w:r w:rsidRPr="00692FCB">
        <w:rPr>
          <w:rFonts w:cs="Arial"/>
          <w:spacing w:val="-3"/>
        </w:rPr>
        <w:t xml:space="preserve">.  The Cured-In-Place Pipe liner system shall be designed, fabricated, and installed in such a manner as to result in a maintained, full contact, tight mechanical fit to the internal circumference of the host pipe for its entire length.  </w:t>
      </w:r>
      <w:r w:rsidRPr="00692FCB">
        <w:rPr>
          <w:rFonts w:cs="Arial"/>
        </w:rPr>
        <w:t xml:space="preserve">The installation shall adhere to the cure times and temperatures </w:t>
      </w:r>
      <w:r w:rsidRPr="00692FCB">
        <w:rPr>
          <w:rFonts w:cs="Arial"/>
        </w:rPr>
        <w:lastRenderedPageBreak/>
        <w:t>stipulated in the manufacturer’s recommended installation and cure specifications.  The finished product shall be free of de-lamination, bubbling, rippling, or other signs of installation failure.</w:t>
      </w:r>
    </w:p>
    <w:p w14:paraId="7FD1302A" w14:textId="77777777" w:rsidR="00751F18" w:rsidRPr="00692FCB" w:rsidRDefault="00751F18" w:rsidP="00751F18">
      <w:pPr>
        <w:tabs>
          <w:tab w:val="left" w:pos="1440"/>
        </w:tabs>
        <w:suppressAutoHyphens/>
        <w:ind w:left="1440" w:hanging="360"/>
        <w:jc w:val="both"/>
        <w:rPr>
          <w:rFonts w:cs="Arial"/>
          <w:spacing w:val="-3"/>
        </w:rPr>
      </w:pPr>
    </w:p>
    <w:p w14:paraId="1731B1DF" w14:textId="77777777" w:rsidR="00751F18" w:rsidRPr="00692FCB" w:rsidRDefault="00751F18" w:rsidP="00751F18">
      <w:pPr>
        <w:tabs>
          <w:tab w:val="left" w:pos="1440"/>
        </w:tabs>
        <w:overflowPunct/>
        <w:autoSpaceDE/>
        <w:autoSpaceDN/>
        <w:adjustRightInd/>
        <w:ind w:left="1440"/>
        <w:jc w:val="both"/>
        <w:textAlignment w:val="auto"/>
        <w:rPr>
          <w:rFonts w:cs="Arial"/>
          <w:spacing w:val="-3"/>
        </w:rPr>
      </w:pPr>
      <w:r w:rsidRPr="00692FCB">
        <w:rPr>
          <w:rFonts w:cs="Arial"/>
          <w:spacing w:val="-3"/>
        </w:rPr>
        <w:t>Pulled-in-place liner installation must be accomplished without significant liner twisting or stretching during installation.  At no time shall the pulling force for liner installation exceed that established by the liner manufacturer.</w:t>
      </w:r>
    </w:p>
    <w:p w14:paraId="6881802A" w14:textId="77777777" w:rsidR="00751F18" w:rsidRPr="00692FCB" w:rsidRDefault="00751F18" w:rsidP="00751F18">
      <w:pPr>
        <w:tabs>
          <w:tab w:val="left" w:pos="1440"/>
        </w:tabs>
        <w:overflowPunct/>
        <w:autoSpaceDE/>
        <w:autoSpaceDN/>
        <w:adjustRightInd/>
        <w:ind w:left="1440"/>
        <w:jc w:val="both"/>
        <w:textAlignment w:val="auto"/>
        <w:rPr>
          <w:rFonts w:cs="Arial"/>
          <w:spacing w:val="-3"/>
        </w:rPr>
      </w:pPr>
    </w:p>
    <w:p w14:paraId="4B1EC863" w14:textId="77777777" w:rsidR="00751F18" w:rsidRPr="00692FCB" w:rsidRDefault="00751F18" w:rsidP="00751F18">
      <w:pPr>
        <w:tabs>
          <w:tab w:val="left" w:pos="1440"/>
        </w:tabs>
        <w:overflowPunct/>
        <w:autoSpaceDE/>
        <w:autoSpaceDN/>
        <w:adjustRightInd/>
        <w:ind w:left="1440"/>
        <w:jc w:val="both"/>
        <w:textAlignment w:val="auto"/>
        <w:rPr>
          <w:rFonts w:cs="Arial"/>
        </w:rPr>
      </w:pPr>
      <w:r w:rsidRPr="00692FCB">
        <w:rPr>
          <w:rFonts w:cs="Arial"/>
        </w:rPr>
        <w:t>All Cured-In-Place Pipe installations shall be performed in the dry.  The Contractor shall consider the cost to accommodate this requirement as incidental to the cost of the installation.</w:t>
      </w:r>
    </w:p>
    <w:p w14:paraId="76FA64D7" w14:textId="77777777" w:rsidR="00751F18" w:rsidRPr="00692FCB" w:rsidRDefault="00751F18" w:rsidP="00751F18">
      <w:pPr>
        <w:tabs>
          <w:tab w:val="left" w:pos="1440"/>
        </w:tabs>
        <w:overflowPunct/>
        <w:autoSpaceDE/>
        <w:autoSpaceDN/>
        <w:adjustRightInd/>
        <w:ind w:left="1800"/>
        <w:jc w:val="both"/>
        <w:textAlignment w:val="auto"/>
        <w:rPr>
          <w:rFonts w:cs="Arial"/>
          <w:spacing w:val="-3"/>
        </w:rPr>
      </w:pPr>
    </w:p>
    <w:p w14:paraId="7EFB7500" w14:textId="77777777" w:rsidR="00751F18" w:rsidRPr="00692FCB" w:rsidRDefault="00751F18" w:rsidP="00751F18">
      <w:pPr>
        <w:tabs>
          <w:tab w:val="left" w:pos="1440"/>
        </w:tabs>
        <w:overflowPunct/>
        <w:autoSpaceDE/>
        <w:autoSpaceDN/>
        <w:adjustRightInd/>
        <w:ind w:left="1440"/>
        <w:jc w:val="both"/>
        <w:textAlignment w:val="auto"/>
        <w:rPr>
          <w:rFonts w:cs="Arial"/>
          <w:spacing w:val="-3"/>
        </w:rPr>
      </w:pPr>
      <w:r w:rsidRPr="00692FCB">
        <w:rPr>
          <w:rFonts w:cs="Arial"/>
          <w:spacing w:val="-3"/>
        </w:rPr>
        <w:t>Curing for styrene-based, epoxy-based,, and vinyl ester-based CIPP may be accomplished by water, steam, or ultraviolet light and shall be according to the liner manufacturer's instructions.</w:t>
      </w:r>
    </w:p>
    <w:p w14:paraId="0FC48C98" w14:textId="77777777" w:rsidR="00751F18" w:rsidRPr="00692FCB" w:rsidRDefault="00751F18" w:rsidP="00751F18">
      <w:pPr>
        <w:tabs>
          <w:tab w:val="left" w:pos="1440"/>
        </w:tabs>
        <w:overflowPunct/>
        <w:autoSpaceDE/>
        <w:autoSpaceDN/>
        <w:adjustRightInd/>
        <w:ind w:left="1440"/>
        <w:jc w:val="both"/>
        <w:textAlignment w:val="auto"/>
        <w:rPr>
          <w:rFonts w:cs="Arial"/>
          <w:spacing w:val="-3"/>
        </w:rPr>
      </w:pPr>
    </w:p>
    <w:p w14:paraId="025265FC" w14:textId="77777777" w:rsidR="00751F18" w:rsidRPr="00692FCB" w:rsidRDefault="00751F18" w:rsidP="00751F18">
      <w:pPr>
        <w:tabs>
          <w:tab w:val="left" w:pos="1440"/>
        </w:tabs>
        <w:suppressAutoHyphens/>
        <w:ind w:left="1440"/>
        <w:jc w:val="both"/>
        <w:rPr>
          <w:rFonts w:cs="Arial"/>
        </w:rPr>
      </w:pPr>
      <w:r w:rsidRPr="00692FCB">
        <w:rPr>
          <w:rFonts w:cs="Arial"/>
        </w:rPr>
        <w:t xml:space="preserve">The Contractor shall submit preconstruction installation and cure specifications (to include site specific cure time and temperature calculations) and design calculations (stamped by a licensed Professional Engineer) to the Engineer a minimum of </w:t>
      </w:r>
      <w:r>
        <w:rPr>
          <w:rFonts w:cs="Arial"/>
        </w:rPr>
        <w:t>3 working days</w:t>
      </w:r>
      <w:r w:rsidRPr="00692FCB">
        <w:rPr>
          <w:rFonts w:cs="Arial"/>
        </w:rPr>
        <w:t xml:space="preserve"> prior to the proposed start of the liner installation.</w:t>
      </w:r>
    </w:p>
    <w:p w14:paraId="2E1F21F4" w14:textId="77777777" w:rsidR="00751F18" w:rsidRPr="00692FCB" w:rsidRDefault="00751F18" w:rsidP="00751F18">
      <w:pPr>
        <w:tabs>
          <w:tab w:val="left" w:pos="1440"/>
        </w:tabs>
        <w:suppressAutoHyphens/>
        <w:ind w:left="1440"/>
        <w:jc w:val="both"/>
        <w:rPr>
          <w:rFonts w:cs="Arial"/>
        </w:rPr>
      </w:pPr>
    </w:p>
    <w:p w14:paraId="7B666A53" w14:textId="77777777" w:rsidR="00751F18" w:rsidRPr="00692FCB" w:rsidRDefault="00751F18" w:rsidP="00751F18">
      <w:pPr>
        <w:tabs>
          <w:tab w:val="left" w:pos="1440"/>
        </w:tabs>
        <w:suppressAutoHyphens/>
        <w:ind w:left="1440"/>
        <w:jc w:val="both"/>
        <w:rPr>
          <w:rFonts w:cs="Arial"/>
        </w:rPr>
      </w:pPr>
      <w:r w:rsidRPr="00692FCB">
        <w:rPr>
          <w:rFonts w:cs="Arial"/>
        </w:rPr>
        <w:t xml:space="preserve">The Contractor shall place an impermeable sheet or other impermeable device immediately upstream and downstream of the host pipe prior to liner insertion to capture any possible raw resin spillage during installation.  During and after installation the Contractor shall promptly remove and properly dispose of any waste materials.  Where the pulled-in-place method of installation is used, the Contractor shall install a semi-rigid plastic slip sheet over any interior portions of the host pipe that could tear the outer film and any significant voids in the host pipe.  </w:t>
      </w:r>
      <w:r w:rsidRPr="00692FCB">
        <w:rPr>
          <w:rFonts w:cs="Arial"/>
          <w:spacing w:val="-3"/>
        </w:rPr>
        <w:t>The Contractor shall ensure there is no loss of impermeability of the inner and outer plastic films or pre-liner during installation.  The Contractor shall promptly repair any pinholes or tears in the plastic films or pre-liner before proceeding with the installation.  Where such damaged areas cannot be repaired, the Contractor shall promptly replace the impermeable plastic films or pre-liner before proceeding with the installation.</w:t>
      </w:r>
    </w:p>
    <w:p w14:paraId="2309FD72" w14:textId="77777777" w:rsidR="00751F18" w:rsidRPr="00692FCB" w:rsidRDefault="00751F18" w:rsidP="00751F18">
      <w:pPr>
        <w:suppressAutoHyphens/>
        <w:ind w:left="1800"/>
        <w:jc w:val="both"/>
        <w:rPr>
          <w:rFonts w:cs="Arial"/>
        </w:rPr>
      </w:pPr>
    </w:p>
    <w:p w14:paraId="514CCBAA" w14:textId="77777777" w:rsidR="00751F18" w:rsidRPr="00692FCB" w:rsidRDefault="00751F18" w:rsidP="00751F18">
      <w:pPr>
        <w:overflowPunct/>
        <w:autoSpaceDE/>
        <w:autoSpaceDN/>
        <w:adjustRightInd/>
        <w:ind w:left="1440"/>
        <w:jc w:val="both"/>
        <w:textAlignment w:val="auto"/>
        <w:rPr>
          <w:rFonts w:cs="Arial"/>
        </w:rPr>
      </w:pPr>
      <w:r w:rsidRPr="00692FCB">
        <w:rPr>
          <w:rFonts w:cs="Arial"/>
        </w:rPr>
        <w:t>The Contractor shall not perform work without oversight of the Engineer or Inspector for the duration of the installation.</w:t>
      </w:r>
    </w:p>
    <w:p w14:paraId="0A2E1D04" w14:textId="77777777" w:rsidR="00751F18" w:rsidRPr="00692FCB" w:rsidRDefault="00751F18" w:rsidP="00751F18">
      <w:pPr>
        <w:overflowPunct/>
        <w:autoSpaceDE/>
        <w:autoSpaceDN/>
        <w:adjustRightInd/>
        <w:ind w:left="1440"/>
        <w:jc w:val="both"/>
        <w:textAlignment w:val="auto"/>
        <w:rPr>
          <w:rFonts w:cs="Arial"/>
        </w:rPr>
      </w:pPr>
    </w:p>
    <w:p w14:paraId="261BD748" w14:textId="77777777" w:rsidR="00751F18" w:rsidRPr="00692FCB" w:rsidRDefault="00751F18" w:rsidP="00751F18">
      <w:pPr>
        <w:overflowPunct/>
        <w:autoSpaceDE/>
        <w:autoSpaceDN/>
        <w:adjustRightInd/>
        <w:ind w:left="1440"/>
        <w:jc w:val="both"/>
        <w:textAlignment w:val="auto"/>
        <w:rPr>
          <w:rFonts w:cs="Arial"/>
        </w:rPr>
      </w:pPr>
      <w:r w:rsidRPr="00692FCB">
        <w:rPr>
          <w:rFonts w:cs="Arial"/>
        </w:rPr>
        <w:t>The Contractor shall monitor temperature via a minimum of three thermocouples on the outer surface of the liner (one each at the upstream and downstream ends and one approximately mid-length of the host pipe) and automatically log cure time-temperature data with a print-out from the data logger and provide such information to the Engineer.</w:t>
      </w:r>
    </w:p>
    <w:p w14:paraId="151E9ACF" w14:textId="77777777" w:rsidR="00751F18" w:rsidRPr="00692FCB" w:rsidRDefault="00751F18" w:rsidP="00751F18">
      <w:pPr>
        <w:overflowPunct/>
        <w:autoSpaceDE/>
        <w:autoSpaceDN/>
        <w:adjustRightInd/>
        <w:ind w:left="1440"/>
        <w:jc w:val="both"/>
        <w:textAlignment w:val="auto"/>
        <w:rPr>
          <w:rFonts w:cs="Arial"/>
        </w:rPr>
      </w:pPr>
    </w:p>
    <w:p w14:paraId="5225ACC6" w14:textId="77777777" w:rsidR="00751F18" w:rsidRPr="00692FCB" w:rsidRDefault="00751F18" w:rsidP="00751F18">
      <w:pPr>
        <w:suppressAutoHyphens/>
        <w:ind w:left="1440"/>
        <w:jc w:val="both"/>
        <w:rPr>
          <w:rFonts w:cs="Arial"/>
        </w:rPr>
      </w:pPr>
      <w:r w:rsidRPr="00692FCB">
        <w:rPr>
          <w:rFonts w:cs="Arial"/>
          <w:spacing w:val="-3"/>
        </w:rPr>
        <w:t xml:space="preserve">The Contractor shall obtain and comply with all discharge-related permits, including air, water, and wastewater treatment (i.e. Publicly Owned Treatment Works).  For any discharge to a </w:t>
      </w:r>
      <w:r w:rsidRPr="00692FCB">
        <w:rPr>
          <w:rFonts w:cs="Arial"/>
        </w:rPr>
        <w:t>Publicly Owned Treatment Works (POTW), t</w:t>
      </w:r>
      <w:r w:rsidRPr="00692FCB">
        <w:rPr>
          <w:rFonts w:cs="Arial"/>
          <w:spacing w:val="-3"/>
        </w:rPr>
        <w:t>he Contractor shall</w:t>
      </w:r>
      <w:r w:rsidRPr="00692FCB">
        <w:rPr>
          <w:rFonts w:cs="Arial"/>
        </w:rPr>
        <w:t xml:space="preserve"> obtain advanced written approval from the receiving facility for acceptance of effluent waste before repair work can start and shall provide such documentation of the POTW discharge approval to the Engineer prior to the start of the installation.</w:t>
      </w:r>
    </w:p>
    <w:p w14:paraId="0A61FCE7" w14:textId="77777777" w:rsidR="00751F18" w:rsidRPr="00692FCB" w:rsidRDefault="00751F18" w:rsidP="00751F18">
      <w:pPr>
        <w:suppressAutoHyphens/>
        <w:ind w:left="1440"/>
        <w:jc w:val="both"/>
        <w:rPr>
          <w:rFonts w:cs="Arial"/>
        </w:rPr>
      </w:pPr>
    </w:p>
    <w:p w14:paraId="6C2FDCA4" w14:textId="77777777" w:rsidR="00751F18" w:rsidRPr="00692FCB" w:rsidRDefault="00751F18" w:rsidP="00751F18">
      <w:pPr>
        <w:suppressAutoHyphens/>
        <w:ind w:left="1440"/>
        <w:jc w:val="both"/>
        <w:rPr>
          <w:rFonts w:cs="Arial"/>
          <w:spacing w:val="-3"/>
        </w:rPr>
      </w:pPr>
      <w:r w:rsidRPr="00692FCB">
        <w:rPr>
          <w:rFonts w:cs="Arial"/>
        </w:rPr>
        <w:t>The Contractor shall capture and properly dispose of all cure water or steam condensate</w:t>
      </w:r>
      <w:r w:rsidRPr="00692FCB">
        <w:rPr>
          <w:rFonts w:cs="Arial"/>
          <w:spacing w:val="-3"/>
        </w:rPr>
        <w:t xml:space="preserve"> and be responsible for the proper transportation and off-site disposal of process residuals.  The Contractor shall provide disposal documentation from the receiving facility to the Engineer.  </w:t>
      </w:r>
      <w:r w:rsidRPr="00692FCB">
        <w:rPr>
          <w:rFonts w:cs="Arial"/>
        </w:rPr>
        <w:t>T</w:t>
      </w:r>
      <w:r w:rsidRPr="00692FCB">
        <w:rPr>
          <w:rFonts w:cs="Arial"/>
          <w:spacing w:val="-3"/>
        </w:rPr>
        <w:t>he Contractor shall</w:t>
      </w:r>
      <w:r w:rsidRPr="00692FCB">
        <w:rPr>
          <w:rFonts w:cs="Arial"/>
        </w:rPr>
        <w:t xml:space="preserve"> comply with all the requirements of the POTW receiving the discharge.</w:t>
      </w:r>
    </w:p>
    <w:p w14:paraId="03307EA9" w14:textId="77777777" w:rsidR="00751F18" w:rsidRPr="00692FCB" w:rsidRDefault="00751F18" w:rsidP="00751F18">
      <w:pPr>
        <w:suppressAutoHyphens/>
        <w:ind w:left="1440"/>
        <w:jc w:val="both"/>
        <w:rPr>
          <w:rFonts w:cs="Arial"/>
          <w:spacing w:val="-3"/>
        </w:rPr>
      </w:pPr>
    </w:p>
    <w:p w14:paraId="7677CF44" w14:textId="77777777" w:rsidR="00751F18" w:rsidRPr="00692FCB" w:rsidRDefault="00751F18" w:rsidP="00751F18">
      <w:pPr>
        <w:overflowPunct/>
        <w:autoSpaceDE/>
        <w:autoSpaceDN/>
        <w:adjustRightInd/>
        <w:ind w:left="1440"/>
        <w:jc w:val="both"/>
        <w:textAlignment w:val="auto"/>
        <w:rPr>
          <w:rFonts w:cs="Arial"/>
        </w:rPr>
      </w:pPr>
      <w:r w:rsidRPr="00692FCB">
        <w:rPr>
          <w:rFonts w:cs="Arial"/>
        </w:rPr>
        <w:lastRenderedPageBreak/>
        <w:t>The Contractor shall thoroughly rinse the cured lined pipe with clean water and capture and properly dispose of rinse water prior to re-introducing flow.</w:t>
      </w:r>
    </w:p>
    <w:p w14:paraId="6D57548C" w14:textId="77777777" w:rsidR="00751F18" w:rsidRPr="00692FCB" w:rsidRDefault="00751F18" w:rsidP="00751F18">
      <w:pPr>
        <w:ind w:left="1440"/>
        <w:jc w:val="both"/>
        <w:rPr>
          <w:rFonts w:cs="Arial"/>
          <w:i/>
        </w:rPr>
      </w:pPr>
    </w:p>
    <w:p w14:paraId="4A535E8B" w14:textId="77777777" w:rsidR="00751F18" w:rsidRPr="00692FCB" w:rsidRDefault="00751F18" w:rsidP="00751F18">
      <w:pPr>
        <w:ind w:left="1440"/>
        <w:jc w:val="both"/>
        <w:rPr>
          <w:rFonts w:cs="Arial"/>
        </w:rPr>
      </w:pPr>
      <w:r w:rsidRPr="00692FCB">
        <w:rPr>
          <w:rFonts w:cs="Arial"/>
        </w:rPr>
        <w:t>For styrene-based CIPP and vinyl ester-based CIPP, the Contractor shall employ the services of a qualified independent environmental services laboratory or environmental consultant to collect the samples specified below.  The Contractor shall submit a completed Form C-9A to the recipients specified on the form within 4 weeks after completion of rehabilitation.</w:t>
      </w:r>
    </w:p>
    <w:p w14:paraId="7B5ED2AF" w14:textId="77777777" w:rsidR="00751F18" w:rsidRPr="00692FCB" w:rsidRDefault="00751F18" w:rsidP="00751F18">
      <w:pPr>
        <w:ind w:left="1800"/>
        <w:jc w:val="both"/>
        <w:rPr>
          <w:rFonts w:cs="Arial"/>
        </w:rPr>
      </w:pPr>
    </w:p>
    <w:p w14:paraId="7FC57BC1" w14:textId="77777777" w:rsidR="00751F18" w:rsidRPr="00692FCB" w:rsidRDefault="00751F18" w:rsidP="00751F18">
      <w:pPr>
        <w:ind w:left="1440"/>
        <w:jc w:val="both"/>
        <w:rPr>
          <w:rFonts w:cs="Arial"/>
        </w:rPr>
      </w:pPr>
      <w:r w:rsidRPr="00692FCB">
        <w:rPr>
          <w:rFonts w:eastAsia="Calibri" w:cs="Arial"/>
        </w:rPr>
        <w:t>Water samples shall be collected within 3 feet of the pipe ends both before rehabilitation, and within one week after the pipe liner has cured</w:t>
      </w:r>
      <w:r w:rsidRPr="00692FCB">
        <w:rPr>
          <w:rFonts w:cs="Arial"/>
        </w:rPr>
        <w:t xml:space="preserve"> in accordance with applicable monitoring requirements listed in 40 CFR Part 136. If samples cannot be collected from within 3 feet of the pipe ends, the Contractor shall collect them from as close to the pipe ends as possible. If water is not available to sample, samples of rinse water shall be used for the analyses. For all CIPP liners, water samples shall be analyzed for total organic carbon using EPA 9060a, chemical oxygen demand using EPA 410.3, temperature, and pH.  Temperature and pH shall be determined on site using applicable methods listed in 40 CFR Part 136.  For styrene-based liners, water samples shall also be analyzed for styrene using USEPA SW 846 Method 8260.  Styrene concentrations in water samples shall not exceed 2.5 mg/L.  For vinyl ester-based liners, samples shall also be analyzed for diallyl phthalate, which shall not exceed 0.4 mg/L.  The Contractor shall submit a completed Form C-9A to the recipients specified on the form within 4 weeks after completion of the rehabilitation.  Form C-9A is available from the VDOT website.</w:t>
      </w:r>
    </w:p>
    <w:p w14:paraId="5629A8CD" w14:textId="77777777" w:rsidR="00751F18" w:rsidRPr="00692FCB" w:rsidRDefault="00751F18" w:rsidP="00751F18">
      <w:pPr>
        <w:tabs>
          <w:tab w:val="left" w:pos="2160"/>
        </w:tabs>
        <w:ind w:left="1080"/>
        <w:jc w:val="both"/>
        <w:rPr>
          <w:rFonts w:cs="Arial"/>
        </w:rPr>
      </w:pPr>
    </w:p>
    <w:p w14:paraId="173DACE6" w14:textId="77777777" w:rsidR="00751F18" w:rsidRPr="00692FCB" w:rsidRDefault="00751F18" w:rsidP="00751F18">
      <w:pPr>
        <w:ind w:left="1440"/>
        <w:jc w:val="both"/>
        <w:rPr>
          <w:rFonts w:cs="Arial"/>
        </w:rPr>
      </w:pPr>
      <w:r w:rsidRPr="00692FCB">
        <w:rPr>
          <w:rFonts w:cs="Arial"/>
          <w:spacing w:val="-3"/>
        </w:rPr>
        <w:t>It shall be the Contractor’s responsibility to report and take appropriate corrective actions to contain and remediate any release of contaminants from cured-in-place process materials, effluent or condensate into the environment in accordance with applicable local, state or federal regulations and the Contract.  The cost for such remediation shall be at the Contractor’s expense.</w:t>
      </w:r>
    </w:p>
    <w:p w14:paraId="341EA0AA" w14:textId="77777777" w:rsidR="00751F18" w:rsidRPr="00692FCB" w:rsidRDefault="00751F18" w:rsidP="00751F18">
      <w:pPr>
        <w:ind w:left="1800"/>
        <w:jc w:val="both"/>
        <w:rPr>
          <w:rFonts w:cs="Arial"/>
        </w:rPr>
      </w:pPr>
    </w:p>
    <w:p w14:paraId="16065A93" w14:textId="77777777" w:rsidR="00751F18" w:rsidRPr="00692FCB" w:rsidRDefault="00751F18" w:rsidP="00751F18">
      <w:pPr>
        <w:pStyle w:val="ListParagraph"/>
        <w:numPr>
          <w:ilvl w:val="0"/>
          <w:numId w:val="15"/>
        </w:numPr>
        <w:tabs>
          <w:tab w:val="left" w:pos="1080"/>
        </w:tabs>
        <w:ind w:left="1440"/>
        <w:jc w:val="both"/>
        <w:rPr>
          <w:rFonts w:cs="Arial"/>
        </w:rPr>
      </w:pPr>
      <w:r w:rsidRPr="00692FCB">
        <w:rPr>
          <w:rFonts w:cs="Arial"/>
          <w:b/>
        </w:rPr>
        <w:t xml:space="preserve">Method B, Category B - </w:t>
      </w:r>
      <w:r w:rsidRPr="00692FCB">
        <w:rPr>
          <w:b/>
          <w:spacing w:val="-3"/>
        </w:rPr>
        <w:t>Fold and form flexible liners</w:t>
      </w:r>
      <w:r w:rsidRPr="00692FCB">
        <w:rPr>
          <w:rFonts w:cs="Arial"/>
        </w:rPr>
        <w:t xml:space="preserve"> shall be installed in accordance with the requirements of ASTM F1216, </w:t>
      </w:r>
      <w:r w:rsidRPr="00692FCB">
        <w:rPr>
          <w:rFonts w:cs="Arial"/>
          <w:spacing w:val="-3"/>
        </w:rPr>
        <w:t>ASTM F2019, ASTM F1743, or ASTM D5813 (as applicable) or as recommended by the liner manufacturer.</w:t>
      </w:r>
    </w:p>
    <w:p w14:paraId="0CCD7174" w14:textId="77777777" w:rsidR="00751F18" w:rsidRPr="00692FCB" w:rsidRDefault="00751F18" w:rsidP="00751F18">
      <w:pPr>
        <w:pStyle w:val="ListParagraph"/>
        <w:tabs>
          <w:tab w:val="left" w:pos="1080"/>
        </w:tabs>
        <w:ind w:left="1440"/>
        <w:jc w:val="both"/>
        <w:rPr>
          <w:rFonts w:cs="Arial"/>
        </w:rPr>
      </w:pPr>
    </w:p>
    <w:p w14:paraId="40861D86" w14:textId="77777777" w:rsidR="00751F18" w:rsidRPr="00692FCB" w:rsidRDefault="00751F18" w:rsidP="00751F18">
      <w:pPr>
        <w:pStyle w:val="ListParagraph"/>
        <w:numPr>
          <w:ilvl w:val="0"/>
          <w:numId w:val="15"/>
        </w:numPr>
        <w:tabs>
          <w:tab w:val="left" w:pos="1080"/>
        </w:tabs>
        <w:ind w:left="1440"/>
        <w:jc w:val="both"/>
        <w:rPr>
          <w:rFonts w:cs="Arial"/>
        </w:rPr>
      </w:pPr>
      <w:r w:rsidRPr="00692FCB">
        <w:rPr>
          <w:rFonts w:cs="Arial"/>
          <w:b/>
        </w:rPr>
        <w:t xml:space="preserve">Method B, Category C - </w:t>
      </w:r>
      <w:r w:rsidRPr="00692FCB">
        <w:rPr>
          <w:b/>
          <w:spacing w:val="-3"/>
        </w:rPr>
        <w:t xml:space="preserve">High Density Polyethylene (HDPE), Polyvinyl chloride (PVC), or polypropylene (PP) </w:t>
      </w:r>
      <w:r w:rsidRPr="00692FCB">
        <w:rPr>
          <w:spacing w:val="-3"/>
        </w:rPr>
        <w:t>slip liners</w:t>
      </w:r>
      <w:r w:rsidRPr="00692FCB">
        <w:rPr>
          <w:rFonts w:cs="Arial"/>
          <w:b/>
        </w:rPr>
        <w:t xml:space="preserve"> </w:t>
      </w:r>
      <w:r w:rsidRPr="00692FCB">
        <w:rPr>
          <w:rFonts w:cs="Arial"/>
        </w:rPr>
        <w:t xml:space="preserve">shall be </w:t>
      </w:r>
      <w:r w:rsidRPr="00692FCB">
        <w:rPr>
          <w:spacing w:val="-3"/>
        </w:rPr>
        <w:t>installed in accordance with the requirements of AASHTO M326 or in accordance with ASTM F1698 as applicable, or as recommended by the liner manufacturer.</w:t>
      </w:r>
      <w:r>
        <w:rPr>
          <w:spacing w:val="-3"/>
        </w:rPr>
        <w:t xml:space="preserve">  Cement grout used for filling the annular space shall meet Section II-1 herein.</w:t>
      </w:r>
    </w:p>
    <w:p w14:paraId="742761DD" w14:textId="77777777" w:rsidR="00751F18" w:rsidRPr="00692FCB" w:rsidRDefault="00751F18" w:rsidP="00751F18">
      <w:pPr>
        <w:pStyle w:val="ListParagraph"/>
        <w:tabs>
          <w:tab w:val="left" w:pos="1080"/>
        </w:tabs>
        <w:ind w:left="1440"/>
        <w:jc w:val="both"/>
        <w:rPr>
          <w:rFonts w:cs="Arial"/>
        </w:rPr>
      </w:pPr>
    </w:p>
    <w:p w14:paraId="25E2405E" w14:textId="77777777" w:rsidR="00751F18" w:rsidRPr="00692FCB" w:rsidRDefault="00751F18" w:rsidP="00751F18">
      <w:pPr>
        <w:pStyle w:val="ListParagraph"/>
        <w:numPr>
          <w:ilvl w:val="0"/>
          <w:numId w:val="15"/>
        </w:numPr>
        <w:tabs>
          <w:tab w:val="left" w:pos="1080"/>
        </w:tabs>
        <w:ind w:left="1440"/>
        <w:jc w:val="both"/>
        <w:rPr>
          <w:rFonts w:cs="Arial"/>
        </w:rPr>
      </w:pPr>
      <w:r w:rsidRPr="00692FCB">
        <w:rPr>
          <w:b/>
          <w:spacing w:val="-3"/>
        </w:rPr>
        <w:t xml:space="preserve">Method B, </w:t>
      </w:r>
      <w:r w:rsidRPr="00692FCB">
        <w:rPr>
          <w:rFonts w:cs="Arial"/>
          <w:b/>
        </w:rPr>
        <w:t>Category</w:t>
      </w:r>
      <w:r w:rsidRPr="00692FCB">
        <w:rPr>
          <w:b/>
          <w:spacing w:val="-3"/>
        </w:rPr>
        <w:t xml:space="preserve"> D - Spray-On</w:t>
      </w:r>
      <w:r w:rsidRPr="00692FCB">
        <w:rPr>
          <w:spacing w:val="-3"/>
        </w:rPr>
        <w:t xml:space="preserve"> </w:t>
      </w:r>
      <w:r w:rsidRPr="00692FCB">
        <w:rPr>
          <w:b/>
          <w:spacing w:val="-3"/>
        </w:rPr>
        <w:t xml:space="preserve">cementitious and polyurea liners </w:t>
      </w:r>
      <w:r w:rsidRPr="00692FCB">
        <w:rPr>
          <w:spacing w:val="-3"/>
        </w:rPr>
        <w:t>shall be installed in accordance with the liner material manufacturer’s instructions, and the Contract.</w:t>
      </w:r>
    </w:p>
    <w:p w14:paraId="73CC0AF8" w14:textId="77777777" w:rsidR="00751F18" w:rsidRPr="00692FCB" w:rsidRDefault="00751F18" w:rsidP="00751F18">
      <w:pPr>
        <w:suppressAutoHyphens/>
        <w:ind w:left="1872"/>
        <w:jc w:val="both"/>
        <w:rPr>
          <w:rFonts w:cs="Arial"/>
          <w:spacing w:val="-3"/>
        </w:rPr>
      </w:pPr>
    </w:p>
    <w:p w14:paraId="75CDCE77" w14:textId="77777777" w:rsidR="00751F18" w:rsidRPr="00692FCB" w:rsidRDefault="00751F18" w:rsidP="00751F18">
      <w:pPr>
        <w:ind w:left="1440"/>
        <w:jc w:val="both"/>
        <w:rPr>
          <w:rFonts w:cs="Arial"/>
        </w:rPr>
      </w:pPr>
      <w:r w:rsidRPr="00692FCB">
        <w:rPr>
          <w:rFonts w:cs="Arial"/>
        </w:rPr>
        <w:t>The Contractor shall perform all installations in the dry. The Contractor shall thoroughly rinse the lined pipe with clean water and capture and properly dispose of rinse water prior to re-introducing flow. The Contractor shall install a temporary curtain at the outlet and inlet to prevent overspray during installation. The Contractor shall reinstate water flow no sooner than 24 hours following installation.</w:t>
      </w:r>
    </w:p>
    <w:p w14:paraId="7376AD87" w14:textId="77777777" w:rsidR="00751F18" w:rsidRPr="00692FCB" w:rsidRDefault="00751F18" w:rsidP="00751F18">
      <w:pPr>
        <w:ind w:left="2880" w:hanging="360"/>
        <w:jc w:val="both"/>
        <w:rPr>
          <w:rFonts w:cs="Arial"/>
        </w:rPr>
      </w:pPr>
      <w:r w:rsidRPr="00692FCB">
        <w:rPr>
          <w:rFonts w:cs="Arial"/>
        </w:rPr>
        <w:t xml:space="preserve"> </w:t>
      </w:r>
    </w:p>
    <w:p w14:paraId="2AEC0F74" w14:textId="77777777" w:rsidR="00751F18" w:rsidRPr="00692FCB" w:rsidRDefault="00751F18" w:rsidP="00751F18">
      <w:pPr>
        <w:pStyle w:val="ListParagraph"/>
        <w:numPr>
          <w:ilvl w:val="4"/>
          <w:numId w:val="20"/>
        </w:numPr>
        <w:ind w:left="1800"/>
        <w:jc w:val="both"/>
        <w:rPr>
          <w:rFonts w:ascii="Calibri" w:hAnsi="Calibri"/>
          <w:sz w:val="22"/>
          <w:szCs w:val="22"/>
        </w:rPr>
      </w:pPr>
      <w:r w:rsidRPr="00692FCB">
        <w:rPr>
          <w:b/>
        </w:rPr>
        <w:t>For cementitious spray-on liners</w:t>
      </w:r>
      <w:r w:rsidRPr="00692FCB">
        <w:t xml:space="preserve">, the Contractor shall prevent the escape of any rinse water from the lined pipe or otherwise </w:t>
      </w:r>
      <w:r w:rsidRPr="00692FCB">
        <w:rPr>
          <w:spacing w:val="-3"/>
        </w:rPr>
        <w:t>capture it until the Contractor can either</w:t>
      </w:r>
      <w:r>
        <w:rPr>
          <w:spacing w:val="-3"/>
        </w:rPr>
        <w:t>:</w:t>
      </w:r>
      <w:r w:rsidRPr="00692FCB">
        <w:rPr>
          <w:spacing w:val="-3"/>
        </w:rPr>
        <w:t xml:space="preserve"> pump it to a container for proper transportation and off-site disposal; or continuously monitor the pH of the rinse water until the pH is less than 9, whereupon </w:t>
      </w:r>
      <w:r w:rsidRPr="00692FCB">
        <w:t xml:space="preserve">the Contractor </w:t>
      </w:r>
      <w:r w:rsidRPr="00692FCB">
        <w:rPr>
          <w:spacing w:val="-3"/>
        </w:rPr>
        <w:t>may release it.</w:t>
      </w:r>
    </w:p>
    <w:p w14:paraId="3D198EE9" w14:textId="77777777" w:rsidR="00751F18" w:rsidRPr="00692FCB" w:rsidRDefault="00751F18" w:rsidP="00751F18">
      <w:pPr>
        <w:pStyle w:val="ListParagraph"/>
        <w:ind w:left="1800"/>
        <w:jc w:val="both"/>
        <w:rPr>
          <w:rFonts w:ascii="Calibri" w:hAnsi="Calibri"/>
          <w:sz w:val="22"/>
          <w:szCs w:val="22"/>
        </w:rPr>
      </w:pPr>
    </w:p>
    <w:p w14:paraId="188C5C36" w14:textId="77777777" w:rsidR="00751F18" w:rsidRPr="00692FCB" w:rsidRDefault="00751F18" w:rsidP="00751F18">
      <w:pPr>
        <w:pStyle w:val="ListParagraph"/>
        <w:numPr>
          <w:ilvl w:val="4"/>
          <w:numId w:val="20"/>
        </w:numPr>
        <w:ind w:left="1800"/>
        <w:jc w:val="both"/>
        <w:rPr>
          <w:rFonts w:ascii="Calibri" w:hAnsi="Calibri"/>
          <w:sz w:val="22"/>
          <w:szCs w:val="22"/>
        </w:rPr>
      </w:pPr>
      <w:r w:rsidRPr="00692FCB">
        <w:rPr>
          <w:rFonts w:cs="Arial"/>
          <w:b/>
        </w:rPr>
        <w:lastRenderedPageBreak/>
        <w:t>For polyurea spray-on liners</w:t>
      </w:r>
      <w:r w:rsidRPr="00692FCB">
        <w:rPr>
          <w:rFonts w:cs="Arial"/>
        </w:rPr>
        <w:t xml:space="preserve">, the Contractor shall employ the services of a qualified independent environmental services laboratory or environmental consultant to collect the samples specified below.  </w:t>
      </w:r>
    </w:p>
    <w:p w14:paraId="5BBA35BE" w14:textId="77777777" w:rsidR="00751F18" w:rsidRPr="00692FCB" w:rsidRDefault="00751F18" w:rsidP="00751F18">
      <w:pPr>
        <w:tabs>
          <w:tab w:val="left" w:pos="2160"/>
        </w:tabs>
        <w:ind w:left="1800" w:hanging="360"/>
        <w:jc w:val="both"/>
        <w:rPr>
          <w:rFonts w:eastAsia="Calibri" w:cs="Arial"/>
        </w:rPr>
      </w:pPr>
    </w:p>
    <w:p w14:paraId="11ACA7B9" w14:textId="77777777" w:rsidR="00751F18" w:rsidRPr="00692FCB" w:rsidRDefault="00751F18" w:rsidP="00751F18">
      <w:pPr>
        <w:tabs>
          <w:tab w:val="left" w:pos="2520"/>
        </w:tabs>
        <w:overflowPunct/>
        <w:autoSpaceDE/>
        <w:autoSpaceDN/>
        <w:adjustRightInd/>
        <w:ind w:left="1800"/>
        <w:jc w:val="both"/>
        <w:textAlignment w:val="auto"/>
        <w:rPr>
          <w:rFonts w:cs="Arial"/>
        </w:rPr>
      </w:pPr>
      <w:r w:rsidRPr="00692FCB">
        <w:rPr>
          <w:rFonts w:eastAsia="Calibri" w:cs="Arial"/>
        </w:rPr>
        <w:t>Water samples shall be collected within 3 feet of the pipe ends both before rehabilitation, and within one week after the pipe liner has cured</w:t>
      </w:r>
      <w:r w:rsidRPr="00692FCB">
        <w:rPr>
          <w:rFonts w:cs="Arial"/>
        </w:rPr>
        <w:t xml:space="preserve"> in accordance with applicable monitoring requirements listed in 40 CFR Part 136. If samples cannot be collected from with 3 feet of the pipe ends, they shall be collected from as close to the pipe ends as possible. If water is not available to sample, samples of rinse water shall be used for the analyses</w:t>
      </w:r>
      <w:r>
        <w:rPr>
          <w:rFonts w:cs="Arial"/>
        </w:rPr>
        <w:t>.</w:t>
      </w:r>
      <w:r w:rsidRPr="00692FCB">
        <w:rPr>
          <w:rFonts w:cs="Arial"/>
        </w:rPr>
        <w:t xml:space="preserve"> Samples shall be analyzed for total methylene diphenyl diisocyanate (MDI), methylenedianiline (MDA), and total cyanide.  Concentrations of </w:t>
      </w:r>
      <w:r w:rsidRPr="00692FCB">
        <w:t xml:space="preserve">MDI and MDA in water samples shall not exceed 1,000 mg/L and 39 mg/L respectively. </w:t>
      </w:r>
      <w:r w:rsidRPr="00692FCB">
        <w:rPr>
          <w:rFonts w:cs="Arial"/>
        </w:rPr>
        <w:t xml:space="preserve"> Water characterization for chemical oxygen demand (COD) using EPA 410.3 and total nitrogen (TN) concentrations using EPA 351.2 shall also be conducted.  The Contractor shall submit a completed Form C-9A to the recipients specified on the form  within 4 weeks after completion of rehabilitation. Form C-9A is available from the VDOT website.  </w:t>
      </w:r>
    </w:p>
    <w:p w14:paraId="27AB14B0" w14:textId="77777777" w:rsidR="00751F18" w:rsidRPr="00692FCB" w:rsidRDefault="00751F18" w:rsidP="00751F18">
      <w:pPr>
        <w:ind w:left="3240" w:hanging="360"/>
        <w:jc w:val="both"/>
        <w:rPr>
          <w:rFonts w:cs="Arial"/>
        </w:rPr>
      </w:pPr>
    </w:p>
    <w:p w14:paraId="69456B6B" w14:textId="77777777" w:rsidR="00751F18" w:rsidRPr="00692FCB" w:rsidRDefault="00751F18" w:rsidP="00751F18">
      <w:pPr>
        <w:tabs>
          <w:tab w:val="left" w:pos="1800"/>
        </w:tabs>
        <w:ind w:left="1440"/>
        <w:jc w:val="both"/>
        <w:rPr>
          <w:rFonts w:cs="Arial"/>
          <w:spacing w:val="-3"/>
        </w:rPr>
      </w:pPr>
      <w:r w:rsidRPr="00692FCB">
        <w:rPr>
          <w:rFonts w:cs="Arial"/>
          <w:spacing w:val="-3"/>
        </w:rPr>
        <w:t>It shall be the Contractor’s responsibility to report and take appropriate corrective actions to remediate any water quality alteration resulting from the lining materials in accordance with applicable local, state or federal regulations.  The cost for such remediation shall be at the Contractor’s expense.</w:t>
      </w:r>
    </w:p>
    <w:p w14:paraId="2736CCA7" w14:textId="77777777" w:rsidR="00751F18" w:rsidRPr="00692FCB" w:rsidRDefault="00751F18" w:rsidP="00751F18">
      <w:pPr>
        <w:tabs>
          <w:tab w:val="left" w:pos="1800"/>
        </w:tabs>
        <w:suppressAutoHyphens/>
        <w:ind w:left="2880" w:hanging="360"/>
        <w:jc w:val="both"/>
        <w:rPr>
          <w:rFonts w:cs="Arial"/>
          <w:b/>
          <w:spacing w:val="-3"/>
        </w:rPr>
      </w:pPr>
    </w:p>
    <w:p w14:paraId="7C55E1E7" w14:textId="77777777" w:rsidR="00751F18" w:rsidRPr="00692FCB" w:rsidRDefault="00751F18" w:rsidP="00751F18">
      <w:pPr>
        <w:pStyle w:val="ListParagraph"/>
        <w:numPr>
          <w:ilvl w:val="0"/>
          <w:numId w:val="14"/>
        </w:numPr>
        <w:tabs>
          <w:tab w:val="left" w:pos="1440"/>
        </w:tabs>
        <w:suppressAutoHyphens/>
        <w:jc w:val="both"/>
        <w:rPr>
          <w:rFonts w:cs="Arial"/>
          <w:spacing w:val="-3"/>
        </w:rPr>
      </w:pPr>
      <w:r w:rsidRPr="00692FCB">
        <w:rPr>
          <w:rFonts w:cs="Arial"/>
          <w:b/>
          <w:spacing w:val="-3"/>
        </w:rPr>
        <w:t>Method C – Smooth wall steel pipe liner</w:t>
      </w:r>
      <w:r w:rsidRPr="00692FCB">
        <w:rPr>
          <w:rFonts w:cs="Arial"/>
          <w:spacing w:val="-3"/>
        </w:rPr>
        <w:t xml:space="preserve"> shall be rehabilitation by the insertion of a smooth wall steel pipe into the existing host pipe.  Where required, liner pipe shall be joined by butt welds in accordance with AWWA C-206.</w:t>
      </w:r>
    </w:p>
    <w:p w14:paraId="05C866D0" w14:textId="77777777" w:rsidR="00751F18" w:rsidRPr="00692FCB" w:rsidRDefault="00751F18" w:rsidP="00751F18">
      <w:pPr>
        <w:pStyle w:val="ListParagraph"/>
        <w:tabs>
          <w:tab w:val="left" w:pos="1440"/>
        </w:tabs>
        <w:suppressAutoHyphens/>
        <w:ind w:left="1080"/>
        <w:jc w:val="both"/>
        <w:rPr>
          <w:rFonts w:cs="Arial"/>
          <w:spacing w:val="-3"/>
        </w:rPr>
      </w:pPr>
    </w:p>
    <w:p w14:paraId="741CF1D5" w14:textId="77777777" w:rsidR="00751F18" w:rsidRPr="00692FCB" w:rsidRDefault="00751F18" w:rsidP="00751F18">
      <w:pPr>
        <w:pStyle w:val="ListParagraph"/>
        <w:tabs>
          <w:tab w:val="left" w:pos="1440"/>
        </w:tabs>
        <w:suppressAutoHyphens/>
        <w:ind w:left="1080"/>
        <w:jc w:val="both"/>
        <w:rPr>
          <w:rFonts w:cs="Arial"/>
          <w:spacing w:val="-3"/>
        </w:rPr>
      </w:pPr>
      <w:r w:rsidRPr="00692FCB">
        <w:rPr>
          <w:rFonts w:cs="Arial"/>
          <w:spacing w:val="-3"/>
        </w:rPr>
        <w:t xml:space="preserve">The Contractor shall </w:t>
      </w:r>
      <w:r>
        <w:rPr>
          <w:rFonts w:cs="Arial"/>
          <w:spacing w:val="-3"/>
        </w:rPr>
        <w:t xml:space="preserve">fully </w:t>
      </w:r>
      <w:r w:rsidRPr="00692FCB">
        <w:rPr>
          <w:rFonts w:cs="Arial"/>
          <w:spacing w:val="-3"/>
        </w:rPr>
        <w:t>grout  the annular space between the existing host pipe and the steel liner</w:t>
      </w:r>
      <w:r>
        <w:rPr>
          <w:rFonts w:cs="Arial"/>
          <w:spacing w:val="-3"/>
        </w:rPr>
        <w:t xml:space="preserve"> with cement grout meeting Section II-1 herein</w:t>
      </w:r>
      <w:r w:rsidRPr="00692FCB">
        <w:rPr>
          <w:rFonts w:cs="Arial"/>
          <w:spacing w:val="-3"/>
        </w:rPr>
        <w:t>.  The annular space between the existing pipe and the smooth wall steel liner shall not exceed 3 inches at any given point, unless otherwise approved by the Engineer.  Prior to grouting, the annular space shall be sealed at each end of the host pipe.  Holes required to facilitate injecting grout shall be plugged and sealed following grouting operations.  In order to ensure stability during placement, the wall thickness of the liner shall not be less than 1/2 inch.</w:t>
      </w:r>
    </w:p>
    <w:p w14:paraId="15766208" w14:textId="77777777" w:rsidR="00751F18" w:rsidRPr="00692FCB" w:rsidRDefault="00751F18" w:rsidP="00751F18">
      <w:pPr>
        <w:pStyle w:val="ListParagraph"/>
        <w:tabs>
          <w:tab w:val="left" w:pos="1800"/>
        </w:tabs>
        <w:suppressAutoHyphens/>
        <w:ind w:left="1080"/>
        <w:jc w:val="both"/>
        <w:rPr>
          <w:rFonts w:cs="Arial"/>
          <w:b/>
          <w:spacing w:val="-3"/>
        </w:rPr>
      </w:pPr>
    </w:p>
    <w:p w14:paraId="799B84E0" w14:textId="77777777" w:rsidR="00751F18" w:rsidRPr="00692FCB" w:rsidRDefault="00751F18" w:rsidP="00751F18">
      <w:pPr>
        <w:tabs>
          <w:tab w:val="left" w:pos="1800"/>
        </w:tabs>
        <w:suppressAutoHyphens/>
        <w:ind w:left="2880" w:hanging="360"/>
        <w:jc w:val="both"/>
        <w:rPr>
          <w:rFonts w:cs="Arial"/>
          <w:b/>
          <w:spacing w:val="-3"/>
        </w:rPr>
      </w:pPr>
    </w:p>
    <w:p w14:paraId="5E457983" w14:textId="77777777" w:rsidR="00751F18" w:rsidRPr="00692FCB" w:rsidRDefault="00751F18" w:rsidP="00751F18">
      <w:pPr>
        <w:pStyle w:val="ListParagraph"/>
        <w:numPr>
          <w:ilvl w:val="0"/>
          <w:numId w:val="13"/>
        </w:numPr>
        <w:tabs>
          <w:tab w:val="left" w:pos="720"/>
        </w:tabs>
        <w:suppressAutoHyphens/>
        <w:jc w:val="both"/>
        <w:rPr>
          <w:rFonts w:cs="Arial"/>
          <w:spacing w:val="-3"/>
        </w:rPr>
      </w:pPr>
      <w:r w:rsidRPr="00692FCB">
        <w:rPr>
          <w:rFonts w:cs="Arial"/>
          <w:b/>
          <w:spacing w:val="-3"/>
        </w:rPr>
        <w:t>POST INSTALLATION INSPECTION OF FLEXIBLE LINERS</w:t>
      </w:r>
      <w:r w:rsidRPr="00692FCB">
        <w:rPr>
          <w:rFonts w:cs="Arial"/>
          <w:spacing w:val="-3"/>
        </w:rPr>
        <w:t xml:space="preserve"> – The Contractor shall perform a post-installation inspection on all flexible liners installations in accordance with </w:t>
      </w:r>
      <w:r w:rsidRPr="00692FCB">
        <w:rPr>
          <w:rFonts w:cs="Arial"/>
        </w:rPr>
        <w:t>Section 302.03(d) of the Specifications</w:t>
      </w:r>
      <w:r w:rsidRPr="00692FCB">
        <w:rPr>
          <w:rFonts w:cs="Arial"/>
          <w:spacing w:val="-3"/>
        </w:rPr>
        <w:t xml:space="preserve"> and Virginia Test Method (VTM) 123.  To be acceptable, t</w:t>
      </w:r>
      <w:r w:rsidRPr="00692FCB">
        <w:rPr>
          <w:rFonts w:cs="Arial"/>
        </w:rPr>
        <w:t>he finished liner shall be continuously intact, fit snug tight against the host pipe over its entire length, and be free from visual defects such as foreign inclusions, dry spots, pinholes, and delamination.</w:t>
      </w:r>
    </w:p>
    <w:p w14:paraId="2A538569" w14:textId="77777777" w:rsidR="00751F18" w:rsidRPr="00692FCB" w:rsidRDefault="00751F18" w:rsidP="00751F18">
      <w:pPr>
        <w:tabs>
          <w:tab w:val="left" w:pos="1440"/>
        </w:tabs>
        <w:suppressAutoHyphens/>
        <w:ind w:left="1440"/>
        <w:jc w:val="both"/>
        <w:rPr>
          <w:rFonts w:cs="Arial"/>
          <w:spacing w:val="-3"/>
        </w:rPr>
      </w:pPr>
    </w:p>
    <w:p w14:paraId="6131D96B" w14:textId="77777777" w:rsidR="00751F18" w:rsidRPr="00692FCB" w:rsidRDefault="00751F18" w:rsidP="00751F18">
      <w:pPr>
        <w:tabs>
          <w:tab w:val="left" w:pos="1440"/>
        </w:tabs>
        <w:overflowPunct/>
        <w:autoSpaceDE/>
        <w:autoSpaceDN/>
        <w:adjustRightInd/>
        <w:ind w:left="720"/>
        <w:jc w:val="both"/>
        <w:textAlignment w:val="auto"/>
        <w:rPr>
          <w:rFonts w:cs="Arial"/>
          <w:spacing w:val="-3"/>
        </w:rPr>
      </w:pPr>
      <w:r w:rsidRPr="00692FCB">
        <w:rPr>
          <w:rFonts w:cs="Arial"/>
          <w:spacing w:val="-3"/>
        </w:rPr>
        <w:t xml:space="preserve">In the event a post inspection of the installation reveals a tight fit of the liner was not achieved in localized areas of the host pipe (comprising less than 20 percent of the pipe length), the annular space between the liner and the host pipe shall be filled with a resin mixture or a non-shrink cementitious grout as specified by the manufacturer that is compatible with the liner system at no cost to the Department.  </w:t>
      </w:r>
    </w:p>
    <w:p w14:paraId="506EDAA0" w14:textId="77777777" w:rsidR="00751F18" w:rsidRPr="00692FCB" w:rsidRDefault="00751F18" w:rsidP="00751F18">
      <w:pPr>
        <w:tabs>
          <w:tab w:val="left" w:pos="1440"/>
        </w:tabs>
        <w:overflowPunct/>
        <w:autoSpaceDE/>
        <w:autoSpaceDN/>
        <w:adjustRightInd/>
        <w:ind w:left="720"/>
        <w:jc w:val="both"/>
        <w:textAlignment w:val="auto"/>
        <w:rPr>
          <w:rFonts w:cs="Arial"/>
          <w:spacing w:val="-3"/>
        </w:rPr>
      </w:pPr>
    </w:p>
    <w:p w14:paraId="47C61686" w14:textId="77777777" w:rsidR="00751F18" w:rsidRPr="00692FCB" w:rsidRDefault="00751F18" w:rsidP="00751F18">
      <w:pPr>
        <w:tabs>
          <w:tab w:val="left" w:pos="1440"/>
        </w:tabs>
        <w:overflowPunct/>
        <w:autoSpaceDE/>
        <w:autoSpaceDN/>
        <w:adjustRightInd/>
        <w:ind w:left="720"/>
        <w:jc w:val="both"/>
        <w:textAlignment w:val="auto"/>
        <w:rPr>
          <w:rFonts w:cs="Arial"/>
          <w:spacing w:val="-3"/>
        </w:rPr>
      </w:pPr>
      <w:r w:rsidRPr="00692FCB">
        <w:rPr>
          <w:rFonts w:cs="Arial"/>
          <w:spacing w:val="-3"/>
        </w:rPr>
        <w:t xml:space="preserve">Where a tight mechanical fit was not achieved on more than 20 percent of the host pipe’s length, the annular space shall be filled as designated herein; however, the Contractor will not be allowed to continue with his methodology of installation or the liner system used until the Contractor can demonstrate to the Engineer that the Contractor’s choice of liner system, installation methods or operations have been remedied to the extent that they can consistently result in a continuous snug tight mechanical fit between the installed liner and the host pipe for the full length of the host pipe.  All such remedial efforts shall be at the Contractor’s expense.  Further failure to perform a proper installation may result in the disallowance of the use of that liner system and an adjustment in the </w:t>
      </w:r>
      <w:r w:rsidRPr="00692FCB">
        <w:rPr>
          <w:rFonts w:cs="Arial"/>
          <w:spacing w:val="-3"/>
        </w:rPr>
        <w:lastRenderedPageBreak/>
        <w:t>cost or non-payment of the failed installations depending on the severity of the failure.  Adjustment or nonpayment of the installation will be at the sole discretion of the Engineer.</w:t>
      </w:r>
    </w:p>
    <w:p w14:paraId="155AE9D3" w14:textId="77777777" w:rsidR="00751F18" w:rsidRPr="00692FCB" w:rsidRDefault="00751F18" w:rsidP="00751F18">
      <w:pPr>
        <w:tabs>
          <w:tab w:val="left" w:pos="1440"/>
        </w:tabs>
        <w:overflowPunct/>
        <w:autoSpaceDE/>
        <w:autoSpaceDN/>
        <w:adjustRightInd/>
        <w:ind w:left="720"/>
        <w:jc w:val="both"/>
        <w:textAlignment w:val="auto"/>
        <w:rPr>
          <w:rFonts w:cs="Arial"/>
          <w:spacing w:val="-3"/>
        </w:rPr>
      </w:pPr>
    </w:p>
    <w:p w14:paraId="5BC900A5" w14:textId="77777777" w:rsidR="00751F18" w:rsidRPr="00692FCB" w:rsidRDefault="00751F18" w:rsidP="00751F18">
      <w:pPr>
        <w:tabs>
          <w:tab w:val="left" w:pos="1440"/>
        </w:tabs>
        <w:overflowPunct/>
        <w:autoSpaceDE/>
        <w:autoSpaceDN/>
        <w:adjustRightInd/>
        <w:ind w:left="720"/>
        <w:jc w:val="both"/>
        <w:textAlignment w:val="auto"/>
        <w:rPr>
          <w:rFonts w:cs="Arial"/>
          <w:spacing w:val="-3"/>
        </w:rPr>
      </w:pPr>
      <w:r w:rsidRPr="00692FCB">
        <w:rPr>
          <w:rFonts w:cs="Arial"/>
          <w:spacing w:val="-3"/>
        </w:rPr>
        <w:t xml:space="preserve">In the event the post installation inspection is not conducted until all or most of the locations in the Contract permitting this methodology have been performed, and the inspection reveals a tight fit between host pipe and liner has not been achieved on 25 percent or more of the host pipe’s length or the finished liner is not </w:t>
      </w:r>
      <w:r w:rsidRPr="00692FCB">
        <w:rPr>
          <w:rFonts w:cs="Arial"/>
        </w:rPr>
        <w:t xml:space="preserve">free from visual defects such as foreign inclusions, dry spots, pinholes, and delamination, then </w:t>
      </w:r>
      <w:r w:rsidRPr="00692FCB">
        <w:rPr>
          <w:rFonts w:cs="Arial"/>
          <w:spacing w:val="-3"/>
        </w:rPr>
        <w:t xml:space="preserve">an adjustment in the cost or non-payment of the failed installations maybe made by the Engineer depending on the severity of the failure.  </w:t>
      </w:r>
    </w:p>
    <w:p w14:paraId="492A8E3C" w14:textId="77777777" w:rsidR="00751F18" w:rsidRPr="00692FCB" w:rsidRDefault="00751F18" w:rsidP="00751F18">
      <w:pPr>
        <w:tabs>
          <w:tab w:val="left" w:pos="1440"/>
        </w:tabs>
        <w:suppressAutoHyphens/>
        <w:ind w:left="720"/>
        <w:jc w:val="both"/>
        <w:rPr>
          <w:rFonts w:cs="Arial"/>
          <w:spacing w:val="-3"/>
        </w:rPr>
      </w:pPr>
    </w:p>
    <w:p w14:paraId="009F7AE7" w14:textId="77777777" w:rsidR="00751F18" w:rsidRPr="00692FCB" w:rsidRDefault="00751F18" w:rsidP="00751F18">
      <w:pPr>
        <w:tabs>
          <w:tab w:val="left" w:pos="1440"/>
        </w:tabs>
        <w:suppressAutoHyphens/>
        <w:ind w:left="720"/>
        <w:jc w:val="both"/>
        <w:rPr>
          <w:rFonts w:cs="Arial"/>
          <w:spacing w:val="-3"/>
        </w:rPr>
      </w:pPr>
      <w:r w:rsidRPr="00692FCB">
        <w:rPr>
          <w:rFonts w:cs="Arial"/>
          <w:spacing w:val="-3"/>
        </w:rPr>
        <w:t>The cost of the post installation inspection will be considered incidental to the cost of the liner installation.</w:t>
      </w:r>
    </w:p>
    <w:p w14:paraId="013AA100" w14:textId="77777777" w:rsidR="00751F18" w:rsidRPr="00692FCB" w:rsidRDefault="00751F18" w:rsidP="00751F18">
      <w:pPr>
        <w:suppressAutoHyphens/>
        <w:ind w:left="720"/>
        <w:jc w:val="both"/>
        <w:rPr>
          <w:rFonts w:cs="Arial"/>
          <w:spacing w:val="-3"/>
        </w:rPr>
      </w:pPr>
    </w:p>
    <w:p w14:paraId="413F2F81" w14:textId="77777777" w:rsidR="00751F18" w:rsidRPr="00692FCB" w:rsidRDefault="00751F18" w:rsidP="00751F18">
      <w:pPr>
        <w:suppressAutoHyphens/>
        <w:ind w:left="720" w:hanging="720"/>
        <w:jc w:val="both"/>
        <w:rPr>
          <w:rFonts w:cs="Arial"/>
          <w:b/>
          <w:spacing w:val="-3"/>
        </w:rPr>
      </w:pPr>
      <w:r w:rsidRPr="00692FCB">
        <w:rPr>
          <w:rFonts w:cs="Arial"/>
          <w:b/>
          <w:spacing w:val="-3"/>
        </w:rPr>
        <w:t>VI.</w:t>
      </w:r>
      <w:r w:rsidRPr="00692FCB">
        <w:rPr>
          <w:rFonts w:cs="Arial"/>
          <w:b/>
          <w:spacing w:val="-3"/>
        </w:rPr>
        <w:tab/>
        <w:t>MEASUREMENT AND PAYMENT</w:t>
      </w:r>
    </w:p>
    <w:p w14:paraId="300E372D" w14:textId="77777777" w:rsidR="00751F18" w:rsidRPr="00692FCB" w:rsidRDefault="00751F18" w:rsidP="00751F18">
      <w:pPr>
        <w:suppressAutoHyphens/>
        <w:ind w:left="720"/>
        <w:jc w:val="both"/>
        <w:rPr>
          <w:rFonts w:cs="Arial"/>
          <w:spacing w:val="-3"/>
        </w:rPr>
      </w:pPr>
    </w:p>
    <w:p w14:paraId="2C677345" w14:textId="77777777" w:rsidR="00751F18" w:rsidRPr="00692FCB" w:rsidRDefault="00751F18" w:rsidP="00751F18">
      <w:pPr>
        <w:suppressAutoHyphens/>
        <w:ind w:left="720"/>
        <w:jc w:val="both"/>
        <w:rPr>
          <w:rFonts w:cs="Arial"/>
          <w:strike/>
          <w:spacing w:val="-3"/>
        </w:rPr>
      </w:pPr>
      <w:r w:rsidRPr="00692FCB">
        <w:rPr>
          <w:rFonts w:cs="Arial"/>
          <w:b/>
          <w:spacing w:val="-3"/>
        </w:rPr>
        <w:t xml:space="preserve">Pipe rehabilitation </w:t>
      </w:r>
      <w:r w:rsidRPr="00692FCB">
        <w:rPr>
          <w:rFonts w:cs="Arial"/>
          <w:spacing w:val="-3"/>
        </w:rPr>
        <w:t>will be measured and paid for in linear feet of pipe for the size, method, and category (if specified) as detailed in the Contract.  At locations shown in the Contract where multiple methods are permitted, the Contractor may select from any of the methods specified (subject to the limitations described herein) however, if only one method is specified, this will be the only method permitted by the Department at that location.  This price shall include pre installation visual or video inspection; cleaning and preparation of the host pipe; furnishing and installing the liner including coupling and expansion devices; cement grout; design and shop drawing preparation; furnishing and installing liner and all components of the liner system; capturing any discharges or releases during installation or curing operations; obtaining any local POWT, local, state, or federal permits required to perform the work; furnishing any documentation or fees required for effluent or condensate disposal; all testing and sampling including furnishing reports and post installation visual or video inspections for flexible liners; and waste disposal costs.</w:t>
      </w:r>
    </w:p>
    <w:p w14:paraId="17BDE134" w14:textId="77777777" w:rsidR="00751F18" w:rsidRPr="00692FCB" w:rsidRDefault="00751F18" w:rsidP="00751F18">
      <w:pPr>
        <w:suppressAutoHyphens/>
        <w:ind w:left="720"/>
        <w:jc w:val="both"/>
        <w:rPr>
          <w:rFonts w:cs="Arial"/>
          <w:strike/>
          <w:spacing w:val="-3"/>
        </w:rPr>
      </w:pPr>
    </w:p>
    <w:p w14:paraId="6A755823" w14:textId="77777777" w:rsidR="00751F18" w:rsidRPr="00692FCB" w:rsidRDefault="00751F18" w:rsidP="00751F18">
      <w:pPr>
        <w:suppressAutoHyphens/>
        <w:ind w:left="720"/>
        <w:jc w:val="both"/>
        <w:rPr>
          <w:rFonts w:cs="Arial"/>
          <w:strike/>
          <w:spacing w:val="-3"/>
        </w:rPr>
      </w:pPr>
      <w:r w:rsidRPr="00692FCB">
        <w:rPr>
          <w:rFonts w:cs="Arial"/>
          <w:spacing w:val="-3"/>
        </w:rPr>
        <w:t>Prices for pipe rehabilitation shall also include clearing debris and obstructions; excavating when not designated as a separate pay item attributable to this specific work; sheeting; shoring; dewatering; disposing of surplus and unsuitable material; providing backfill material and backfilling; compaction, and restoring existing surfaces.</w:t>
      </w:r>
    </w:p>
    <w:p w14:paraId="32C32529" w14:textId="77777777" w:rsidR="00751F18" w:rsidRPr="00692FCB" w:rsidRDefault="00751F18" w:rsidP="00751F18">
      <w:pPr>
        <w:suppressAutoHyphens/>
        <w:ind w:left="720"/>
        <w:jc w:val="both"/>
        <w:rPr>
          <w:rFonts w:cs="Arial"/>
          <w:strike/>
          <w:spacing w:val="-3"/>
        </w:rPr>
      </w:pPr>
    </w:p>
    <w:p w14:paraId="037565B2" w14:textId="77777777" w:rsidR="00751F18" w:rsidRPr="00692FCB" w:rsidRDefault="00751F18" w:rsidP="00751F18">
      <w:pPr>
        <w:suppressAutoHyphens/>
        <w:ind w:left="720"/>
        <w:jc w:val="both"/>
        <w:rPr>
          <w:rFonts w:cs="Arial"/>
          <w:spacing w:val="-3"/>
        </w:rPr>
      </w:pPr>
      <w:r w:rsidRPr="00692FCB">
        <w:rPr>
          <w:rFonts w:cs="Arial"/>
          <w:spacing w:val="-3"/>
        </w:rPr>
        <w:t>Payment will be made under:</w:t>
      </w:r>
    </w:p>
    <w:p w14:paraId="49CB224C" w14:textId="77777777" w:rsidR="00751F18" w:rsidRPr="00692FCB" w:rsidRDefault="00751F18" w:rsidP="00751F18">
      <w:pPr>
        <w:suppressAutoHyphens/>
        <w:ind w:left="720"/>
        <w:jc w:val="both"/>
        <w:rPr>
          <w:rFonts w:cs="Arial"/>
          <w:spacing w:val="-3"/>
        </w:rPr>
      </w:pPr>
    </w:p>
    <w:tbl>
      <w:tblPr>
        <w:tblStyle w:val="TableGrid"/>
        <w:tblW w:w="0" w:type="auto"/>
        <w:tblInd w:w="918" w:type="dxa"/>
        <w:tblBorders>
          <w:left w:val="none" w:sz="0" w:space="0" w:color="auto"/>
          <w:right w:val="none" w:sz="0" w:space="0" w:color="auto"/>
          <w:insideV w:val="none" w:sz="0" w:space="0" w:color="auto"/>
        </w:tblBorders>
        <w:tblLook w:val="04A0" w:firstRow="1" w:lastRow="0" w:firstColumn="1" w:lastColumn="0" w:noHBand="0" w:noVBand="1"/>
      </w:tblPr>
      <w:tblGrid>
        <w:gridCol w:w="5310"/>
        <w:gridCol w:w="1800"/>
      </w:tblGrid>
      <w:tr w:rsidR="00751F18" w:rsidRPr="00692FCB" w14:paraId="30786FBD" w14:textId="77777777" w:rsidTr="00B30681">
        <w:tc>
          <w:tcPr>
            <w:tcW w:w="5310" w:type="dxa"/>
          </w:tcPr>
          <w:p w14:paraId="10EFA623" w14:textId="77777777" w:rsidR="00751F18" w:rsidRPr="00692FCB" w:rsidRDefault="00751F18" w:rsidP="00B30681">
            <w:pPr>
              <w:suppressAutoHyphens/>
              <w:spacing w:before="60" w:after="60"/>
              <w:jc w:val="both"/>
              <w:rPr>
                <w:rFonts w:cs="Arial"/>
                <w:strike/>
                <w:spacing w:val="-3"/>
              </w:rPr>
            </w:pPr>
            <w:r w:rsidRPr="00692FCB">
              <w:rPr>
                <w:rFonts w:cs="Arial"/>
                <w:b/>
                <w:spacing w:val="-3"/>
              </w:rPr>
              <w:t>Pay Item</w:t>
            </w:r>
          </w:p>
        </w:tc>
        <w:tc>
          <w:tcPr>
            <w:tcW w:w="1800" w:type="dxa"/>
          </w:tcPr>
          <w:p w14:paraId="54C54F1A" w14:textId="77777777" w:rsidR="00751F18" w:rsidRPr="00692FCB" w:rsidRDefault="00751F18" w:rsidP="00B30681">
            <w:pPr>
              <w:suppressAutoHyphens/>
              <w:spacing w:before="60" w:after="60"/>
              <w:jc w:val="both"/>
              <w:rPr>
                <w:rFonts w:cs="Arial"/>
                <w:strike/>
                <w:spacing w:val="-3"/>
              </w:rPr>
            </w:pPr>
            <w:r w:rsidRPr="00692FCB">
              <w:rPr>
                <w:rFonts w:cs="Arial"/>
                <w:b/>
                <w:spacing w:val="-3"/>
              </w:rPr>
              <w:t>Pay Unit</w:t>
            </w:r>
          </w:p>
        </w:tc>
      </w:tr>
      <w:tr w:rsidR="00751F18" w14:paraId="0FD8D823" w14:textId="77777777" w:rsidTr="00B30681">
        <w:tc>
          <w:tcPr>
            <w:tcW w:w="5310" w:type="dxa"/>
          </w:tcPr>
          <w:p w14:paraId="17637097" w14:textId="77777777" w:rsidR="00751F18" w:rsidRPr="00692FCB" w:rsidRDefault="00751F18" w:rsidP="00B30681">
            <w:pPr>
              <w:suppressAutoHyphens/>
              <w:spacing w:before="60" w:after="60"/>
              <w:ind w:left="162" w:hanging="162"/>
              <w:jc w:val="both"/>
              <w:rPr>
                <w:rFonts w:cs="Arial"/>
                <w:strike/>
                <w:spacing w:val="-3"/>
              </w:rPr>
            </w:pPr>
            <w:r w:rsidRPr="00692FCB">
              <w:rPr>
                <w:rFonts w:cs="Arial"/>
                <w:spacing w:val="-3"/>
              </w:rPr>
              <w:t>Pipe Rehabilitation (Size, Method, Category)</w:t>
            </w:r>
          </w:p>
        </w:tc>
        <w:tc>
          <w:tcPr>
            <w:tcW w:w="1800" w:type="dxa"/>
          </w:tcPr>
          <w:p w14:paraId="5CE31CE8" w14:textId="77777777" w:rsidR="00751F18" w:rsidRDefault="00751F18" w:rsidP="00B30681">
            <w:pPr>
              <w:suppressAutoHyphens/>
              <w:spacing w:before="60" w:after="60"/>
              <w:jc w:val="both"/>
              <w:rPr>
                <w:rFonts w:cs="Arial"/>
                <w:strike/>
                <w:spacing w:val="-3"/>
              </w:rPr>
            </w:pPr>
            <w:r w:rsidRPr="00692FCB">
              <w:rPr>
                <w:rFonts w:cs="Arial"/>
                <w:spacing w:val="-3"/>
              </w:rPr>
              <w:t>Linear Foot</w:t>
            </w:r>
          </w:p>
        </w:tc>
      </w:tr>
    </w:tbl>
    <w:p w14:paraId="0CE860C1" w14:textId="77777777" w:rsidR="00751F18" w:rsidRDefault="00751F18" w:rsidP="00751F18">
      <w:bookmarkStart w:id="2" w:name="_GoBack"/>
      <w:bookmarkEnd w:id="2"/>
    </w:p>
    <w:sectPr w:rsidR="00751F18" w:rsidSect="006B0496">
      <w:footerReference w:type="default" r:id="rId12"/>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92CA0" w14:textId="77777777" w:rsidR="000201B4" w:rsidRDefault="000201B4">
      <w:r>
        <w:separator/>
      </w:r>
    </w:p>
  </w:endnote>
  <w:endnote w:type="continuationSeparator" w:id="0">
    <w:p w14:paraId="44392CA1" w14:textId="77777777" w:rsidR="000201B4" w:rsidRDefault="0002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92CA2" w14:textId="664DEEF0" w:rsidR="00462636" w:rsidRDefault="00462636">
    <w:pPr>
      <w:pStyle w:val="Footer"/>
      <w:jc w:val="center"/>
    </w:pPr>
    <w:r>
      <w:fldChar w:fldCharType="begin"/>
    </w:r>
    <w:r>
      <w:instrText xml:space="preserve"> PAGE   \* MERGEFORMAT </w:instrText>
    </w:r>
    <w:r>
      <w:fldChar w:fldCharType="separate"/>
    </w:r>
    <w:r w:rsidR="00751F18">
      <w:rPr>
        <w:noProof/>
      </w:rPr>
      <w:t>1</w:t>
    </w:r>
    <w:r>
      <w:fldChar w:fldCharType="end"/>
    </w:r>
  </w:p>
  <w:p w14:paraId="44392CA3" w14:textId="77777777" w:rsidR="00462636" w:rsidRDefault="0046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92C9E" w14:textId="77777777" w:rsidR="000201B4" w:rsidRDefault="000201B4">
      <w:r>
        <w:separator/>
      </w:r>
    </w:p>
  </w:footnote>
  <w:footnote w:type="continuationSeparator" w:id="0">
    <w:p w14:paraId="44392C9F" w14:textId="77777777" w:rsidR="000201B4" w:rsidRDefault="00020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77C"/>
    <w:multiLevelType w:val="hybridMultilevel"/>
    <w:tmpl w:val="589017C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E4103C3"/>
    <w:multiLevelType w:val="hybridMultilevel"/>
    <w:tmpl w:val="027E15B4"/>
    <w:lvl w:ilvl="0" w:tplc="8A509656">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917A75"/>
    <w:multiLevelType w:val="hybridMultilevel"/>
    <w:tmpl w:val="5784FE6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403F90"/>
    <w:multiLevelType w:val="hybridMultilevel"/>
    <w:tmpl w:val="58E4B43C"/>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99F1BE6"/>
    <w:multiLevelType w:val="hybridMultilevel"/>
    <w:tmpl w:val="093ED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B00F2"/>
    <w:multiLevelType w:val="hybridMultilevel"/>
    <w:tmpl w:val="6C883E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704C8"/>
    <w:multiLevelType w:val="hybridMultilevel"/>
    <w:tmpl w:val="027E15B4"/>
    <w:lvl w:ilvl="0" w:tplc="8A509656">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0B90130"/>
    <w:multiLevelType w:val="hybridMultilevel"/>
    <w:tmpl w:val="992E054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35187A"/>
    <w:multiLevelType w:val="hybridMultilevel"/>
    <w:tmpl w:val="DA7E9924"/>
    <w:lvl w:ilvl="0" w:tplc="7BE80F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467C6"/>
    <w:multiLevelType w:val="hybridMultilevel"/>
    <w:tmpl w:val="BED0D318"/>
    <w:lvl w:ilvl="0" w:tplc="C04460D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32860AE2"/>
    <w:multiLevelType w:val="hybridMultilevel"/>
    <w:tmpl w:val="9460B8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B513B"/>
    <w:multiLevelType w:val="hybridMultilevel"/>
    <w:tmpl w:val="FB349E2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2C952BE"/>
    <w:multiLevelType w:val="hybridMultilevel"/>
    <w:tmpl w:val="0EBCA78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69C6043"/>
    <w:multiLevelType w:val="hybridMultilevel"/>
    <w:tmpl w:val="88301C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B12DB"/>
    <w:multiLevelType w:val="hybridMultilevel"/>
    <w:tmpl w:val="B936EF22"/>
    <w:lvl w:ilvl="0" w:tplc="1B1C8B94">
      <w:start w:val="1"/>
      <w:numFmt w:val="upp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87E2804"/>
    <w:multiLevelType w:val="hybridMultilevel"/>
    <w:tmpl w:val="88B056BE"/>
    <w:lvl w:ilvl="0" w:tplc="C04460D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9C42361E">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A11322"/>
    <w:multiLevelType w:val="hybridMultilevel"/>
    <w:tmpl w:val="B6C41A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48D4DF9"/>
    <w:multiLevelType w:val="hybridMultilevel"/>
    <w:tmpl w:val="33E4FA26"/>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68001178"/>
    <w:multiLevelType w:val="hybridMultilevel"/>
    <w:tmpl w:val="D230287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8BC4BC8"/>
    <w:multiLevelType w:val="hybridMultilevel"/>
    <w:tmpl w:val="70EEBCC4"/>
    <w:lvl w:ilvl="0" w:tplc="33CEC81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E67165"/>
    <w:multiLevelType w:val="hybridMultilevel"/>
    <w:tmpl w:val="0EF8825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77693D83"/>
    <w:multiLevelType w:val="hybridMultilevel"/>
    <w:tmpl w:val="2E2A639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0"/>
  </w:num>
  <w:num w:numId="2">
    <w:abstractNumId w:val="12"/>
  </w:num>
  <w:num w:numId="3">
    <w:abstractNumId w:val="11"/>
  </w:num>
  <w:num w:numId="4">
    <w:abstractNumId w:val="17"/>
  </w:num>
  <w:num w:numId="5">
    <w:abstractNumId w:val="0"/>
  </w:num>
  <w:num w:numId="6">
    <w:abstractNumId w:val="20"/>
  </w:num>
  <w:num w:numId="7">
    <w:abstractNumId w:val="5"/>
  </w:num>
  <w:num w:numId="8">
    <w:abstractNumId w:val="21"/>
  </w:num>
  <w:num w:numId="9">
    <w:abstractNumId w:val="13"/>
  </w:num>
  <w:num w:numId="10">
    <w:abstractNumId w:val="18"/>
  </w:num>
  <w:num w:numId="11">
    <w:abstractNumId w:val="16"/>
  </w:num>
  <w:num w:numId="12">
    <w:abstractNumId w:val="8"/>
  </w:num>
  <w:num w:numId="13">
    <w:abstractNumId w:val="4"/>
  </w:num>
  <w:num w:numId="14">
    <w:abstractNumId w:val="19"/>
  </w:num>
  <w:num w:numId="15">
    <w:abstractNumId w:val="6"/>
  </w:num>
  <w:num w:numId="16">
    <w:abstractNumId w:val="3"/>
  </w:num>
  <w:num w:numId="17">
    <w:abstractNumId w:val="14"/>
  </w:num>
  <w:num w:numId="18">
    <w:abstractNumId w:val="7"/>
  </w:num>
  <w:num w:numId="19">
    <w:abstractNumId w:val="2"/>
  </w:num>
  <w:num w:numId="20">
    <w:abstractNumId w:val="15"/>
  </w:num>
  <w:num w:numId="21">
    <w:abstractNumId w:val="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27E"/>
    <w:rsid w:val="000201B4"/>
    <w:rsid w:val="0008173C"/>
    <w:rsid w:val="000B6001"/>
    <w:rsid w:val="000B76D7"/>
    <w:rsid w:val="000C5042"/>
    <w:rsid w:val="001151A1"/>
    <w:rsid w:val="00135DF8"/>
    <w:rsid w:val="00154F7F"/>
    <w:rsid w:val="0016489B"/>
    <w:rsid w:val="00184920"/>
    <w:rsid w:val="002032B8"/>
    <w:rsid w:val="00225D1D"/>
    <w:rsid w:val="002903B2"/>
    <w:rsid w:val="002A62F8"/>
    <w:rsid w:val="002E189D"/>
    <w:rsid w:val="002F727E"/>
    <w:rsid w:val="00365FF7"/>
    <w:rsid w:val="003973F1"/>
    <w:rsid w:val="003A77BD"/>
    <w:rsid w:val="003B5DCB"/>
    <w:rsid w:val="00402158"/>
    <w:rsid w:val="004361A1"/>
    <w:rsid w:val="00462636"/>
    <w:rsid w:val="00484EA5"/>
    <w:rsid w:val="0049550F"/>
    <w:rsid w:val="00521A9C"/>
    <w:rsid w:val="0054292A"/>
    <w:rsid w:val="00546790"/>
    <w:rsid w:val="00553A6B"/>
    <w:rsid w:val="00563CCB"/>
    <w:rsid w:val="00585647"/>
    <w:rsid w:val="00592EE7"/>
    <w:rsid w:val="005C2F05"/>
    <w:rsid w:val="005D19D9"/>
    <w:rsid w:val="005D7835"/>
    <w:rsid w:val="005F161D"/>
    <w:rsid w:val="005F4E2B"/>
    <w:rsid w:val="00610156"/>
    <w:rsid w:val="006145F8"/>
    <w:rsid w:val="006157B6"/>
    <w:rsid w:val="00634A27"/>
    <w:rsid w:val="006661A7"/>
    <w:rsid w:val="00692FCB"/>
    <w:rsid w:val="006A4E75"/>
    <w:rsid w:val="006B0496"/>
    <w:rsid w:val="006C6A5E"/>
    <w:rsid w:val="006D42B8"/>
    <w:rsid w:val="006E6A28"/>
    <w:rsid w:val="006F6308"/>
    <w:rsid w:val="00747A2F"/>
    <w:rsid w:val="00751F18"/>
    <w:rsid w:val="00762E2A"/>
    <w:rsid w:val="00792061"/>
    <w:rsid w:val="007D2F2C"/>
    <w:rsid w:val="00811ADD"/>
    <w:rsid w:val="00821652"/>
    <w:rsid w:val="00866867"/>
    <w:rsid w:val="008669D4"/>
    <w:rsid w:val="008A7E25"/>
    <w:rsid w:val="0090160B"/>
    <w:rsid w:val="00901E04"/>
    <w:rsid w:val="00971CF0"/>
    <w:rsid w:val="009779E3"/>
    <w:rsid w:val="009B43A1"/>
    <w:rsid w:val="009C57C1"/>
    <w:rsid w:val="009D1830"/>
    <w:rsid w:val="00A23E53"/>
    <w:rsid w:val="00A44588"/>
    <w:rsid w:val="00A6572E"/>
    <w:rsid w:val="00AD34F4"/>
    <w:rsid w:val="00B11F7F"/>
    <w:rsid w:val="00B31A63"/>
    <w:rsid w:val="00B41979"/>
    <w:rsid w:val="00B716F0"/>
    <w:rsid w:val="00B95F35"/>
    <w:rsid w:val="00BD6F8F"/>
    <w:rsid w:val="00BD702A"/>
    <w:rsid w:val="00C544CB"/>
    <w:rsid w:val="00C55E40"/>
    <w:rsid w:val="00CD379F"/>
    <w:rsid w:val="00CE6F66"/>
    <w:rsid w:val="00D4029F"/>
    <w:rsid w:val="00D41A25"/>
    <w:rsid w:val="00D64AD4"/>
    <w:rsid w:val="00D64D6E"/>
    <w:rsid w:val="00D76698"/>
    <w:rsid w:val="00DD2A3A"/>
    <w:rsid w:val="00E15DD8"/>
    <w:rsid w:val="00E16EED"/>
    <w:rsid w:val="00E47888"/>
    <w:rsid w:val="00E55F2A"/>
    <w:rsid w:val="00E6783C"/>
    <w:rsid w:val="00E70E6C"/>
    <w:rsid w:val="00E71280"/>
    <w:rsid w:val="00E77602"/>
    <w:rsid w:val="00EA730B"/>
    <w:rsid w:val="00EB1375"/>
    <w:rsid w:val="00EF40FF"/>
    <w:rsid w:val="00F06450"/>
    <w:rsid w:val="00F279A0"/>
    <w:rsid w:val="00F339A8"/>
    <w:rsid w:val="00F4415F"/>
    <w:rsid w:val="00F54926"/>
    <w:rsid w:val="00F95DEA"/>
    <w:rsid w:val="00F9607C"/>
    <w:rsid w:val="00F9783A"/>
    <w:rsid w:val="00FA5839"/>
    <w:rsid w:val="00FD3F1B"/>
    <w:rsid w:val="00FD7E11"/>
    <w:rsid w:val="00FF2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392B1B"/>
  <w15:docId w15:val="{4048128B-DC13-43EA-BE9E-736C56D9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27E"/>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uiPriority w:val="99"/>
    <w:rsid w:val="002F727E"/>
    <w:pPr>
      <w:tabs>
        <w:tab w:val="center" w:pos="4320"/>
        <w:tab w:val="right" w:pos="8640"/>
      </w:tabs>
    </w:pPr>
  </w:style>
  <w:style w:type="character" w:customStyle="1" w:styleId="FooterChar">
    <w:name w:val="Footer Char"/>
    <w:basedOn w:val="DefaultParagraphFont"/>
    <w:link w:val="Footer"/>
    <w:uiPriority w:val="99"/>
    <w:rsid w:val="002F727E"/>
    <w:rPr>
      <w:rFonts w:ascii="Arial" w:eastAsia="Times New Roman" w:hAnsi="Arial" w:cs="Times New Roman"/>
      <w:sz w:val="20"/>
      <w:szCs w:val="20"/>
    </w:rPr>
  </w:style>
  <w:style w:type="paragraph" w:styleId="ListParagraph">
    <w:name w:val="List Paragraph"/>
    <w:basedOn w:val="Normal"/>
    <w:uiPriority w:val="34"/>
    <w:qFormat/>
    <w:rsid w:val="002F727E"/>
    <w:pPr>
      <w:ind w:left="720"/>
      <w:contextualSpacing/>
    </w:pPr>
  </w:style>
  <w:style w:type="paragraph" w:styleId="BalloonText">
    <w:name w:val="Balloon Text"/>
    <w:basedOn w:val="Normal"/>
    <w:link w:val="BalloonTextChar"/>
    <w:uiPriority w:val="99"/>
    <w:semiHidden/>
    <w:unhideWhenUsed/>
    <w:rsid w:val="00F9607C"/>
    <w:rPr>
      <w:rFonts w:ascii="Tahoma" w:hAnsi="Tahoma" w:cs="Tahoma"/>
      <w:sz w:val="16"/>
      <w:szCs w:val="16"/>
    </w:rPr>
  </w:style>
  <w:style w:type="character" w:customStyle="1" w:styleId="BalloonTextChar">
    <w:name w:val="Balloon Text Char"/>
    <w:basedOn w:val="DefaultParagraphFont"/>
    <w:link w:val="BalloonText"/>
    <w:uiPriority w:val="99"/>
    <w:semiHidden/>
    <w:rsid w:val="00F9607C"/>
    <w:rPr>
      <w:rFonts w:ascii="Tahoma" w:eastAsia="Times New Roman" w:hAnsi="Tahoma" w:cs="Tahoma"/>
      <w:sz w:val="16"/>
      <w:szCs w:val="16"/>
    </w:rPr>
  </w:style>
  <w:style w:type="table" w:styleId="TableGrid">
    <w:name w:val="Table Grid"/>
    <w:basedOn w:val="TableNormal"/>
    <w:uiPriority w:val="59"/>
    <w:rsid w:val="00592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402158"/>
    <w:rPr>
      <w:sz w:val="16"/>
      <w:szCs w:val="16"/>
    </w:rPr>
  </w:style>
  <w:style w:type="paragraph" w:styleId="CommentText">
    <w:name w:val="annotation text"/>
    <w:basedOn w:val="Normal"/>
    <w:link w:val="CommentTextChar"/>
    <w:uiPriority w:val="99"/>
    <w:semiHidden/>
    <w:unhideWhenUsed/>
    <w:rsid w:val="00402158"/>
  </w:style>
  <w:style w:type="character" w:customStyle="1" w:styleId="CommentTextChar">
    <w:name w:val="Comment Text Char"/>
    <w:basedOn w:val="DefaultParagraphFont"/>
    <w:link w:val="CommentText"/>
    <w:uiPriority w:val="99"/>
    <w:semiHidden/>
    <w:rsid w:val="00402158"/>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02158"/>
    <w:rPr>
      <w:b/>
      <w:bCs/>
    </w:rPr>
  </w:style>
  <w:style w:type="character" w:customStyle="1" w:styleId="CommentSubjectChar">
    <w:name w:val="Comment Subject Char"/>
    <w:basedOn w:val="CommentTextChar"/>
    <w:link w:val="CommentSubject"/>
    <w:uiPriority w:val="99"/>
    <w:semiHidden/>
    <w:rsid w:val="00402158"/>
    <w:rPr>
      <w:rFonts w:ascii="Arial" w:eastAsia="Times New Roman" w:hAnsi="Arial" w:cs="Times New Roman"/>
      <w:b/>
      <w:bCs/>
      <w:sz w:val="20"/>
      <w:szCs w:val="20"/>
    </w:rPr>
  </w:style>
  <w:style w:type="character" w:styleId="PlaceholderText">
    <w:name w:val="Placeholder Text"/>
    <w:basedOn w:val="DefaultParagraphFont"/>
    <w:uiPriority w:val="99"/>
    <w:semiHidden/>
    <w:rsid w:val="003B5DCB"/>
    <w:rPr>
      <w:color w:val="808080"/>
    </w:rPr>
  </w:style>
  <w:style w:type="paragraph" w:styleId="Revision">
    <w:name w:val="Revision"/>
    <w:hidden/>
    <w:uiPriority w:val="99"/>
    <w:semiHidden/>
    <w:rsid w:val="009B43A1"/>
    <w:pPr>
      <w:spacing w:after="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610156"/>
    <w:pPr>
      <w:tabs>
        <w:tab w:val="center" w:pos="4680"/>
        <w:tab w:val="right" w:pos="9360"/>
      </w:tabs>
    </w:pPr>
  </w:style>
  <w:style w:type="character" w:customStyle="1" w:styleId="HeaderChar">
    <w:name w:val="Header Char"/>
    <w:basedOn w:val="DefaultParagraphFont"/>
    <w:link w:val="Header"/>
    <w:uiPriority w:val="99"/>
    <w:rsid w:val="00610156"/>
    <w:rPr>
      <w:rFonts w:ascii="Arial" w:eastAsia="Times New Roman" w:hAnsi="Arial" w:cs="Times New Roman"/>
      <w:sz w:val="20"/>
      <w:szCs w:val="20"/>
    </w:rPr>
  </w:style>
  <w:style w:type="character" w:styleId="Hyperlink">
    <w:name w:val="Hyperlink"/>
    <w:rsid w:val="00553A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utsidevdot.cov.virginia.gov/P0JQP/2016_Standard_Specifications/SP302-000140-01.docx" TargetMode="External"/><Relationship Id="rId5" Type="http://schemas.openxmlformats.org/officeDocument/2006/relationships/styles" Target="styles.xml"/><Relationship Id="rId10" Type="http://schemas.openxmlformats.org/officeDocument/2006/relationships/hyperlink" Target="https://outsidevdot.cov.virginia.gov/P0JQP/_layouts/WordViewer.aspx?id=/P0JQP/2007_Standard_Specifications/SU302001D%20Pipe%20Rehabilitation.doc&amp;Source=https%3A%2F%2Foutsidevdot%2Ecov%2Evirginia%2Egov%2FP0JQP%2F2007%5FStandard%5FSpecifications%2FForms%2FAF%2Easpx&amp;DefaultItemOpen=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For use on all pipe rehabilitation projects. {2007-SU302001D}</Usage_x0020_Guidance>
    <Specification_x0020_Category xmlns="0da6ca4d-3636-4380-ae91-0121f7d90329">3 Roadway</Specification_x0020_Category>
    <Availability_x0020_Date xmlns="0da6ca4d-3636-4380-ae91-0121f7d90329">2017-03-14T04:00:00+00:00</Availability_x0020_Date>
    <Document_x0020_Type xmlns="0da6ca4d-3636-4380-ae91-0121f7d90329">SP</Document_x0020_Type>
    <Specification_x0020_Number xmlns="0da6ca4d-3636-4380-ae91-0121f7d90329">SP302-000140-01</Specification_x0020_Number>
    <Status xmlns="0da6ca4d-3636-4380-ae91-0121f7d90329">Active</Status>
    <Div xmlns="0da6ca4d-3636-4380-ae91-0121f7d90329">III</Div>
    <Replaced_x0020_By xmlns="0da6ca4d-3636-4380-ae91-0121f7d90329">Current</Replaced_x0020_By>
    <Replaces xmlns="0da6ca4d-3636-4380-ae91-0121f7d90329">SQ302-000110-00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2017-03-28T04:00:00+00:00</C_x0020__x0026__x0020_R_x0020_Date>
    <Copy_x0020_to_x0020_Eguide xmlns="0da6ca4d-3636-4380-ae91-0121f7d90329">false</Copy_x0020_to_x0020_Eguide>
    <Advertisement xmlns="0da6ca4d-3636-4380-ae91-0121f7d90329">2017-03-28T04:00:00+00:00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D90824-E711-4764-9142-C670AFC5561B}"/>
</file>

<file path=customXml/itemProps2.xml><?xml version="1.0" encoding="utf-8"?>
<ds:datastoreItem xmlns:ds="http://schemas.openxmlformats.org/officeDocument/2006/customXml" ds:itemID="{E8EF685B-235C-4592-B5ED-EF4984203194}"/>
</file>

<file path=customXml/itemProps3.xml><?xml version="1.0" encoding="utf-8"?>
<ds:datastoreItem xmlns:ds="http://schemas.openxmlformats.org/officeDocument/2006/customXml" ds:itemID="{137BEB0D-15D4-4AE9-8FD4-3DDE55DF85D2}"/>
</file>

<file path=docProps/app.xml><?xml version="1.0" encoding="utf-8"?>
<Properties xmlns="http://schemas.openxmlformats.org/officeDocument/2006/extended-properties" xmlns:vt="http://schemas.openxmlformats.org/officeDocument/2006/docPropsVTypes">
  <Template>Normal</Template>
  <TotalTime>39</TotalTime>
  <Pages>11</Pages>
  <Words>5470</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Pipe Rehabilitation</vt:lpstr>
    </vt:vector>
  </TitlesOfParts>
  <Company>Virginia IT Infrastructure Partnership</Company>
  <LinksUpToDate>false</LinksUpToDate>
  <CharactersWithSpaces>36576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REHABILITATION 11-7-16</dc:title>
  <dc:creator>Welford.King</dc:creator>
  <cp:lastModifiedBy>Gayle, David W. (VDOT)</cp:lastModifiedBy>
  <cp:revision>24</cp:revision>
  <cp:lastPrinted>2016-09-13T15:23:00Z</cp:lastPrinted>
  <dcterms:created xsi:type="dcterms:W3CDTF">2016-10-31T20:28:00Z</dcterms:created>
  <dcterms:modified xsi:type="dcterms:W3CDTF">2018-04-10T19:16:00Z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145300</vt:r8>
  </property>
  <property fmtid="{D5CDD505-2E9C-101B-9397-08002B2CF9AE}" pid="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 name="WORD Direct">
    <vt:lpwstr>, </vt:lpwstr>
  </property>
  <property fmtid="{D5CDD505-2E9C-101B-9397-08002B2CF9AE}" pid="6" name="PDMS">
    <vt:lpwstr>http://pdmsstg.cov.virginia.gov/const/specs/Pages/home.aspx?View={271FAF68-7962-43E3-8223-00BAA72B21E6}&amp;FilterField1=pdmsSpecificationNumber&amp;FilterValue1=cn100-000025-00, XXXXX-XXXXXX-XX</vt:lpwstr>
  </property>
  <property fmtid="{D5CDD505-2E9C-101B-9397-08002B2CF9AE}" pid="7" name="CNSP Database">
    <vt:lpwstr>, </vt:lpwstr>
  </property>
  <property fmtid="{D5CDD505-2E9C-101B-9397-08002B2CF9AE}" pid="8" name="Effective Adv Date">
    <vt:filetime>5555-05-05T04:00:00Z</vt:filetime>
  </property>
  <property fmtid="{D5CDD505-2E9C-101B-9397-08002B2CF9AE}" pid="9" name="Spec Groups">
    <vt:lpwstr>, </vt:lpwstr>
  </property>
  <property fmtid="{D5CDD505-2E9C-101B-9397-08002B2CF9AE}" pid="10" name="Web Page No.">
    <vt:lpwstr>, </vt:lpwstr>
  </property>
  <property fmtid="{D5CDD505-2E9C-101B-9397-08002B2CF9AE}" pid="11" name="On Check-List">
    <vt:bool>false</vt:bool>
  </property>
  <property fmtid="{D5CDD505-2E9C-101B-9397-08002B2CF9AE}" pid="12" name="Pick List">
    <vt:bool>true</vt:bool>
  </property>
  <property fmtid="{D5CDD505-2E9C-101B-9397-08002B2CF9AE}" pid="13" name="Spec No. (Pick List)">
    <vt:lpwstr>, </vt:lpwstr>
  </property>
  <property fmtid="{D5CDD505-2E9C-101B-9397-08002B2CF9AE}" pid="14" name="GGuide">
    <vt:lpwstr>https://outsidevdot.cov.virginia.gov/P0JQP/2016_Standard_Specifications/Forms/PLGG.aspx?View={059C9ADD-1EEB-4E46-8248-51123B71B3E6}&amp;FilterField1=ID&amp;FilterValue1=1453, G</vt:lpwstr>
  </property>
</Properties>
</file>